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28" w:rsidRPr="00DD077E" w:rsidRDefault="00866A28" w:rsidP="00B95A97">
      <w:pPr>
        <w:spacing w:after="0" w:line="240" w:lineRule="auto"/>
        <w:jc w:val="center"/>
        <w:rPr>
          <w:b/>
          <w:color w:val="000064"/>
          <w:sz w:val="28"/>
          <w:szCs w:val="24"/>
        </w:rPr>
      </w:pPr>
      <w:bookmarkStart w:id="0" w:name="_GoBack"/>
      <w:bookmarkEnd w:id="0"/>
      <w:r w:rsidRPr="00DD077E">
        <w:rPr>
          <w:b/>
          <w:color w:val="000064"/>
          <w:sz w:val="28"/>
          <w:szCs w:val="24"/>
        </w:rPr>
        <w:t xml:space="preserve">FORMAS DE ACCEDER A LOS </w:t>
      </w:r>
      <w:r w:rsidR="0014570B" w:rsidRPr="00DD077E">
        <w:rPr>
          <w:b/>
          <w:color w:val="000064"/>
          <w:sz w:val="28"/>
          <w:szCs w:val="24"/>
        </w:rPr>
        <w:t>MECANISMOS</w:t>
      </w:r>
      <w:r w:rsidRPr="00DD077E">
        <w:rPr>
          <w:b/>
          <w:color w:val="000064"/>
          <w:sz w:val="28"/>
          <w:szCs w:val="24"/>
        </w:rPr>
        <w:t xml:space="preserve"> DE PARTICIPACIÓN CIUDADANA </w:t>
      </w:r>
      <w:r w:rsidR="004C47CE" w:rsidRPr="00DD077E">
        <w:rPr>
          <w:b/>
          <w:color w:val="000064"/>
          <w:sz w:val="28"/>
          <w:szCs w:val="24"/>
        </w:rPr>
        <w:t>DEL BANCO CENTRAL DE RESERVA DE EL SALVADOR</w:t>
      </w:r>
    </w:p>
    <w:p w:rsidR="005D466C" w:rsidRPr="00BD5BE3" w:rsidRDefault="005D466C" w:rsidP="00B95A97">
      <w:pPr>
        <w:spacing w:after="0" w:line="240" w:lineRule="auto"/>
        <w:rPr>
          <w:sz w:val="24"/>
          <w:szCs w:val="24"/>
        </w:rPr>
      </w:pPr>
    </w:p>
    <w:p w:rsidR="0071685F" w:rsidRPr="00BD5BE3" w:rsidRDefault="0071685F" w:rsidP="00B95A97">
      <w:pPr>
        <w:spacing w:after="0" w:line="240" w:lineRule="auto"/>
        <w:rPr>
          <w:sz w:val="24"/>
          <w:szCs w:val="24"/>
        </w:rPr>
      </w:pPr>
    </w:p>
    <w:p w:rsidR="00166244" w:rsidRPr="00BD5BE3" w:rsidRDefault="0014570B" w:rsidP="0071685F">
      <w:p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>E</w:t>
      </w:r>
      <w:r w:rsidR="00536637" w:rsidRPr="00BD5BE3">
        <w:rPr>
          <w:sz w:val="24"/>
          <w:szCs w:val="24"/>
        </w:rPr>
        <w:t xml:space="preserve">l Banco Central </w:t>
      </w:r>
      <w:r w:rsidR="005C728A" w:rsidRPr="00BD5BE3">
        <w:rPr>
          <w:sz w:val="24"/>
          <w:szCs w:val="24"/>
        </w:rPr>
        <w:t xml:space="preserve">pone a disposición de la </w:t>
      </w:r>
      <w:r w:rsidR="00AE093A" w:rsidRPr="00BD5BE3">
        <w:rPr>
          <w:sz w:val="24"/>
          <w:szCs w:val="24"/>
        </w:rPr>
        <w:t>población salvadoreña</w:t>
      </w:r>
      <w:r w:rsidRPr="00BD5BE3">
        <w:rPr>
          <w:sz w:val="24"/>
          <w:szCs w:val="24"/>
        </w:rPr>
        <w:t xml:space="preserve"> </w:t>
      </w:r>
      <w:r w:rsidR="005C728A" w:rsidRPr="00BD5BE3">
        <w:rPr>
          <w:sz w:val="24"/>
          <w:szCs w:val="24"/>
        </w:rPr>
        <w:t>los siguientes</w:t>
      </w:r>
      <w:r w:rsidR="00166244" w:rsidRPr="00BD5BE3">
        <w:rPr>
          <w:sz w:val="24"/>
          <w:szCs w:val="24"/>
        </w:rPr>
        <w:t xml:space="preserve"> mecanismos de participación ciudadana:</w:t>
      </w:r>
    </w:p>
    <w:p w:rsidR="004C47CE" w:rsidRPr="00BD5BE3" w:rsidRDefault="004C47CE" w:rsidP="0071685F">
      <w:pPr>
        <w:spacing w:after="0"/>
        <w:rPr>
          <w:sz w:val="24"/>
          <w:szCs w:val="24"/>
        </w:rPr>
      </w:pPr>
    </w:p>
    <w:p w:rsidR="00166244" w:rsidRPr="00B47AEF" w:rsidRDefault="00DA46DC" w:rsidP="00B47AEF">
      <w:pPr>
        <w:pStyle w:val="Prrafodelista"/>
        <w:numPr>
          <w:ilvl w:val="0"/>
          <w:numId w:val="5"/>
        </w:numPr>
        <w:spacing w:after="0"/>
        <w:rPr>
          <w:b/>
          <w:color w:val="000064"/>
          <w:sz w:val="24"/>
          <w:szCs w:val="24"/>
        </w:rPr>
      </w:pPr>
      <w:r w:rsidRPr="00B47AEF">
        <w:rPr>
          <w:b/>
          <w:color w:val="000064"/>
          <w:sz w:val="24"/>
          <w:szCs w:val="24"/>
        </w:rPr>
        <w:t>CUENTA</w:t>
      </w:r>
      <w:r w:rsidR="004845CD" w:rsidRPr="00B47AEF">
        <w:rPr>
          <w:b/>
          <w:color w:val="000064"/>
          <w:sz w:val="24"/>
          <w:szCs w:val="24"/>
        </w:rPr>
        <w:t>S</w:t>
      </w:r>
      <w:r w:rsidRPr="00B47AEF">
        <w:rPr>
          <w:b/>
          <w:color w:val="000064"/>
          <w:sz w:val="24"/>
          <w:szCs w:val="24"/>
        </w:rPr>
        <w:t xml:space="preserve"> DE </w:t>
      </w:r>
      <w:r w:rsidR="00166244" w:rsidRPr="00B47AEF">
        <w:rPr>
          <w:b/>
          <w:color w:val="000064"/>
          <w:sz w:val="24"/>
          <w:szCs w:val="24"/>
        </w:rPr>
        <w:t>CORREO ELECTRÓNICO</w:t>
      </w:r>
    </w:p>
    <w:p w:rsidR="00166244" w:rsidRPr="00BD5BE3" w:rsidRDefault="00BD5BE3" w:rsidP="00B47AEF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166244" w:rsidRPr="00BD5BE3">
        <w:rPr>
          <w:sz w:val="24"/>
          <w:szCs w:val="24"/>
        </w:rPr>
        <w:t>correo</w:t>
      </w:r>
      <w:r>
        <w:rPr>
          <w:sz w:val="24"/>
          <w:szCs w:val="24"/>
        </w:rPr>
        <w:t xml:space="preserve"> </w:t>
      </w:r>
      <w:r w:rsidR="001807E0" w:rsidRPr="00BD5BE3">
        <w:rPr>
          <w:sz w:val="24"/>
          <w:szCs w:val="24"/>
        </w:rPr>
        <w:t xml:space="preserve">electrónico </w:t>
      </w:r>
      <w:r w:rsidR="00166244" w:rsidRPr="00BD5BE3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medio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ágil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hacer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llegar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sus</w:t>
      </w:r>
      <w:r>
        <w:rPr>
          <w:sz w:val="24"/>
          <w:szCs w:val="24"/>
        </w:rPr>
        <w:t xml:space="preserve"> </w:t>
      </w:r>
      <w:r w:rsidR="00166244" w:rsidRPr="00BD5BE3">
        <w:rPr>
          <w:sz w:val="24"/>
          <w:szCs w:val="24"/>
        </w:rPr>
        <w:t>consultas</w:t>
      </w:r>
      <w:r w:rsidR="001807E0" w:rsidRPr="00BD5BE3">
        <w:rPr>
          <w:sz w:val="24"/>
          <w:szCs w:val="24"/>
        </w:rPr>
        <w:t>.</w:t>
      </w:r>
    </w:p>
    <w:p w:rsidR="001807E0" w:rsidRPr="00BD5BE3" w:rsidRDefault="001807E0" w:rsidP="0071685F">
      <w:pPr>
        <w:spacing w:after="0"/>
        <w:jc w:val="both"/>
        <w:rPr>
          <w:sz w:val="24"/>
          <w:szCs w:val="24"/>
        </w:rPr>
      </w:pPr>
    </w:p>
    <w:p w:rsidR="001807E0" w:rsidRPr="00BD5BE3" w:rsidRDefault="001807E0" w:rsidP="00B47AEF">
      <w:pPr>
        <w:spacing w:after="0"/>
        <w:ind w:left="36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>A quien debo dirigir el correo</w:t>
      </w:r>
      <w:proofErr w:type="gramStart"/>
      <w:r w:rsidRPr="00BD5BE3">
        <w:rPr>
          <w:sz w:val="24"/>
          <w:szCs w:val="24"/>
        </w:rPr>
        <w:t>?</w:t>
      </w:r>
      <w:proofErr w:type="gramEnd"/>
    </w:p>
    <w:p w:rsidR="0071685F" w:rsidRPr="0071685F" w:rsidRDefault="001807E0" w:rsidP="0071685F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>A las unidades administrativas si usted ya tiene identificada el área a la que puede dirigir su consulta</w:t>
      </w:r>
      <w:r w:rsidR="0061259F">
        <w:rPr>
          <w:sz w:val="24"/>
          <w:szCs w:val="24"/>
        </w:rPr>
        <w:t xml:space="preserve">. </w:t>
      </w:r>
      <w:r w:rsidR="0061259F" w:rsidRPr="0061259F">
        <w:rPr>
          <w:sz w:val="24"/>
          <w:szCs w:val="24"/>
        </w:rPr>
        <w:t>Ver</w:t>
      </w:r>
      <w:r w:rsidRPr="0061259F">
        <w:rPr>
          <w:sz w:val="24"/>
          <w:szCs w:val="24"/>
        </w:rPr>
        <w:t xml:space="preserve"> </w:t>
      </w:r>
      <w:r w:rsidR="00A81F6E" w:rsidRPr="0061259F">
        <w:rPr>
          <w:sz w:val="24"/>
          <w:szCs w:val="24"/>
        </w:rPr>
        <w:t>l</w:t>
      </w:r>
      <w:r w:rsidR="0071685F" w:rsidRPr="0061259F">
        <w:rPr>
          <w:sz w:val="24"/>
          <w:szCs w:val="24"/>
        </w:rPr>
        <w:t>os</w:t>
      </w:r>
      <w:r w:rsidR="00A81F6E" w:rsidRPr="0061259F">
        <w:rPr>
          <w:sz w:val="24"/>
          <w:szCs w:val="24"/>
        </w:rPr>
        <w:t xml:space="preserve"> siguiente</w:t>
      </w:r>
      <w:r w:rsidR="0071685F" w:rsidRPr="0061259F">
        <w:rPr>
          <w:sz w:val="24"/>
          <w:szCs w:val="24"/>
        </w:rPr>
        <w:t>s</w:t>
      </w:r>
      <w:r w:rsidR="00A81F6E" w:rsidRPr="0061259F">
        <w:rPr>
          <w:sz w:val="24"/>
          <w:szCs w:val="24"/>
        </w:rPr>
        <w:t xml:space="preserve"> </w:t>
      </w:r>
      <w:r w:rsidR="0071685F" w:rsidRPr="0061259F">
        <w:rPr>
          <w:sz w:val="24"/>
          <w:szCs w:val="24"/>
        </w:rPr>
        <w:t>enlaces</w:t>
      </w:r>
      <w:r w:rsidR="0061259F" w:rsidRPr="0061259F">
        <w:rPr>
          <w:sz w:val="24"/>
          <w:szCs w:val="24"/>
        </w:rPr>
        <w:t>:</w:t>
      </w:r>
    </w:p>
    <w:p w:rsidR="0071685F" w:rsidRDefault="0071685F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61259F" w:rsidRDefault="00365E3D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  <w:hyperlink r:id="rId8" w:history="1">
        <w:r w:rsidR="0061259F" w:rsidRPr="00271FE5">
          <w:rPr>
            <w:rStyle w:val="Hipervnculo"/>
            <w:sz w:val="24"/>
            <w:szCs w:val="24"/>
          </w:rPr>
          <w:t>http://www.bcr.gob.sv/esp/index.php?option=com_contact&amp;view=contact&amp;id=1&amp;Itemid=106</w:t>
        </w:r>
      </w:hyperlink>
    </w:p>
    <w:p w:rsidR="0061259F" w:rsidRDefault="0061259F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1807E0" w:rsidRDefault="00365E3D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  <w:hyperlink r:id="rId9" w:history="1">
        <w:r w:rsidR="0071685F" w:rsidRPr="00271FE5">
          <w:rPr>
            <w:rStyle w:val="Hipervnculo"/>
            <w:sz w:val="24"/>
            <w:szCs w:val="24"/>
          </w:rPr>
          <w:t>http://www.bcr.gob.sv/esp/index.php?option=com_content&amp;view=article&amp;id=109&amp;Itemid=276</w:t>
        </w:r>
      </w:hyperlink>
    </w:p>
    <w:p w:rsidR="0071685F" w:rsidRDefault="0071685F" w:rsidP="0061259F">
      <w:pPr>
        <w:spacing w:after="0" w:line="240" w:lineRule="auto"/>
        <w:ind w:left="708"/>
        <w:jc w:val="both"/>
        <w:rPr>
          <w:sz w:val="24"/>
          <w:szCs w:val="24"/>
        </w:rPr>
      </w:pPr>
    </w:p>
    <w:p w:rsidR="00E034B3" w:rsidRDefault="00365E3D" w:rsidP="0061259F">
      <w:pPr>
        <w:pStyle w:val="Prrafodelista"/>
        <w:spacing w:after="0" w:line="240" w:lineRule="auto"/>
        <w:jc w:val="both"/>
      </w:pPr>
      <w:hyperlink r:id="rId10" w:history="1">
        <w:r w:rsidR="00B47AEF" w:rsidRPr="00FC03EE">
          <w:rPr>
            <w:rStyle w:val="Hipervnculo"/>
          </w:rPr>
          <w:t>http://www.bcr.gob.sv/esp/index.php?option=com_content&amp;view=article&amp;id=111&amp;Itemid=278</w:t>
        </w:r>
      </w:hyperlink>
    </w:p>
    <w:p w:rsidR="00B47AEF" w:rsidRDefault="00B47AEF" w:rsidP="0061259F">
      <w:pPr>
        <w:pStyle w:val="Prrafodelista"/>
        <w:spacing w:after="0" w:line="240" w:lineRule="auto"/>
        <w:jc w:val="both"/>
      </w:pPr>
    </w:p>
    <w:p w:rsidR="00B47AEF" w:rsidRDefault="00365E3D" w:rsidP="00B47AEF">
      <w:pPr>
        <w:pStyle w:val="Prrafodelista"/>
        <w:spacing w:after="0" w:line="240" w:lineRule="auto"/>
        <w:jc w:val="both"/>
      </w:pPr>
      <w:hyperlink r:id="rId11" w:history="1">
        <w:r w:rsidR="00B47AEF">
          <w:rPr>
            <w:rStyle w:val="Hipervnculo"/>
          </w:rPr>
          <w:t>http://www.bcr.gob.sv/esp/index.php?option=com_content&amp;view=article&amp;id=112&amp;Itemid=279</w:t>
        </w:r>
      </w:hyperlink>
    </w:p>
    <w:p w:rsidR="00B47AEF" w:rsidRDefault="00B47AEF" w:rsidP="00B47AEF">
      <w:pPr>
        <w:pStyle w:val="Prrafodelista"/>
        <w:spacing w:after="0" w:line="240" w:lineRule="auto"/>
        <w:jc w:val="both"/>
      </w:pPr>
    </w:p>
    <w:p w:rsidR="00B47AEF" w:rsidRDefault="00365E3D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  <w:hyperlink r:id="rId12" w:history="1">
        <w:r w:rsidR="00B47AEF" w:rsidRPr="00FC03EE">
          <w:rPr>
            <w:rStyle w:val="Hipervnculo"/>
            <w:sz w:val="24"/>
            <w:szCs w:val="24"/>
          </w:rPr>
          <w:t>http://www.bcr.gob.sv/esp/index.php?option=com_content&amp;view=article&amp;id=113&amp;Itemid=280</w:t>
        </w:r>
      </w:hyperlink>
    </w:p>
    <w:p w:rsidR="00B47AEF" w:rsidRDefault="00B47AEF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47AEF" w:rsidRDefault="00365E3D" w:rsidP="0061259F">
      <w:pPr>
        <w:pStyle w:val="Prrafodelista"/>
        <w:spacing w:after="0" w:line="240" w:lineRule="auto"/>
        <w:jc w:val="both"/>
      </w:pPr>
      <w:hyperlink r:id="rId13" w:history="1">
        <w:r w:rsidR="00B47AEF">
          <w:rPr>
            <w:rStyle w:val="Hipervnculo"/>
          </w:rPr>
          <w:t>http://www.bcr.gob.sv/esp/index.php?option=com_content&amp;view=article&amp;id=114&amp;Itemid=281</w:t>
        </w:r>
      </w:hyperlink>
    </w:p>
    <w:p w:rsidR="00B47AEF" w:rsidRDefault="00B47AEF" w:rsidP="0061259F">
      <w:pPr>
        <w:pStyle w:val="Prrafodelista"/>
        <w:spacing w:after="0" w:line="240" w:lineRule="auto"/>
        <w:jc w:val="both"/>
      </w:pPr>
    </w:p>
    <w:p w:rsidR="00B47AEF" w:rsidRDefault="00365E3D" w:rsidP="0061259F">
      <w:pPr>
        <w:pStyle w:val="Prrafodelista"/>
        <w:spacing w:after="0" w:line="240" w:lineRule="auto"/>
        <w:jc w:val="both"/>
      </w:pPr>
      <w:hyperlink r:id="rId14" w:history="1">
        <w:r w:rsidR="00B47AEF">
          <w:rPr>
            <w:rStyle w:val="Hipervnculo"/>
          </w:rPr>
          <w:t>http://www.bcr.gob.sv/esp/index.php?option=com_content&amp;view=article&amp;id=115&amp;Itemid=282</w:t>
        </w:r>
      </w:hyperlink>
    </w:p>
    <w:p w:rsidR="00B47AEF" w:rsidRPr="00BD5BE3" w:rsidRDefault="00B47AEF" w:rsidP="0061259F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1807E0" w:rsidRPr="00BD5BE3" w:rsidRDefault="001807E0" w:rsidP="0071685F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A la cuenta </w:t>
      </w:r>
      <w:hyperlink r:id="rId15" w:history="1">
        <w:r w:rsidRPr="00BD5BE3">
          <w:rPr>
            <w:rStyle w:val="Hipervnculo"/>
            <w:sz w:val="24"/>
            <w:szCs w:val="24"/>
          </w:rPr>
          <w:t>info@bcr.gob.sv</w:t>
        </w:r>
      </w:hyperlink>
      <w:r w:rsidRPr="00BD5BE3">
        <w:rPr>
          <w:sz w:val="24"/>
          <w:szCs w:val="24"/>
        </w:rPr>
        <w:t>, si no está seguro de cuál es la unidad que debe atender su consulta.</w:t>
      </w:r>
    </w:p>
    <w:p w:rsidR="00E4466F" w:rsidRPr="00BD5BE3" w:rsidRDefault="00E4466F" w:rsidP="0071685F">
      <w:pPr>
        <w:pStyle w:val="Prrafodelista"/>
        <w:spacing w:after="0"/>
        <w:jc w:val="both"/>
        <w:rPr>
          <w:sz w:val="24"/>
          <w:szCs w:val="24"/>
        </w:rPr>
      </w:pPr>
    </w:p>
    <w:p w:rsidR="001807E0" w:rsidRPr="00BD5BE3" w:rsidRDefault="001807E0" w:rsidP="0071685F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A la cuenta </w:t>
      </w:r>
      <w:hyperlink r:id="rId16" w:history="1">
        <w:r w:rsidRPr="00BD5BE3">
          <w:rPr>
            <w:rStyle w:val="Hipervnculo"/>
            <w:sz w:val="24"/>
            <w:szCs w:val="24"/>
          </w:rPr>
          <w:t>oficial.informacion@bcr.gob.sv</w:t>
        </w:r>
      </w:hyperlink>
      <w:r w:rsidR="008D6CB9">
        <w:rPr>
          <w:sz w:val="24"/>
          <w:szCs w:val="24"/>
        </w:rPr>
        <w:t>,</w:t>
      </w:r>
      <w:r w:rsidRPr="00BD5BE3">
        <w:rPr>
          <w:sz w:val="24"/>
          <w:szCs w:val="24"/>
        </w:rPr>
        <w:t xml:space="preserve"> Oficina de Información y Respuesta cuando quiera hacer valer su derecho de acceso a la información.</w:t>
      </w:r>
    </w:p>
    <w:p w:rsidR="00166244" w:rsidRPr="0071685F" w:rsidRDefault="00166244" w:rsidP="0061259F">
      <w:pPr>
        <w:spacing w:after="0" w:line="240" w:lineRule="auto"/>
        <w:rPr>
          <w:sz w:val="24"/>
          <w:szCs w:val="24"/>
        </w:rPr>
      </w:pPr>
    </w:p>
    <w:p w:rsidR="00B47AEF" w:rsidRPr="00DD077E" w:rsidRDefault="00B47AEF" w:rsidP="00D85087">
      <w:pPr>
        <w:pStyle w:val="Prrafodelista"/>
        <w:numPr>
          <w:ilvl w:val="0"/>
          <w:numId w:val="5"/>
        </w:numPr>
        <w:spacing w:after="0"/>
        <w:rPr>
          <w:b/>
          <w:color w:val="000064"/>
          <w:sz w:val="24"/>
          <w:szCs w:val="24"/>
        </w:rPr>
      </w:pPr>
      <w:r w:rsidRPr="00DD077E">
        <w:rPr>
          <w:b/>
          <w:color w:val="000064"/>
          <w:sz w:val="24"/>
          <w:szCs w:val="24"/>
        </w:rPr>
        <w:t>BUZÓN DE SUGERENCIAS</w:t>
      </w:r>
    </w:p>
    <w:p w:rsidR="00B47AEF" w:rsidRPr="00BD5BE3" w:rsidRDefault="00B47AEF" w:rsidP="00D85087">
      <w:pPr>
        <w:spacing w:after="0"/>
        <w:ind w:left="36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El Banco Central de Reserva </w:t>
      </w:r>
      <w:r>
        <w:rPr>
          <w:sz w:val="24"/>
          <w:szCs w:val="24"/>
        </w:rPr>
        <w:t xml:space="preserve">también </w:t>
      </w:r>
      <w:r w:rsidRPr="00BD5BE3">
        <w:rPr>
          <w:sz w:val="24"/>
          <w:szCs w:val="24"/>
        </w:rPr>
        <w:t>pone a disposición de la ciudadanía un espacio donde podrán hacer quejas o sugerencias sobre los productos o servicios que ofrece el Banco, así como cualquier otro comentario u observación sobre el quehacer de la Institución o la atención de su personal.</w:t>
      </w:r>
    </w:p>
    <w:p w:rsidR="00B47AEF" w:rsidRPr="00BD5BE3" w:rsidRDefault="00B47AEF" w:rsidP="00D85087">
      <w:pPr>
        <w:spacing w:after="0"/>
        <w:ind w:left="360"/>
        <w:jc w:val="both"/>
        <w:rPr>
          <w:sz w:val="24"/>
          <w:szCs w:val="24"/>
        </w:rPr>
      </w:pPr>
    </w:p>
    <w:p w:rsidR="00B47AEF" w:rsidRPr="00BD5BE3" w:rsidRDefault="00B47AEF" w:rsidP="00D85087">
      <w:pPr>
        <w:spacing w:after="0"/>
        <w:ind w:left="36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Pueden accesar a esa área en el siguiente </w:t>
      </w:r>
      <w:r>
        <w:rPr>
          <w:sz w:val="24"/>
          <w:szCs w:val="24"/>
        </w:rPr>
        <w:t>enlace</w:t>
      </w:r>
      <w:r w:rsidRPr="00BD5BE3">
        <w:rPr>
          <w:sz w:val="24"/>
          <w:szCs w:val="24"/>
        </w:rPr>
        <w:t xml:space="preserve">: </w:t>
      </w:r>
    </w:p>
    <w:p w:rsidR="00B47AEF" w:rsidRPr="00BD5BE3" w:rsidRDefault="00365E3D" w:rsidP="00D85087">
      <w:pPr>
        <w:spacing w:after="0"/>
        <w:ind w:left="360"/>
        <w:rPr>
          <w:sz w:val="24"/>
          <w:szCs w:val="24"/>
        </w:rPr>
      </w:pPr>
      <w:hyperlink r:id="rId17" w:history="1">
        <w:r w:rsidR="00B47AEF" w:rsidRPr="00BD5BE3">
          <w:rPr>
            <w:rStyle w:val="Hipervnculo"/>
            <w:sz w:val="24"/>
            <w:szCs w:val="24"/>
          </w:rPr>
          <w:t>http://www.bcr.gob.sv/esp/index.php?option=com_wrapper&amp;;view=wrapper&amp;Itemid=366</w:t>
        </w:r>
      </w:hyperlink>
    </w:p>
    <w:p w:rsidR="00B47AEF" w:rsidRPr="00BD5BE3" w:rsidRDefault="00B47AEF" w:rsidP="00D85087">
      <w:pPr>
        <w:spacing w:after="0" w:line="240" w:lineRule="auto"/>
        <w:ind w:left="360"/>
        <w:rPr>
          <w:sz w:val="24"/>
          <w:szCs w:val="24"/>
        </w:rPr>
      </w:pPr>
    </w:p>
    <w:p w:rsidR="00B47AEF" w:rsidRPr="0061259F" w:rsidRDefault="00B47AEF" w:rsidP="00B47AEF">
      <w:pPr>
        <w:spacing w:after="0" w:line="240" w:lineRule="auto"/>
        <w:rPr>
          <w:sz w:val="24"/>
          <w:szCs w:val="24"/>
        </w:rPr>
      </w:pPr>
    </w:p>
    <w:p w:rsidR="00B47AEF" w:rsidRPr="00DD077E" w:rsidRDefault="00B47AEF" w:rsidP="00D85087">
      <w:pPr>
        <w:pStyle w:val="Prrafodelista"/>
        <w:numPr>
          <w:ilvl w:val="0"/>
          <w:numId w:val="5"/>
        </w:numPr>
        <w:spacing w:after="0"/>
        <w:rPr>
          <w:b/>
          <w:color w:val="000064"/>
          <w:sz w:val="24"/>
          <w:szCs w:val="24"/>
        </w:rPr>
      </w:pPr>
      <w:r>
        <w:rPr>
          <w:b/>
          <w:color w:val="000064"/>
          <w:sz w:val="24"/>
          <w:szCs w:val="24"/>
        </w:rPr>
        <w:t>CENTRO DE ATENCIÓN DE LLAMADAS</w:t>
      </w:r>
    </w:p>
    <w:p w:rsidR="00D85087" w:rsidRDefault="00D85087" w:rsidP="00D85087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un horario de </w:t>
      </w:r>
      <w:r w:rsidRPr="00D85087">
        <w:rPr>
          <w:b/>
          <w:sz w:val="28"/>
          <w:szCs w:val="24"/>
        </w:rPr>
        <w:t>8:00 a.m. a 5:00 p.m.</w:t>
      </w:r>
      <w:r w:rsidRPr="00D85087">
        <w:rPr>
          <w:sz w:val="28"/>
          <w:szCs w:val="24"/>
        </w:rPr>
        <w:t xml:space="preserve"> </w:t>
      </w:r>
      <w:r>
        <w:rPr>
          <w:i/>
          <w:sz w:val="24"/>
          <w:szCs w:val="24"/>
        </w:rPr>
        <w:t>y s</w:t>
      </w:r>
      <w:r w:rsidRPr="00D85087">
        <w:rPr>
          <w:i/>
          <w:sz w:val="24"/>
          <w:szCs w:val="24"/>
        </w:rPr>
        <w:t>in cerrar al mediodía</w:t>
      </w:r>
      <w:r>
        <w:rPr>
          <w:sz w:val="24"/>
          <w:szCs w:val="24"/>
        </w:rPr>
        <w:t xml:space="preserve">, el Centro de Atención de Llamadas </w:t>
      </w:r>
      <w:r w:rsidR="008044F9">
        <w:rPr>
          <w:sz w:val="24"/>
          <w:szCs w:val="24"/>
        </w:rPr>
        <w:t>t</w:t>
      </w:r>
      <w:r w:rsidR="008044F9" w:rsidRPr="008044F9">
        <w:rPr>
          <w:sz w:val="24"/>
          <w:szCs w:val="24"/>
        </w:rPr>
        <w:t>iene como objetivo posibilitar el acceso inmediato a la información, servicios y productos generados por el Banco,  demandados a través de llamadas telefónicas y correo electrónico por importadores, exportadores,</w:t>
      </w:r>
      <w:r w:rsidR="008044F9">
        <w:rPr>
          <w:sz w:val="24"/>
          <w:szCs w:val="24"/>
        </w:rPr>
        <w:t xml:space="preserve"> </w:t>
      </w:r>
      <w:r w:rsidR="008044F9" w:rsidRPr="008044F9">
        <w:rPr>
          <w:sz w:val="24"/>
          <w:szCs w:val="24"/>
        </w:rPr>
        <w:t>empresas, instituciones del Estado, embajadas, organismos internacionales y  público en general, evitando que se pierdan llamadas o que el cliente no reciba la orientación adecuada sobre la información requerida.</w:t>
      </w:r>
    </w:p>
    <w:p w:rsidR="00B47AEF" w:rsidRDefault="00D85087" w:rsidP="00D85087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Comuníquese</w:t>
      </w:r>
      <w:r w:rsidR="00B47AEF">
        <w:rPr>
          <w:sz w:val="24"/>
          <w:szCs w:val="24"/>
        </w:rPr>
        <w:t xml:space="preserve"> </w:t>
      </w:r>
      <w:r>
        <w:rPr>
          <w:sz w:val="24"/>
          <w:szCs w:val="24"/>
        </w:rPr>
        <w:t>con nosotros marcando el número:</w:t>
      </w:r>
    </w:p>
    <w:p w:rsidR="00B47AEF" w:rsidRPr="00D85087" w:rsidRDefault="00D85087" w:rsidP="00D85087">
      <w:pPr>
        <w:spacing w:after="0"/>
        <w:ind w:left="360"/>
        <w:jc w:val="both"/>
        <w:rPr>
          <w:b/>
          <w:color w:val="0000FF"/>
          <w:sz w:val="28"/>
          <w:szCs w:val="24"/>
        </w:rPr>
      </w:pPr>
      <w:r w:rsidRPr="00D85087">
        <w:rPr>
          <w:b/>
          <w:color w:val="0000FF"/>
          <w:sz w:val="28"/>
          <w:szCs w:val="24"/>
        </w:rPr>
        <w:t xml:space="preserve">(503) </w:t>
      </w:r>
      <w:r w:rsidR="00B47AEF" w:rsidRPr="00D85087">
        <w:rPr>
          <w:b/>
          <w:color w:val="0000FF"/>
          <w:sz w:val="28"/>
          <w:szCs w:val="24"/>
        </w:rPr>
        <w:t>2281-8000</w:t>
      </w:r>
    </w:p>
    <w:p w:rsidR="00B47AEF" w:rsidRDefault="00B47AEF" w:rsidP="00B47AEF">
      <w:pPr>
        <w:spacing w:after="0"/>
        <w:jc w:val="both"/>
        <w:rPr>
          <w:sz w:val="24"/>
          <w:szCs w:val="24"/>
        </w:rPr>
      </w:pPr>
    </w:p>
    <w:p w:rsidR="00D85087" w:rsidRPr="00BD5BE3" w:rsidRDefault="00D85087" w:rsidP="00B47AEF">
      <w:pPr>
        <w:spacing w:after="0"/>
        <w:jc w:val="both"/>
        <w:rPr>
          <w:sz w:val="24"/>
          <w:szCs w:val="24"/>
        </w:rPr>
      </w:pPr>
    </w:p>
    <w:p w:rsidR="00D85087" w:rsidRPr="00DD077E" w:rsidRDefault="00D85087" w:rsidP="00D85087">
      <w:pPr>
        <w:pStyle w:val="Prrafodelista"/>
        <w:numPr>
          <w:ilvl w:val="0"/>
          <w:numId w:val="5"/>
        </w:numPr>
        <w:spacing w:after="0"/>
        <w:rPr>
          <w:b/>
          <w:color w:val="000064"/>
          <w:sz w:val="24"/>
          <w:szCs w:val="24"/>
        </w:rPr>
      </w:pPr>
      <w:r w:rsidRPr="00DD077E">
        <w:rPr>
          <w:b/>
          <w:color w:val="000064"/>
          <w:sz w:val="24"/>
          <w:szCs w:val="24"/>
        </w:rPr>
        <w:t>RENDICION DE CUENTAS</w:t>
      </w:r>
    </w:p>
    <w:p w:rsidR="00D85087" w:rsidRDefault="00D85087" w:rsidP="00D85087">
      <w:pPr>
        <w:pStyle w:val="Textosinformato"/>
        <w:spacing w:line="276" w:lineRule="auto"/>
        <w:ind w:left="360"/>
        <w:jc w:val="both"/>
        <w:rPr>
          <w:rFonts w:asciiTheme="minorHAnsi" w:hAnsiTheme="minorHAnsi"/>
          <w:sz w:val="24"/>
          <w:szCs w:val="24"/>
          <w:lang w:val="es-ES"/>
        </w:rPr>
      </w:pPr>
      <w:r w:rsidRPr="00BD5BE3">
        <w:rPr>
          <w:rFonts w:asciiTheme="minorHAnsi" w:hAnsiTheme="minorHAnsi"/>
          <w:sz w:val="24"/>
          <w:szCs w:val="24"/>
          <w:lang w:val="es-ES"/>
        </w:rPr>
        <w:t>Todos los años</w:t>
      </w:r>
      <w:r>
        <w:rPr>
          <w:rFonts w:asciiTheme="minorHAnsi" w:hAnsiTheme="minorHAnsi"/>
          <w:sz w:val="24"/>
          <w:szCs w:val="24"/>
          <w:lang w:val="es-ES"/>
        </w:rPr>
        <w:t xml:space="preserve"> se realiza </w:t>
      </w:r>
      <w:r w:rsidRPr="00BD5BE3">
        <w:rPr>
          <w:rFonts w:asciiTheme="minorHAnsi" w:hAnsiTheme="minorHAnsi"/>
          <w:sz w:val="24"/>
          <w:szCs w:val="24"/>
          <w:lang w:val="es-ES"/>
        </w:rPr>
        <w:t xml:space="preserve">una invitación pública para que </w:t>
      </w:r>
      <w:r w:rsidR="004D7B54">
        <w:rPr>
          <w:rFonts w:asciiTheme="minorHAnsi" w:hAnsiTheme="minorHAnsi"/>
          <w:sz w:val="24"/>
          <w:szCs w:val="24"/>
          <w:lang w:val="es-ES"/>
        </w:rPr>
        <w:t xml:space="preserve">el público en general </w:t>
      </w:r>
      <w:r w:rsidRPr="00BD5BE3">
        <w:rPr>
          <w:rFonts w:asciiTheme="minorHAnsi" w:hAnsiTheme="minorHAnsi"/>
          <w:sz w:val="24"/>
          <w:szCs w:val="24"/>
          <w:lang w:val="es-ES"/>
        </w:rPr>
        <w:t xml:space="preserve"> participe en </w:t>
      </w:r>
      <w:r>
        <w:rPr>
          <w:rFonts w:asciiTheme="minorHAnsi" w:hAnsiTheme="minorHAnsi"/>
          <w:sz w:val="24"/>
          <w:szCs w:val="24"/>
          <w:lang w:val="es-ES"/>
        </w:rPr>
        <w:t>la presentación d</w:t>
      </w:r>
      <w:r w:rsidRPr="00BD5BE3"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sz w:val="24"/>
          <w:szCs w:val="24"/>
          <w:lang w:val="es-ES"/>
        </w:rPr>
        <w:t>I</w:t>
      </w:r>
      <w:r w:rsidRPr="00BD5BE3">
        <w:rPr>
          <w:rFonts w:asciiTheme="minorHAnsi" w:hAnsiTheme="minorHAnsi"/>
          <w:sz w:val="24"/>
          <w:szCs w:val="24"/>
          <w:lang w:val="es-ES"/>
        </w:rPr>
        <w:t xml:space="preserve">nforme de </w:t>
      </w:r>
      <w:r>
        <w:rPr>
          <w:rFonts w:asciiTheme="minorHAnsi" w:hAnsiTheme="minorHAnsi"/>
          <w:sz w:val="24"/>
          <w:szCs w:val="24"/>
          <w:lang w:val="es-ES"/>
        </w:rPr>
        <w:t>R</w:t>
      </w:r>
      <w:r w:rsidRPr="00BD5BE3">
        <w:rPr>
          <w:rFonts w:asciiTheme="minorHAnsi" w:hAnsiTheme="minorHAnsi"/>
          <w:sz w:val="24"/>
          <w:szCs w:val="24"/>
          <w:lang w:val="es-ES"/>
        </w:rPr>
        <w:t xml:space="preserve">endición de </w:t>
      </w:r>
      <w:r>
        <w:rPr>
          <w:rFonts w:asciiTheme="minorHAnsi" w:hAnsiTheme="minorHAnsi"/>
          <w:sz w:val="24"/>
          <w:szCs w:val="24"/>
          <w:lang w:val="es-ES"/>
        </w:rPr>
        <w:t>C</w:t>
      </w:r>
      <w:r w:rsidRPr="00BD5BE3">
        <w:rPr>
          <w:rFonts w:asciiTheme="minorHAnsi" w:hAnsiTheme="minorHAnsi"/>
          <w:sz w:val="24"/>
          <w:szCs w:val="24"/>
          <w:lang w:val="es-ES"/>
        </w:rPr>
        <w:t>uentas</w:t>
      </w:r>
      <w:r>
        <w:rPr>
          <w:rFonts w:asciiTheme="minorHAnsi" w:hAnsiTheme="minorHAnsi"/>
          <w:sz w:val="24"/>
          <w:szCs w:val="24"/>
          <w:lang w:val="es-ES"/>
        </w:rPr>
        <w:t xml:space="preserve"> del Banco Central de Reserva de El Salvador</w:t>
      </w:r>
      <w:r w:rsidRPr="00BD5BE3">
        <w:rPr>
          <w:rFonts w:asciiTheme="minorHAnsi" w:hAnsiTheme="minorHAnsi"/>
          <w:sz w:val="24"/>
          <w:szCs w:val="24"/>
          <w:lang w:val="es-ES"/>
        </w:rPr>
        <w:t>.</w:t>
      </w:r>
    </w:p>
    <w:p w:rsidR="004D7B54" w:rsidRDefault="004D7B54" w:rsidP="00D85087">
      <w:pPr>
        <w:pStyle w:val="Textosinformato"/>
        <w:spacing w:line="276" w:lineRule="auto"/>
        <w:ind w:left="360"/>
        <w:jc w:val="both"/>
        <w:rPr>
          <w:rFonts w:asciiTheme="minorHAnsi" w:hAnsiTheme="minorHAnsi"/>
          <w:sz w:val="24"/>
          <w:szCs w:val="24"/>
          <w:lang w:val="es-ES"/>
        </w:rPr>
      </w:pPr>
    </w:p>
    <w:p w:rsidR="004D7B54" w:rsidRPr="00BD5BE3" w:rsidRDefault="004D7B54" w:rsidP="00D85087">
      <w:pPr>
        <w:pStyle w:val="Textosinformato"/>
        <w:spacing w:line="276" w:lineRule="auto"/>
        <w:ind w:left="360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En esta a</w:t>
      </w:r>
      <w:r w:rsidRPr="004D7B54">
        <w:rPr>
          <w:rFonts w:asciiTheme="minorHAnsi" w:hAnsiTheme="minorHAnsi"/>
          <w:sz w:val="24"/>
          <w:szCs w:val="24"/>
          <w:lang w:val="es-ES"/>
        </w:rPr>
        <w:t xml:space="preserve">udiencia </w:t>
      </w:r>
      <w:r>
        <w:rPr>
          <w:rFonts w:asciiTheme="minorHAnsi" w:hAnsiTheme="minorHAnsi"/>
          <w:sz w:val="24"/>
          <w:szCs w:val="24"/>
          <w:lang w:val="es-ES"/>
        </w:rPr>
        <w:t>p</w:t>
      </w:r>
      <w:r w:rsidRPr="004D7B54">
        <w:rPr>
          <w:rFonts w:asciiTheme="minorHAnsi" w:hAnsiTheme="minorHAnsi"/>
          <w:sz w:val="24"/>
          <w:szCs w:val="24"/>
          <w:lang w:val="es-ES"/>
        </w:rPr>
        <w:t>ública el titular del Banco informa y justifica a la población en general, los resultados de la gestión del Banco en un determinado período.</w:t>
      </w:r>
    </w:p>
    <w:p w:rsidR="00B47AEF" w:rsidRDefault="00B47AEF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B47AEF" w:rsidRDefault="00B47AEF" w:rsidP="0071685F">
      <w:pPr>
        <w:spacing w:after="0"/>
        <w:rPr>
          <w:b/>
          <w:color w:val="000064"/>
          <w:sz w:val="24"/>
          <w:szCs w:val="24"/>
        </w:rPr>
      </w:pPr>
    </w:p>
    <w:p w:rsidR="00B47AEF" w:rsidRDefault="004D7B54" w:rsidP="0071685F">
      <w:pPr>
        <w:spacing w:after="0"/>
        <w:rPr>
          <w:b/>
          <w:color w:val="000064"/>
          <w:sz w:val="24"/>
          <w:szCs w:val="24"/>
        </w:rPr>
      </w:pPr>
      <w:r>
        <w:rPr>
          <w:b/>
          <w:color w:val="000064"/>
          <w:sz w:val="24"/>
          <w:szCs w:val="24"/>
        </w:rPr>
        <w:t>OTROS CANALES QUE NOS ACERCAN CON LA POBLACIÓN</w:t>
      </w:r>
    </w:p>
    <w:p w:rsidR="004D7B54" w:rsidRPr="004D7B54" w:rsidRDefault="004D7B54" w:rsidP="004D7B54">
      <w:pPr>
        <w:pStyle w:val="Textosinformato"/>
        <w:spacing w:line="276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4D7B54">
        <w:rPr>
          <w:rFonts w:asciiTheme="minorHAnsi" w:hAnsiTheme="minorHAnsi"/>
          <w:sz w:val="24"/>
          <w:szCs w:val="24"/>
          <w:lang w:val="es-ES"/>
        </w:rPr>
        <w:t xml:space="preserve">Desde 2015 la estrategia de comunicación institucional ha puesto un fuerte énfasis en los canales digitales, específicamente en las redes sociales </w:t>
      </w:r>
      <w:proofErr w:type="spellStart"/>
      <w:r w:rsidRPr="004D7B54">
        <w:rPr>
          <w:rFonts w:asciiTheme="minorHAnsi" w:hAnsiTheme="minorHAnsi"/>
          <w:sz w:val="24"/>
          <w:szCs w:val="24"/>
          <w:lang w:val="es-ES"/>
        </w:rPr>
        <w:t>Twitter</w:t>
      </w:r>
      <w:proofErr w:type="spellEnd"/>
      <w:r w:rsidRPr="004D7B54">
        <w:rPr>
          <w:rFonts w:asciiTheme="minorHAnsi" w:hAnsiTheme="minorHAnsi"/>
          <w:sz w:val="24"/>
          <w:szCs w:val="24"/>
          <w:lang w:val="es-ES"/>
        </w:rPr>
        <w:t xml:space="preserve"> y Facebook. Permitiendo así poder presentar información económica de manera clara y sencilla a través de infografías y otras herramientas gráficas.</w:t>
      </w:r>
    </w:p>
    <w:p w:rsidR="004D7B54" w:rsidRDefault="004D7B54" w:rsidP="0071685F">
      <w:pPr>
        <w:spacing w:after="0"/>
        <w:rPr>
          <w:b/>
          <w:color w:val="000064"/>
          <w:sz w:val="24"/>
          <w:szCs w:val="24"/>
        </w:rPr>
      </w:pPr>
    </w:p>
    <w:p w:rsidR="008D6F20" w:rsidRPr="00DD077E" w:rsidRDefault="00E4466F" w:rsidP="0071685F">
      <w:pPr>
        <w:spacing w:after="0"/>
        <w:rPr>
          <w:b/>
          <w:color w:val="000064"/>
          <w:sz w:val="24"/>
          <w:szCs w:val="24"/>
        </w:rPr>
      </w:pPr>
      <w:r w:rsidRPr="00DD077E">
        <w:rPr>
          <w:b/>
          <w:color w:val="000064"/>
          <w:sz w:val="24"/>
          <w:szCs w:val="24"/>
        </w:rPr>
        <w:t>REDES SOCIALES -</w:t>
      </w:r>
      <w:r w:rsidR="00D476B6" w:rsidRPr="00DD077E">
        <w:rPr>
          <w:b/>
          <w:color w:val="000064"/>
          <w:sz w:val="24"/>
          <w:szCs w:val="24"/>
        </w:rPr>
        <w:t xml:space="preserve"> </w:t>
      </w:r>
      <w:r w:rsidRPr="00DD077E">
        <w:rPr>
          <w:b/>
          <w:color w:val="000064"/>
          <w:sz w:val="24"/>
          <w:szCs w:val="24"/>
        </w:rPr>
        <w:t>FACEBOOK</w:t>
      </w:r>
    </w:p>
    <w:p w:rsidR="00467AB1" w:rsidRPr="00BD5BE3" w:rsidRDefault="00467AB1" w:rsidP="0071685F">
      <w:p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>El Banco Central de Reserva cuenta con una página en la red social FACEBOOK.</w:t>
      </w:r>
    </w:p>
    <w:p w:rsidR="00467AB1" w:rsidRPr="00BD5BE3" w:rsidRDefault="00467AB1" w:rsidP="0071685F">
      <w:pPr>
        <w:spacing w:after="0"/>
        <w:jc w:val="both"/>
        <w:rPr>
          <w:sz w:val="24"/>
          <w:szCs w:val="24"/>
        </w:rPr>
      </w:pPr>
    </w:p>
    <w:p w:rsidR="00467AB1" w:rsidRPr="00BD5BE3" w:rsidRDefault="00467AB1" w:rsidP="0071685F">
      <w:pPr>
        <w:spacing w:after="0"/>
        <w:jc w:val="both"/>
        <w:rPr>
          <w:b/>
          <w:sz w:val="24"/>
          <w:szCs w:val="24"/>
        </w:rPr>
      </w:pPr>
      <w:r w:rsidRPr="00BD5BE3">
        <w:rPr>
          <w:b/>
          <w:sz w:val="24"/>
          <w:szCs w:val="24"/>
        </w:rPr>
        <w:t>¿Cómo accede el usuario a la página institucional en Facebook?</w:t>
      </w:r>
    </w:p>
    <w:p w:rsidR="008E6844" w:rsidRPr="00BD5BE3" w:rsidRDefault="008E6844" w:rsidP="0071685F">
      <w:p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>Existen dos formas:</w:t>
      </w:r>
    </w:p>
    <w:p w:rsidR="008E6844" w:rsidRPr="00BD5BE3" w:rsidRDefault="008E6844" w:rsidP="0071685F">
      <w:pPr>
        <w:pStyle w:val="Prrafodelista"/>
        <w:spacing w:after="0"/>
        <w:jc w:val="both"/>
        <w:rPr>
          <w:sz w:val="24"/>
          <w:szCs w:val="24"/>
        </w:rPr>
      </w:pPr>
    </w:p>
    <w:p w:rsidR="008E6844" w:rsidRPr="00BD5BE3" w:rsidRDefault="008E6844" w:rsidP="0071685F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Ingresando a través del sitio web del Banco </w:t>
      </w:r>
      <w:hyperlink r:id="rId18" w:history="1">
        <w:r w:rsidRPr="00BD5BE3">
          <w:rPr>
            <w:rStyle w:val="Hipervnculo"/>
            <w:sz w:val="24"/>
            <w:szCs w:val="24"/>
          </w:rPr>
          <w:t>www.bcr.gob.sv</w:t>
        </w:r>
      </w:hyperlink>
      <w:r w:rsidRPr="00BD5BE3">
        <w:rPr>
          <w:sz w:val="24"/>
          <w:szCs w:val="24"/>
        </w:rPr>
        <w:t xml:space="preserve">, en la parte inferior de la página se encuentra un espacio denominado </w:t>
      </w:r>
      <w:r w:rsidRPr="00BD5BE3">
        <w:rPr>
          <w:b/>
          <w:sz w:val="24"/>
          <w:szCs w:val="24"/>
        </w:rPr>
        <w:t>Participación Ciudadana</w:t>
      </w:r>
      <w:r w:rsidRPr="00BD5BE3">
        <w:rPr>
          <w:sz w:val="24"/>
          <w:szCs w:val="24"/>
        </w:rPr>
        <w:t xml:space="preserve"> allí está el icono de Facebook, a través de los cual puede accesar</w:t>
      </w:r>
      <w:r w:rsidR="003C64AA" w:rsidRPr="00BD5BE3">
        <w:rPr>
          <w:sz w:val="24"/>
          <w:szCs w:val="24"/>
        </w:rPr>
        <w:t xml:space="preserve"> tomando en cuenta los siguientes pasos</w:t>
      </w:r>
      <w:r w:rsidRPr="00BD5BE3">
        <w:rPr>
          <w:sz w:val="24"/>
          <w:szCs w:val="24"/>
        </w:rPr>
        <w:t>:</w:t>
      </w:r>
    </w:p>
    <w:p w:rsidR="0061259F" w:rsidRDefault="0061259F" w:rsidP="0071685F">
      <w:pPr>
        <w:spacing w:after="0"/>
        <w:ind w:left="708"/>
        <w:jc w:val="both"/>
        <w:rPr>
          <w:b/>
          <w:sz w:val="24"/>
          <w:szCs w:val="24"/>
        </w:rPr>
      </w:pPr>
    </w:p>
    <w:p w:rsidR="003C64AA" w:rsidRPr="00BD5BE3" w:rsidRDefault="003C64AA" w:rsidP="0071685F">
      <w:pPr>
        <w:spacing w:after="0"/>
        <w:ind w:left="708"/>
        <w:jc w:val="both"/>
        <w:rPr>
          <w:b/>
          <w:sz w:val="24"/>
          <w:szCs w:val="24"/>
        </w:rPr>
      </w:pPr>
      <w:r w:rsidRPr="00BD5BE3">
        <w:rPr>
          <w:b/>
          <w:sz w:val="24"/>
          <w:szCs w:val="24"/>
        </w:rPr>
        <w:t>PASO 1:</w:t>
      </w:r>
    </w:p>
    <w:p w:rsidR="003C64AA" w:rsidRPr="00BD5BE3" w:rsidRDefault="003C64AA" w:rsidP="0071685F">
      <w:pPr>
        <w:spacing w:after="0"/>
        <w:ind w:left="708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Para ingresar debe tener una cuenta personal en Facebook y desde su página personal buscar la página institucional como: </w:t>
      </w:r>
      <w:r w:rsidR="008E6844" w:rsidRPr="00BD5BE3">
        <w:rPr>
          <w:sz w:val="24"/>
          <w:szCs w:val="24"/>
        </w:rPr>
        <w:t>Consultas Económicas – Banco Central de Reserva de El Salvador, “fan page”</w:t>
      </w:r>
      <w:r w:rsidRPr="00BD5BE3">
        <w:rPr>
          <w:sz w:val="24"/>
          <w:szCs w:val="24"/>
        </w:rPr>
        <w:t xml:space="preserve"> </w:t>
      </w:r>
    </w:p>
    <w:p w:rsidR="0071685F" w:rsidRPr="00BD5BE3" w:rsidRDefault="00365E3D" w:rsidP="0071685F">
      <w:pPr>
        <w:spacing w:after="0"/>
        <w:ind w:left="708"/>
        <w:jc w:val="both"/>
        <w:rPr>
          <w:sz w:val="24"/>
          <w:szCs w:val="24"/>
        </w:rPr>
      </w:pPr>
      <w:hyperlink r:id="rId19" w:history="1">
        <w:r w:rsidR="0071685F" w:rsidRPr="00271FE5">
          <w:rPr>
            <w:rStyle w:val="Hipervnculo"/>
            <w:sz w:val="24"/>
            <w:szCs w:val="24"/>
          </w:rPr>
          <w:t>www.facebook.com/bcrelsalvador</w:t>
        </w:r>
      </w:hyperlink>
      <w:r w:rsidR="0071685F">
        <w:rPr>
          <w:sz w:val="24"/>
          <w:szCs w:val="24"/>
        </w:rPr>
        <w:t xml:space="preserve"> </w:t>
      </w:r>
    </w:p>
    <w:p w:rsidR="003C64AA" w:rsidRPr="00BD5BE3" w:rsidRDefault="003C64AA" w:rsidP="0071685F">
      <w:pPr>
        <w:spacing w:after="0"/>
        <w:ind w:left="708"/>
        <w:jc w:val="both"/>
        <w:rPr>
          <w:sz w:val="24"/>
          <w:szCs w:val="24"/>
        </w:rPr>
      </w:pPr>
    </w:p>
    <w:p w:rsidR="003C64AA" w:rsidRPr="00BD5BE3" w:rsidRDefault="003C64AA" w:rsidP="0071685F">
      <w:pPr>
        <w:spacing w:after="0"/>
        <w:ind w:left="708"/>
        <w:jc w:val="both"/>
        <w:rPr>
          <w:b/>
          <w:sz w:val="24"/>
          <w:szCs w:val="24"/>
        </w:rPr>
      </w:pPr>
      <w:r w:rsidRPr="00BD5BE3">
        <w:rPr>
          <w:b/>
          <w:sz w:val="24"/>
          <w:szCs w:val="24"/>
        </w:rPr>
        <w:t>PASO 2:</w:t>
      </w:r>
    </w:p>
    <w:p w:rsidR="008E6844" w:rsidRPr="00BD5BE3" w:rsidRDefault="003C64AA" w:rsidP="0071685F">
      <w:pPr>
        <w:spacing w:after="0"/>
        <w:ind w:left="708"/>
        <w:jc w:val="both"/>
        <w:rPr>
          <w:sz w:val="24"/>
          <w:szCs w:val="24"/>
        </w:rPr>
      </w:pPr>
      <w:r w:rsidRPr="00BD5BE3">
        <w:rPr>
          <w:sz w:val="24"/>
          <w:szCs w:val="24"/>
        </w:rPr>
        <w:t>Al estar en el muro de Consultas Económicas debe dar like a la fan page, para formar parte de la red.</w:t>
      </w:r>
    </w:p>
    <w:p w:rsidR="00467AB1" w:rsidRPr="00BD5BE3" w:rsidRDefault="00467AB1" w:rsidP="0071685F">
      <w:pPr>
        <w:spacing w:after="0"/>
        <w:jc w:val="both"/>
        <w:rPr>
          <w:sz w:val="24"/>
          <w:szCs w:val="24"/>
        </w:rPr>
      </w:pPr>
    </w:p>
    <w:p w:rsidR="00F4471C" w:rsidRPr="00BD5BE3" w:rsidRDefault="00EA7457" w:rsidP="0071685F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D5BE3">
        <w:rPr>
          <w:sz w:val="24"/>
          <w:szCs w:val="24"/>
        </w:rPr>
        <w:t xml:space="preserve">Ingresando directamente a Facebook </w:t>
      </w:r>
      <w:r w:rsidR="00F4471C" w:rsidRPr="00BD5BE3">
        <w:rPr>
          <w:sz w:val="24"/>
          <w:szCs w:val="24"/>
        </w:rPr>
        <w:t xml:space="preserve">y desde su página personal buscar la página institucional como: Consultas Económicas – Banco Central de Reserva de El Salvador, “fan page” </w:t>
      </w:r>
    </w:p>
    <w:p w:rsidR="00EA7457" w:rsidRDefault="00365E3D" w:rsidP="0071685F">
      <w:pPr>
        <w:spacing w:after="0"/>
        <w:ind w:left="708"/>
        <w:jc w:val="both"/>
        <w:rPr>
          <w:sz w:val="24"/>
          <w:szCs w:val="24"/>
        </w:rPr>
      </w:pPr>
      <w:hyperlink r:id="rId20" w:history="1">
        <w:r w:rsidR="0071685F" w:rsidRPr="00271FE5">
          <w:rPr>
            <w:rStyle w:val="Hipervnculo"/>
            <w:sz w:val="24"/>
            <w:szCs w:val="24"/>
          </w:rPr>
          <w:t>www.facebook.com/bcrelsalvador</w:t>
        </w:r>
      </w:hyperlink>
    </w:p>
    <w:p w:rsidR="00D476B6" w:rsidRDefault="00D476B6" w:rsidP="0061259F">
      <w:pPr>
        <w:spacing w:after="0" w:line="240" w:lineRule="auto"/>
        <w:rPr>
          <w:sz w:val="24"/>
          <w:szCs w:val="24"/>
        </w:rPr>
      </w:pPr>
    </w:p>
    <w:p w:rsidR="004D7B54" w:rsidRDefault="004D7B54" w:rsidP="0061259F">
      <w:pPr>
        <w:spacing w:after="0" w:line="240" w:lineRule="auto"/>
        <w:rPr>
          <w:sz w:val="24"/>
          <w:szCs w:val="24"/>
        </w:rPr>
      </w:pPr>
    </w:p>
    <w:p w:rsidR="004D7B54" w:rsidRDefault="004D7B54" w:rsidP="0061259F">
      <w:pPr>
        <w:spacing w:after="0" w:line="240" w:lineRule="auto"/>
        <w:rPr>
          <w:sz w:val="24"/>
          <w:szCs w:val="24"/>
        </w:rPr>
      </w:pPr>
    </w:p>
    <w:p w:rsidR="004D7B54" w:rsidRDefault="004D7B54" w:rsidP="0061259F">
      <w:pPr>
        <w:spacing w:after="0" w:line="240" w:lineRule="auto"/>
        <w:rPr>
          <w:sz w:val="24"/>
          <w:szCs w:val="24"/>
        </w:rPr>
      </w:pPr>
    </w:p>
    <w:p w:rsidR="004D7B54" w:rsidRPr="0061259F" w:rsidRDefault="004D7B54" w:rsidP="0061259F">
      <w:pPr>
        <w:spacing w:after="0" w:line="240" w:lineRule="auto"/>
        <w:rPr>
          <w:sz w:val="24"/>
          <w:szCs w:val="24"/>
        </w:rPr>
      </w:pPr>
    </w:p>
    <w:p w:rsidR="005616B9" w:rsidRDefault="005616B9" w:rsidP="004D7B54">
      <w:pPr>
        <w:spacing w:after="0"/>
        <w:jc w:val="both"/>
        <w:rPr>
          <w:b/>
          <w:sz w:val="24"/>
          <w:szCs w:val="24"/>
        </w:rPr>
      </w:pPr>
    </w:p>
    <w:p w:rsidR="004D7B54" w:rsidRPr="00BD5BE3" w:rsidRDefault="004D7B54" w:rsidP="004D7B54">
      <w:pPr>
        <w:spacing w:after="0"/>
        <w:jc w:val="both"/>
        <w:rPr>
          <w:b/>
          <w:sz w:val="24"/>
          <w:szCs w:val="24"/>
        </w:rPr>
      </w:pPr>
      <w:r w:rsidRPr="00BD5BE3">
        <w:rPr>
          <w:b/>
          <w:sz w:val="24"/>
          <w:szCs w:val="24"/>
        </w:rPr>
        <w:t xml:space="preserve">¿Cómo accede el usuario a la </w:t>
      </w:r>
      <w:r>
        <w:rPr>
          <w:b/>
          <w:sz w:val="24"/>
          <w:szCs w:val="24"/>
        </w:rPr>
        <w:t xml:space="preserve">cuenta </w:t>
      </w:r>
      <w:r w:rsidRPr="00BD5BE3">
        <w:rPr>
          <w:b/>
          <w:sz w:val="24"/>
          <w:szCs w:val="24"/>
        </w:rPr>
        <w:t xml:space="preserve">institucional en </w:t>
      </w:r>
      <w:proofErr w:type="spellStart"/>
      <w:r>
        <w:rPr>
          <w:b/>
          <w:sz w:val="24"/>
          <w:szCs w:val="24"/>
        </w:rPr>
        <w:t>twitter</w:t>
      </w:r>
      <w:proofErr w:type="spellEnd"/>
      <w:r w:rsidRPr="00BD5BE3">
        <w:rPr>
          <w:b/>
          <w:sz w:val="24"/>
          <w:szCs w:val="24"/>
        </w:rPr>
        <w:t>?</w:t>
      </w:r>
    </w:p>
    <w:p w:rsidR="004D7B54" w:rsidRPr="004D7B54" w:rsidRDefault="004D7B54" w:rsidP="004D7B54">
      <w:pPr>
        <w:spacing w:after="0"/>
        <w:jc w:val="both"/>
        <w:rPr>
          <w:sz w:val="24"/>
          <w:szCs w:val="24"/>
        </w:rPr>
      </w:pPr>
      <w:r w:rsidRPr="004D7B54">
        <w:rPr>
          <w:sz w:val="24"/>
          <w:szCs w:val="24"/>
        </w:rPr>
        <w:t xml:space="preserve">Ingresando a través del sitio web del Banco </w:t>
      </w:r>
      <w:hyperlink r:id="rId21" w:history="1">
        <w:r w:rsidRPr="004D7B54">
          <w:rPr>
            <w:rStyle w:val="Hipervnculo"/>
            <w:sz w:val="24"/>
            <w:szCs w:val="24"/>
          </w:rPr>
          <w:t>www.bcr.gob.sv</w:t>
        </w:r>
      </w:hyperlink>
      <w:r w:rsidRPr="004D7B54">
        <w:rPr>
          <w:sz w:val="24"/>
          <w:szCs w:val="24"/>
        </w:rPr>
        <w:t xml:space="preserve">, en la parte inferior de la página se encuentra un espacio denominado </w:t>
      </w:r>
      <w:r w:rsidRPr="004D7B54">
        <w:rPr>
          <w:b/>
          <w:sz w:val="24"/>
          <w:szCs w:val="24"/>
        </w:rPr>
        <w:t>Participación Ciudadana</w:t>
      </w:r>
      <w:r w:rsidRPr="004D7B54">
        <w:rPr>
          <w:sz w:val="24"/>
          <w:szCs w:val="24"/>
        </w:rPr>
        <w:t xml:space="preserve"> allí está el icono de twitter, a través de los cual puede accesar y puede encontrarnos como:</w:t>
      </w:r>
    </w:p>
    <w:p w:rsidR="005616B9" w:rsidRPr="001A4B37" w:rsidRDefault="005616B9" w:rsidP="005616B9">
      <w:pPr>
        <w:spacing w:after="0"/>
        <w:jc w:val="both"/>
        <w:rPr>
          <w:rStyle w:val="Hipervnculo"/>
          <w:b/>
          <w:sz w:val="24"/>
          <w:u w:val="none"/>
        </w:rPr>
      </w:pPr>
      <w:r w:rsidRPr="001A4B37">
        <w:rPr>
          <w:rStyle w:val="Hipervnculo"/>
          <w:b/>
          <w:sz w:val="24"/>
          <w:u w:val="none"/>
        </w:rPr>
        <w:t>Banco Central SV</w:t>
      </w:r>
    </w:p>
    <w:p w:rsidR="005616B9" w:rsidRPr="001A4B37" w:rsidRDefault="005616B9" w:rsidP="005616B9">
      <w:pPr>
        <w:spacing w:after="0"/>
        <w:jc w:val="both"/>
        <w:rPr>
          <w:rStyle w:val="Hipervnculo"/>
          <w:b/>
          <w:sz w:val="24"/>
          <w:u w:val="none"/>
        </w:rPr>
      </w:pPr>
      <w:r w:rsidRPr="001A4B37">
        <w:rPr>
          <w:rStyle w:val="Hipervnculo"/>
          <w:b/>
          <w:sz w:val="24"/>
          <w:u w:val="none"/>
        </w:rPr>
        <w:t>@</w:t>
      </w:r>
      <w:proofErr w:type="spellStart"/>
      <w:r w:rsidRPr="001A4B37">
        <w:rPr>
          <w:rStyle w:val="Hipervnculo"/>
          <w:b/>
          <w:sz w:val="24"/>
          <w:u w:val="none"/>
        </w:rPr>
        <w:t>bcr_sv</w:t>
      </w:r>
      <w:proofErr w:type="spellEnd"/>
    </w:p>
    <w:p w:rsidR="004D7B54" w:rsidRPr="00BD5BE3" w:rsidRDefault="004D7B54" w:rsidP="004D7B54">
      <w:pPr>
        <w:pStyle w:val="Prrafodelista"/>
        <w:spacing w:after="0"/>
        <w:jc w:val="both"/>
        <w:rPr>
          <w:sz w:val="24"/>
          <w:szCs w:val="24"/>
        </w:rPr>
      </w:pPr>
    </w:p>
    <w:p w:rsidR="004D7B54" w:rsidRDefault="004D7B54" w:rsidP="004D7B54">
      <w:pPr>
        <w:spacing w:after="0"/>
        <w:ind w:left="708"/>
        <w:jc w:val="both"/>
        <w:rPr>
          <w:b/>
          <w:sz w:val="24"/>
          <w:szCs w:val="24"/>
        </w:rPr>
      </w:pPr>
    </w:p>
    <w:sectPr w:rsidR="004D7B54" w:rsidSect="00B95A97">
      <w:headerReference w:type="default" r:id="rId22"/>
      <w:footerReference w:type="default" r:id="rId23"/>
      <w:pgSz w:w="12240" w:h="15840" w:code="1"/>
      <w:pgMar w:top="1418" w:right="1531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69" w:rsidRDefault="00357069" w:rsidP="00DD077E">
      <w:pPr>
        <w:spacing w:after="0" w:line="240" w:lineRule="auto"/>
      </w:pPr>
      <w:r>
        <w:separator/>
      </w:r>
    </w:p>
  </w:endnote>
  <w:endnote w:type="continuationSeparator" w:id="0">
    <w:p w:rsidR="00357069" w:rsidRDefault="00357069" w:rsidP="00DD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7E" w:rsidRDefault="00DD077E" w:rsidP="00DD077E">
    <w:pPr>
      <w:pStyle w:val="Piedepgina"/>
      <w:pBdr>
        <w:top w:val="single" w:sz="4" w:space="1" w:color="auto"/>
      </w:pBdr>
      <w:jc w:val="center"/>
      <w:rPr>
        <w:rFonts w:ascii="Arial Rounded MT Bold" w:hAnsi="Arial Rounded MT Bold" w:cs="Arial"/>
        <w:sz w:val="16"/>
      </w:rPr>
    </w:pPr>
    <w:r w:rsidRPr="006C6DC5">
      <w:rPr>
        <w:rFonts w:ascii="Arial Rounded MT Bold" w:hAnsi="Arial Rounded MT Bold" w:cs="Arial"/>
        <w:sz w:val="16"/>
      </w:rPr>
      <w:t>Alameda Juan Pablo II, entre 15 y 17 Avenida Norte, San Salvador</w:t>
    </w:r>
  </w:p>
  <w:p w:rsidR="00DD077E" w:rsidRPr="005C18EC" w:rsidRDefault="00DD077E" w:rsidP="00DD077E">
    <w:pPr>
      <w:pStyle w:val="Piedepgina"/>
      <w:pBdr>
        <w:top w:val="single" w:sz="4" w:space="1" w:color="auto"/>
      </w:pBdr>
      <w:jc w:val="center"/>
      <w:rPr>
        <w:rFonts w:ascii="Arial Rounded MT Bold" w:hAnsi="Arial Rounded MT Bold" w:cs="Arial"/>
        <w:sz w:val="16"/>
      </w:rPr>
    </w:pPr>
    <w:r w:rsidRPr="005C18EC">
      <w:rPr>
        <w:rFonts w:ascii="Arial Rounded MT Bold" w:hAnsi="Arial Rounded MT Bold" w:cs="Arial"/>
        <w:sz w:val="16"/>
      </w:rPr>
      <w:t>Tel. (503) 2281-8030; Fax (503) 2281-8113</w:t>
    </w:r>
  </w:p>
  <w:p w:rsidR="00DD077E" w:rsidRDefault="00DD077E" w:rsidP="00DD077E">
    <w:pPr>
      <w:pStyle w:val="Piedepgina"/>
      <w:pBdr>
        <w:top w:val="single" w:sz="4" w:space="1" w:color="auto"/>
      </w:pBdr>
      <w:jc w:val="center"/>
      <w:rPr>
        <w:rFonts w:ascii="Arial Rounded MT Bold" w:hAnsi="Arial Rounded MT Bold" w:cs="Arial"/>
        <w:sz w:val="16"/>
      </w:rPr>
    </w:pPr>
    <w:r w:rsidRPr="005C18EC">
      <w:rPr>
        <w:rFonts w:ascii="Arial Rounded MT Bold" w:hAnsi="Arial Rounded MT Bold" w:cs="Arial"/>
        <w:sz w:val="16"/>
      </w:rPr>
      <w:t xml:space="preserve">E-mail: </w:t>
    </w:r>
    <w:r>
      <w:rPr>
        <w:rFonts w:ascii="Arial Rounded MT Bold" w:hAnsi="Arial Rounded MT Bold" w:cs="Arial"/>
        <w:sz w:val="16"/>
      </w:rPr>
      <w:t>oficial.informacion</w:t>
    </w:r>
    <w:r w:rsidRPr="005C18EC">
      <w:rPr>
        <w:rFonts w:ascii="Arial Rounded MT Bold" w:hAnsi="Arial Rounded MT Bold" w:cs="Arial"/>
        <w:sz w:val="16"/>
      </w:rPr>
      <w:t>@bcr.gob.sv</w:t>
    </w:r>
  </w:p>
  <w:p w:rsidR="00DD077E" w:rsidRDefault="00DD07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69" w:rsidRDefault="00357069" w:rsidP="00DD077E">
      <w:pPr>
        <w:spacing w:after="0" w:line="240" w:lineRule="auto"/>
      </w:pPr>
      <w:r>
        <w:separator/>
      </w:r>
    </w:p>
  </w:footnote>
  <w:footnote w:type="continuationSeparator" w:id="0">
    <w:p w:rsidR="00357069" w:rsidRDefault="00357069" w:rsidP="00DD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7E" w:rsidRDefault="00DD077E" w:rsidP="00DD077E">
    <w:pPr>
      <w:pStyle w:val="Encabezado"/>
      <w:jc w:val="center"/>
    </w:pPr>
    <w:r w:rsidRPr="00DD077E">
      <w:rPr>
        <w:noProof/>
      </w:rPr>
      <w:drawing>
        <wp:inline distT="0" distB="0" distL="0" distR="0" wp14:anchorId="69D3A29F" wp14:editId="7712904A">
          <wp:extent cx="2343150" cy="542925"/>
          <wp:effectExtent l="19050" t="0" r="0" b="0"/>
          <wp:docPr id="1" name="Imagen 1" descr="p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077E" w:rsidRDefault="00DD077E" w:rsidP="00DD077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19B"/>
      </v:shape>
    </w:pict>
  </w:numPicBullet>
  <w:abstractNum w:abstractNumId="0">
    <w:nsid w:val="0D0818DC"/>
    <w:multiLevelType w:val="hybridMultilevel"/>
    <w:tmpl w:val="61F2E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64AA0"/>
    <w:multiLevelType w:val="hybridMultilevel"/>
    <w:tmpl w:val="2324A2E2"/>
    <w:lvl w:ilvl="0" w:tplc="0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8FB2557"/>
    <w:multiLevelType w:val="hybridMultilevel"/>
    <w:tmpl w:val="61F2E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0F67"/>
    <w:multiLevelType w:val="hybridMultilevel"/>
    <w:tmpl w:val="1F349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02E03"/>
    <w:multiLevelType w:val="hybridMultilevel"/>
    <w:tmpl w:val="A93AB65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000096"/>
    <w:multiLevelType w:val="hybridMultilevel"/>
    <w:tmpl w:val="1F349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8"/>
    <w:rsid w:val="00003ACB"/>
    <w:rsid w:val="00091923"/>
    <w:rsid w:val="0014570B"/>
    <w:rsid w:val="00166244"/>
    <w:rsid w:val="001807E0"/>
    <w:rsid w:val="001A4B37"/>
    <w:rsid w:val="00241CE0"/>
    <w:rsid w:val="0025033E"/>
    <w:rsid w:val="002507B8"/>
    <w:rsid w:val="00297475"/>
    <w:rsid w:val="002A4637"/>
    <w:rsid w:val="002C4FE3"/>
    <w:rsid w:val="003050E8"/>
    <w:rsid w:val="00357069"/>
    <w:rsid w:val="00365E3D"/>
    <w:rsid w:val="003C64AA"/>
    <w:rsid w:val="0042541A"/>
    <w:rsid w:val="00467AB1"/>
    <w:rsid w:val="004845CD"/>
    <w:rsid w:val="004C47CE"/>
    <w:rsid w:val="004D7B54"/>
    <w:rsid w:val="00536637"/>
    <w:rsid w:val="005616B9"/>
    <w:rsid w:val="005C728A"/>
    <w:rsid w:val="005D466C"/>
    <w:rsid w:val="0061259F"/>
    <w:rsid w:val="0062167A"/>
    <w:rsid w:val="00631DE5"/>
    <w:rsid w:val="006B7D71"/>
    <w:rsid w:val="0071685F"/>
    <w:rsid w:val="007A134F"/>
    <w:rsid w:val="008044F9"/>
    <w:rsid w:val="00866A28"/>
    <w:rsid w:val="008D6CB9"/>
    <w:rsid w:val="008D6F20"/>
    <w:rsid w:val="008E6844"/>
    <w:rsid w:val="00913697"/>
    <w:rsid w:val="00931A9E"/>
    <w:rsid w:val="009A0A6E"/>
    <w:rsid w:val="00A81F6E"/>
    <w:rsid w:val="00AE093A"/>
    <w:rsid w:val="00B32380"/>
    <w:rsid w:val="00B47AEF"/>
    <w:rsid w:val="00B95A97"/>
    <w:rsid w:val="00BD5BE3"/>
    <w:rsid w:val="00C744DD"/>
    <w:rsid w:val="00D01F5C"/>
    <w:rsid w:val="00D476B6"/>
    <w:rsid w:val="00D76D6C"/>
    <w:rsid w:val="00D85087"/>
    <w:rsid w:val="00DA46DC"/>
    <w:rsid w:val="00DD077E"/>
    <w:rsid w:val="00DE41B0"/>
    <w:rsid w:val="00E034B3"/>
    <w:rsid w:val="00E4466F"/>
    <w:rsid w:val="00E677BF"/>
    <w:rsid w:val="00EA7457"/>
    <w:rsid w:val="00F4471C"/>
    <w:rsid w:val="00F85E1C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2A4637"/>
    <w:pPr>
      <w:spacing w:after="0" w:line="240" w:lineRule="auto"/>
    </w:pPr>
    <w:rPr>
      <w:rFonts w:ascii="Consolas" w:hAnsi="Consolas"/>
      <w:sz w:val="21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A4637"/>
    <w:rPr>
      <w:rFonts w:ascii="Consolas" w:hAnsi="Consolas"/>
      <w:sz w:val="21"/>
      <w:szCs w:val="21"/>
      <w:lang w:val="es-SV"/>
    </w:rPr>
  </w:style>
  <w:style w:type="paragraph" w:styleId="Prrafodelista">
    <w:name w:val="List Paragraph"/>
    <w:basedOn w:val="Normal"/>
    <w:uiPriority w:val="34"/>
    <w:qFormat/>
    <w:rsid w:val="001807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07E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85F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D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077E"/>
  </w:style>
  <w:style w:type="paragraph" w:styleId="Piedepgina">
    <w:name w:val="footer"/>
    <w:basedOn w:val="Normal"/>
    <w:link w:val="PiedepginaCar"/>
    <w:unhideWhenUsed/>
    <w:rsid w:val="00DD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D077E"/>
  </w:style>
  <w:style w:type="paragraph" w:styleId="Textodeglobo">
    <w:name w:val="Balloon Text"/>
    <w:basedOn w:val="Normal"/>
    <w:link w:val="TextodegloboCar"/>
    <w:uiPriority w:val="99"/>
    <w:semiHidden/>
    <w:unhideWhenUsed/>
    <w:rsid w:val="00DD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2A4637"/>
    <w:pPr>
      <w:spacing w:after="0" w:line="240" w:lineRule="auto"/>
    </w:pPr>
    <w:rPr>
      <w:rFonts w:ascii="Consolas" w:hAnsi="Consolas"/>
      <w:sz w:val="21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A4637"/>
    <w:rPr>
      <w:rFonts w:ascii="Consolas" w:hAnsi="Consolas"/>
      <w:sz w:val="21"/>
      <w:szCs w:val="21"/>
      <w:lang w:val="es-SV"/>
    </w:rPr>
  </w:style>
  <w:style w:type="paragraph" w:styleId="Prrafodelista">
    <w:name w:val="List Paragraph"/>
    <w:basedOn w:val="Normal"/>
    <w:uiPriority w:val="34"/>
    <w:qFormat/>
    <w:rsid w:val="001807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07E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85F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D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077E"/>
  </w:style>
  <w:style w:type="paragraph" w:styleId="Piedepgina">
    <w:name w:val="footer"/>
    <w:basedOn w:val="Normal"/>
    <w:link w:val="PiedepginaCar"/>
    <w:unhideWhenUsed/>
    <w:rsid w:val="00DD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D077E"/>
  </w:style>
  <w:style w:type="paragraph" w:styleId="Textodeglobo">
    <w:name w:val="Balloon Text"/>
    <w:basedOn w:val="Normal"/>
    <w:link w:val="TextodegloboCar"/>
    <w:uiPriority w:val="99"/>
    <w:semiHidden/>
    <w:unhideWhenUsed/>
    <w:rsid w:val="00DD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r.gob.sv/esp/index.php?option=com_contact&amp;view=contact&amp;id=1&amp;Itemid=106" TargetMode="External"/><Relationship Id="rId13" Type="http://schemas.openxmlformats.org/officeDocument/2006/relationships/hyperlink" Target="http://www.bcr.gob.sv/esp/index.php?option=com_content&amp;view=article&amp;id=114&amp;Itemid=281" TargetMode="External"/><Relationship Id="rId18" Type="http://schemas.openxmlformats.org/officeDocument/2006/relationships/hyperlink" Target="http://www.bcr.gob.s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cr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cr.gob.sv/esp/index.php?option=com_content&amp;view=article&amp;id=113&amp;Itemid=280" TargetMode="External"/><Relationship Id="rId17" Type="http://schemas.openxmlformats.org/officeDocument/2006/relationships/hyperlink" Target="http://www.bcr.gob.sv/esp/index.php?option=com_wrapper&amp;;view=wrapper&amp;Itemid=36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ficial.informacion@bcr.gob.sv" TargetMode="External"/><Relationship Id="rId20" Type="http://schemas.openxmlformats.org/officeDocument/2006/relationships/hyperlink" Target="http://www.facebook.com/bcrelsalvado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cr.gob.sv/esp/index.php?option=com_content&amp;view=article&amp;id=112&amp;Itemid=27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bcr.gob.sv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cr.gob.sv/esp/index.php?option=com_content&amp;view=article&amp;id=111&amp;Itemid=278" TargetMode="External"/><Relationship Id="rId19" Type="http://schemas.openxmlformats.org/officeDocument/2006/relationships/hyperlink" Target="http://www.facebook.com/bcrelsalvad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r.gob.sv/esp/index.php?option=com_content&amp;view=article&amp;id=109&amp;Itemid=276" TargetMode="External"/><Relationship Id="rId14" Type="http://schemas.openxmlformats.org/officeDocument/2006/relationships/hyperlink" Target="http://www.bcr.gob.sv/esp/index.php?option=com_content&amp;view=article&amp;id=115&amp;Itemid=282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Idania Romero de Fernández</dc:creator>
  <cp:lastModifiedBy>Flor Idania Romero de Fernández</cp:lastModifiedBy>
  <cp:revision>2</cp:revision>
  <dcterms:created xsi:type="dcterms:W3CDTF">2016-10-06T02:39:00Z</dcterms:created>
  <dcterms:modified xsi:type="dcterms:W3CDTF">2016-10-06T02:39:00Z</dcterms:modified>
</cp:coreProperties>
</file>