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209F718C" w:rsidR="0028467D" w:rsidRDefault="003426F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3426FF">
        <w:rPr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0" allowOverlap="1" wp14:anchorId="219C1983" wp14:editId="782DED1F">
            <wp:simplePos x="0" y="0"/>
            <wp:positionH relativeFrom="page">
              <wp:align>right</wp:align>
            </wp:positionH>
            <wp:positionV relativeFrom="margin">
              <wp:posOffset>-324485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COMISIÓN EJECUTIVA PORTUARIA AUTÓNOMA</w:t>
      </w:r>
      <w:r w:rsidR="0028467D" w:rsidRPr="003426FF">
        <w:rPr>
          <w:rFonts w:ascii="Bembo Std" w:eastAsia="MS Mincho" w:hAnsi="Bembo Std" w:cs="Times New Roman"/>
          <w:bCs/>
          <w:iCs/>
          <w:w w:val="110"/>
          <w:sz w:val="24"/>
          <w:szCs w:val="24"/>
          <w:lang w:val="es-SV" w:eastAsia="es-ES"/>
        </w:rPr>
        <w:br/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Información Oficiosa</w:t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br/>
      </w:r>
      <w:r w:rsidR="005A5FCA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>Misiones oficiales de</w:t>
      </w:r>
      <w:r w:rsidRPr="003426FF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 xml:space="preserve"> la Comisión Ejecutiva Portuaria Autónoma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00A666C4" w14:textId="40413A7F" w:rsidR="0028467D" w:rsidRPr="0028467D" w:rsidRDefault="003426FF" w:rsidP="003426FF">
      <w:pPr>
        <w:tabs>
          <w:tab w:val="left" w:pos="514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Cs/>
          <w:iCs/>
          <w:w w:val="110"/>
          <w:lang w:val="es-SV" w:eastAsia="es-ES"/>
        </w:rPr>
        <w:tab/>
      </w:r>
    </w:p>
    <w:p w14:paraId="0AC12C85" w14:textId="60A4400B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74C163F5" w14:textId="330286A0" w:rsidR="003426FF" w:rsidRDefault="003426FF" w:rsidP="003426FF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La Comisión Ejecutiva Portuaria Autónoma hace referencia en el apartado de misiones oficiales en el pe</w:t>
      </w:r>
      <w:r w:rsidR="00535C6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riodo comprendido de los meses de mayo y junio </w:t>
      </w:r>
      <w:bookmarkStart w:id="0" w:name="_GoBack"/>
      <w:bookmarkEnd w:id="0"/>
      <w:r w:rsidR="00EE50DC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d</w:t>
      </w:r>
      <w:r w:rsidR="003D5FB5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, debido a la situación de emergencia por Covid19 que enfrenta el país no se realizó ningún viaje internacional en el periodo comprendido.</w:t>
      </w:r>
    </w:p>
    <w:p w14:paraId="569A64CF" w14:textId="307EABEB" w:rsidR="005D2ECF" w:rsidRPr="0028467D" w:rsidRDefault="005D2ECF" w:rsidP="003426FF">
      <w:pPr>
        <w:spacing w:line="360" w:lineRule="auto"/>
        <w:rPr>
          <w:rFonts w:ascii="Museo Sans 300" w:hAnsi="Museo Sans 300"/>
          <w:lang w:val="es-SV"/>
        </w:rPr>
      </w:pPr>
    </w:p>
    <w:sectPr w:rsidR="005D2ECF" w:rsidRPr="0028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FD0B5" w14:textId="77777777" w:rsidR="00345A58" w:rsidRDefault="00345A58">
      <w:pPr>
        <w:spacing w:after="0" w:line="240" w:lineRule="auto"/>
      </w:pPr>
      <w:r>
        <w:separator/>
      </w:r>
    </w:p>
  </w:endnote>
  <w:endnote w:type="continuationSeparator" w:id="0">
    <w:p w14:paraId="1DD5B6ED" w14:textId="77777777" w:rsidR="00345A58" w:rsidRDefault="0034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ADBCA" w14:textId="77777777" w:rsidR="00345A58" w:rsidRDefault="00345A58">
      <w:pPr>
        <w:spacing w:after="0" w:line="240" w:lineRule="auto"/>
      </w:pPr>
      <w:r>
        <w:separator/>
      </w:r>
    </w:p>
  </w:footnote>
  <w:footnote w:type="continuationSeparator" w:id="0">
    <w:p w14:paraId="3B256195" w14:textId="77777777" w:rsidR="00345A58" w:rsidRDefault="0034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345A58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345A5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7300F"/>
    <w:rsid w:val="001A2D0E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26FF"/>
    <w:rsid w:val="00345A58"/>
    <w:rsid w:val="00346E94"/>
    <w:rsid w:val="00347978"/>
    <w:rsid w:val="003D5FB5"/>
    <w:rsid w:val="003F2F44"/>
    <w:rsid w:val="00437C63"/>
    <w:rsid w:val="004453A8"/>
    <w:rsid w:val="004E5231"/>
    <w:rsid w:val="004F1318"/>
    <w:rsid w:val="00520CAD"/>
    <w:rsid w:val="00530426"/>
    <w:rsid w:val="005309D6"/>
    <w:rsid w:val="00535C6F"/>
    <w:rsid w:val="005564BA"/>
    <w:rsid w:val="00556D3A"/>
    <w:rsid w:val="005A5D1F"/>
    <w:rsid w:val="005A5FCA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927E9B"/>
    <w:rsid w:val="00934A86"/>
    <w:rsid w:val="00952EB2"/>
    <w:rsid w:val="00964490"/>
    <w:rsid w:val="009779D6"/>
    <w:rsid w:val="009805F7"/>
    <w:rsid w:val="009809AB"/>
    <w:rsid w:val="009A2B25"/>
    <w:rsid w:val="009B2C81"/>
    <w:rsid w:val="00A12FF6"/>
    <w:rsid w:val="00A24593"/>
    <w:rsid w:val="00A45EEB"/>
    <w:rsid w:val="00A9745E"/>
    <w:rsid w:val="00AD7C3C"/>
    <w:rsid w:val="00AE736F"/>
    <w:rsid w:val="00AF6FB7"/>
    <w:rsid w:val="00B33175"/>
    <w:rsid w:val="00BA383F"/>
    <w:rsid w:val="00BB63E1"/>
    <w:rsid w:val="00BB6683"/>
    <w:rsid w:val="00BC7D24"/>
    <w:rsid w:val="00C101D4"/>
    <w:rsid w:val="00C16B53"/>
    <w:rsid w:val="00C31D4E"/>
    <w:rsid w:val="00C57928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338AE"/>
    <w:rsid w:val="00ED20C4"/>
    <w:rsid w:val="00EE50DC"/>
    <w:rsid w:val="00F213FB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585C4A-9D9B-439A-BEED-311B09FB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Sonia Gabriela Hernandez Sermeño</cp:lastModifiedBy>
  <cp:revision>3</cp:revision>
  <cp:lastPrinted>2019-09-28T18:59:00Z</cp:lastPrinted>
  <dcterms:created xsi:type="dcterms:W3CDTF">2021-05-06T21:26:00Z</dcterms:created>
  <dcterms:modified xsi:type="dcterms:W3CDTF">2021-07-05T21:30:00Z</dcterms:modified>
</cp:coreProperties>
</file>