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</w:pPr>
      <w:r w:rsidRPr="00400446"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  <w:t>Información Oficiosa</w:t>
      </w:r>
    </w:p>
    <w:p w:rsid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 w:rsidRPr="00400446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Directorio de funcionarios públicos</w:t>
      </w:r>
    </w:p>
    <w:p w:rsidR="00320EBE" w:rsidRPr="00400446" w:rsidRDefault="00320EBE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Periodo </w:t>
      </w:r>
      <w:r w:rsidR="00A770D8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julio </w:t>
      </w:r>
      <w:r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a </w:t>
      </w:r>
      <w:r w:rsidR="00A770D8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septiembre</w:t>
      </w:r>
      <w:r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2020 </w:t>
      </w:r>
    </w:p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tbl>
      <w:tblPr>
        <w:tblStyle w:val="Tabladecuadrcula1clara-nfasis51"/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5"/>
        <w:gridCol w:w="2864"/>
        <w:gridCol w:w="1105"/>
        <w:gridCol w:w="5529"/>
      </w:tblGrid>
      <w:tr w:rsidR="00400446" w:rsidRPr="00400446" w:rsidTr="00A7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NOMBRE FUNCIONARIO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CARGO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TELÉFONO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EMAIL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DIRECCIÓN LABORAL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pStyle w:val="Textosinformat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color w:val="000000"/>
                <w:sz w:val="16"/>
                <w:szCs w:val="18"/>
                <w:lang w:eastAsia="es-SV"/>
              </w:rPr>
              <w:t>CURRICULUM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ROBERTO DE JESÚS MENDOZA RECINOS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GERENTE DEL PUERTO DE ACAJUTLA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2405-3201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bCs/>
                <w:sz w:val="16"/>
                <w:szCs w:val="18"/>
                <w:u w:val="single"/>
              </w:rPr>
            </w:pPr>
            <w:hyperlink r:id="rId7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roberto.mendoza@cepa.gob.sv</w:t>
              </w:r>
            </w:hyperlink>
          </w:p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Cs/>
                <w:sz w:val="16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Centroamericana "José Simeón Cañas” (UCA), 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-Coordinador de Grupos de Trabajo, Proyecto de Investigación de Pequeñas Centrales Hidroeléctrica, 1987-1988. </w:t>
            </w:r>
          </w:p>
          <w:p w:rsid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 de Obras de Personal, Comité de Reconstrucción Metropolitana, 1986-1987.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MARCO TULIO CASTILLO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ADMINISTRATIVO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2405-3209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52785B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hyperlink r:id="rId8" w:history="1">
              <w:r w:rsidR="00A770D8" w:rsidRPr="0052785B">
                <w:rPr>
                  <w:rStyle w:val="Hipervnculo"/>
                  <w:rFonts w:ascii="Museo Sans 300" w:hAnsi="Museo Sans 300"/>
                  <w:sz w:val="16"/>
                  <w:szCs w:val="18"/>
                </w:rPr>
                <w:t>marcotulio.castillo@cepa.gob.sv</w:t>
              </w:r>
            </w:hyperlink>
          </w:p>
          <w:p w:rsidR="00A770D8" w:rsidRPr="0052785B" w:rsidRDefault="00A770D8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Licenciado en Contaduría Pública, Universidad de Sonsonate,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ERNESTO MAYA SÁNCHEZ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DE OPERACIONES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2405-3382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hyperlink r:id="rId9" w:history="1">
              <w:r w:rsidR="00400446" w:rsidRPr="00400446">
                <w:rPr>
                  <w:rStyle w:val="Hipervnculo"/>
                  <w:rFonts w:ascii="Museo Sans 300" w:hAnsi="Museo Sans 300" w:cs="Times New Roman"/>
                  <w:sz w:val="16"/>
                  <w:szCs w:val="18"/>
                </w:rPr>
                <w:t>salvador.maya@cepa.gob.sv</w:t>
              </w:r>
            </w:hyperlink>
            <w:r w:rsidR="00400446"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Albert Einstein,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-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Residente, Ing. Amílcar Melhadoticas, OBNAS, S.A. de C.V., y SERDI.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-Asistente Técnico, Administración e Inversiones, S.A. de C.V. 1989-1990.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ALVARENGA CAMPOS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DEPARTAMENTO DE MANTENIMIENTO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2405-3204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hyperlink r:id="rId10" w:history="1">
              <w:r w:rsidR="00400446" w:rsidRPr="00400446">
                <w:rPr>
                  <w:rStyle w:val="Hipervnculo"/>
                  <w:rFonts w:ascii="Museo Sans 300" w:hAnsi="Museo Sans 300" w:cs="Times New Roman"/>
                  <w:sz w:val="16"/>
                  <w:szCs w:val="18"/>
                </w:rPr>
                <w:t>carlos.alvarenga@cepa.gob.sv</w:t>
              </w:r>
            </w:hyperlink>
            <w:r w:rsidR="00400446" w:rsidRPr="00400446">
              <w:rPr>
                <w:rStyle w:val="Hipervnculo"/>
                <w:rFonts w:ascii="Museo Sans 300" w:hAnsi="Museo Sans 300"/>
                <w:sz w:val="1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Electricista, Universidad Técnica Latinoamericana, 2004.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SICEPASA, .S.A., 1990-1991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1995.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DANIEL ENRIQUE VIDES MARADIAGA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DEPARTAMENTO DE RECURSOS HUMANOS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2405-3210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daniel.maradiaga@cepa.gob.sv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Politécnico de Sonsonate,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>JOSÉ LUIS ACOSTA GARCIA</w:t>
            </w: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SEGURIDAD PORTUARIA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2405-3223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luis.acosta@cepa.gob.sv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Bachiller Académico, Instituto Nacional de Acajutla, 1985.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OMAR IVÁN CASTILLO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ANÁLISIS DE GESTIÓN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omar.castillo@cepa.gob.sv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 Opción Contaduría, Instituto Nacional de Acajutla, 1996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Experiencia Laboral Previa: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2002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SAMUEL ANTONIO LÓPEZ ORTEGA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INFORMÁTICA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2405-3254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samuel.ortega@cepa.gob.sv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Empresa, Universidad de Sonsonate, 2015.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1999.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JULIO FRANCISCO FLORES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FACTURACIÓN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francisco.flores@cepa.gob.sv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Nocturno Joaquín García Monge,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1971.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JOSÉ ROSENDO FIGUEROA FIGUEROA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CONTABILIDAD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rosendo.figueroa@cepa.gob.sv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Modular Abierta, 1994.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1980.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OBDULIO MARTÍNEZ MORALES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ATRAQUE Y DESATRAQUE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2405-3272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obdulio.martinez@cepa.gob.sv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Industrial, Universidad Tomás Alva Edison, 1996.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1988.</w:t>
            </w:r>
          </w:p>
        </w:tc>
      </w:tr>
      <w:tr w:rsidR="00400446" w:rsidRPr="00C42A26" w:rsidTr="00A770D8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JAIME JIMÉNEZ CARRILLO VÁSQUEZ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BUQUES Y MUELLES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7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jaime.jimenez@cepa.gob.sv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Contador, Instituto El Salvador, 2005.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-Supervisor, Refinería Petrolera Acajutla, 1985-1987.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-Gerente de Operaciones, Transmares, S.A. 1987-1991.</w:t>
            </w:r>
          </w:p>
        </w:tc>
      </w:tr>
      <w:tr w:rsidR="00400446" w:rsidRPr="0040044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ANTONIO PORTILLO RIVERA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ALMACENES Y EQUIPOS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2405-3281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8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salvador.portillo@cepa.gob.sv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de El Salvador,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-Calculista, R.S. y Asociados, 1990.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  <w:t>-Supervisor, O.N.S.A., 1990.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EDGAR JASBIL RODRIGUEZ BENITEZ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EQUIPOS Y SERVICIOS</w:t>
            </w:r>
          </w:p>
        </w:tc>
        <w:tc>
          <w:tcPr>
            <w:tcW w:w="1275" w:type="dxa"/>
            <w:vAlign w:val="center"/>
          </w:tcPr>
          <w:p w:rsidR="00400446" w:rsidRPr="00400446" w:rsidRDefault="00C42A2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2405-3235</w:t>
            </w:r>
            <w:bookmarkStart w:id="0" w:name="_GoBack"/>
            <w:bookmarkEnd w:id="0"/>
          </w:p>
        </w:tc>
        <w:tc>
          <w:tcPr>
            <w:tcW w:w="2864" w:type="dxa"/>
            <w:vAlign w:val="center"/>
          </w:tcPr>
          <w:p w:rsidR="00400446" w:rsidRPr="00400446" w:rsidRDefault="00A770D8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r w:rsidRPr="00A770D8">
              <w:rPr>
                <w:rStyle w:val="Hipervnculo"/>
                <w:rFonts w:ascii="Museo Sans 300" w:hAnsi="Museo Sans 300"/>
                <w:sz w:val="16"/>
                <w:szCs w:val="18"/>
              </w:rPr>
              <w:t>jasbil.rodriguez@cepa.gob.sv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Bachiller Técnico Vocacional Comercial, Opción Contaduría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Supervisor de Operaciones, SERVIPACIFIC</w:t>
            </w:r>
          </w:p>
          <w:p w:rsidR="00400446" w:rsidRPr="00400446" w:rsidRDefault="00400446" w:rsidP="00400446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Supervisor de Carga y Descarga de Buques Graneleros. 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SERGIO ALCIDES HERRERA RODRÍGUEZ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OBRAS CIVILES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2405-3307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9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sergio.herrera@cepa.gob.sv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Tecnológica, 1996.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-Ingeniero de Proyectos, USAID-FOSALUD, 2005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-Ingeniero de Proyectos, Alcaldía de Tacuba, 2006.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ERNESTO FLORES MIRA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MECÁNICA 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ernesto.flores@cepa.gob.sv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Computación de la Universidad Doctor Andrés Bello, Sonsonate 2010 y Técnico en Ingeniería Eléctrica del ITCA, abril de 2003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PROINDECA, Enero 2012 a Marzo 2013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SEMPROFES, S.A. DE C.V. Abril de 2013 a diciembre de 2017, Supervisor Taller Alto Rendimiento.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Ingresó a CEPA el 1 de enero de 2018.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ANTONIO LABOR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ELÉCTRICA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2405-3216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0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carlos.labor@cepa.gob.sv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Técnico en Ingeniería Eléctrica, Instituto Tecnológico de Sonsonate, 2003.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PROINDECA, S.A. de C.V. Enero 2002 a Diciembre 2005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SIEMENS, S.A., Enero 2005 a Diciembre 2006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2006.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GERARDO BENITO LEMUS CANIZALEZ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ALTO RENDIMIENTO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C42A2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2405-3325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benito.lemus@cepa.gob.sv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Electricista, Universidad de Sonsonate, 2005.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1998.</w:t>
            </w:r>
          </w:p>
        </w:tc>
      </w:tr>
      <w:tr w:rsidR="00400446" w:rsidRPr="0040044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ENNA DINORA TORRES DE MENDOZA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REMUNERACIONES Y CONTROL DE PERSONAL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2405-3334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dinora.mendoza@cepa.gob.sv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Trabajo Social, Universidad Nueva San Salvador, 1990.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Instituto Tecnológico de Sonsonate, 1985-1988.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Hospital Nacional de Sonsonate, 1984-1991.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JORGE ERNESTO SILHY GONZÁLEZ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PREVENCIÓN DE RIESGOS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0000FF"/>
                <w:sz w:val="16"/>
                <w:szCs w:val="18"/>
              </w:rPr>
            </w:pPr>
            <w:hyperlink r:id="rId2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jorge.silhy@cepa.gob.sv</w:t>
              </w:r>
            </w:hyperlink>
            <w:r w:rsidR="00400446" w:rsidRPr="00400446">
              <w:rPr>
                <w:rFonts w:ascii="Museo Sans 300" w:hAnsi="Museo Sans 300"/>
                <w:color w:val="0000FF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Bachiller, Opción General, Colegio San Francisco de Asís, 2000.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Bomberos de El Salvador, 2005-2008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 Voluntario de El Salvador, 2000-2005 y 2010-2012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2012.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SANDRA YANIRA SANTAMARÍA DE MARTÍNEZ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DESARROLLO Y BIENESTAR SOCIAL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sandra.martinez@cepa.gob.sv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Licenciada en Administración de Empresas, Universidad de Sonsonate, 2000. 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1989.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SONIA RUTH MARTÍNEZ SANTAMARÍA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UNIDAD ALMACÉN DE MATERIALES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sonia.martinez@cepa.gob.sv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Contaduría Pública, Universidad de Sonsonate, 1999.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1994.</w:t>
            </w:r>
          </w:p>
        </w:tc>
      </w:tr>
      <w:tr w:rsidR="00400446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RENÉ MIGUEL AGUILAR DELEÓN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LA UNIDAD ESTADÍSTICAS Y LIQUIDACIONES DE SERVICIOS PORTUARIOS TERCERIZADOS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2405-3270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58687C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rene.aguilar@cepa.gob.sv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de Sonsonate,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1999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1996.</w:t>
            </w:r>
          </w:p>
          <w:p w:rsidR="00BF0A1B" w:rsidRPr="00400446" w:rsidRDefault="00BF0A1B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2B51B3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00446" w:rsidRDefault="002B51B3" w:rsidP="002B51B3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lastRenderedPageBreak/>
              <w:t xml:space="preserve">ENA MARGARITA LARIN </w:t>
            </w:r>
            <w:r w:rsidR="00956A90" w:rsidRPr="00A770D8">
              <w:rPr>
                <w:rFonts w:ascii="Museo Sans 300" w:hAnsi="Museo Sans 300" w:cs="Times New Roman"/>
                <w:sz w:val="16"/>
                <w:szCs w:val="18"/>
              </w:rPr>
              <w:t>MÉNDEZ</w:t>
            </w:r>
          </w:p>
        </w:tc>
        <w:tc>
          <w:tcPr>
            <w:tcW w:w="1701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MEDICO</w:t>
            </w:r>
          </w:p>
        </w:tc>
        <w:tc>
          <w:tcPr>
            <w:tcW w:w="1275" w:type="dxa"/>
            <w:vAlign w:val="center"/>
          </w:tcPr>
          <w:p w:rsidR="002B51B3" w:rsidRPr="00400446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t>2405-3234</w:t>
            </w:r>
          </w:p>
        </w:tc>
        <w:tc>
          <w:tcPr>
            <w:tcW w:w="2864" w:type="dxa"/>
            <w:vAlign w:val="center"/>
          </w:tcPr>
          <w:p w:rsidR="002B51B3" w:rsidRPr="002B51B3" w:rsidRDefault="00C42A26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7" w:history="1">
              <w:r w:rsidRPr="00C94E0A">
                <w:rPr>
                  <w:rStyle w:val="Hipervnculo"/>
                </w:rPr>
                <w:t>ena.larin@cepa.gob.sv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Doctorado en Medicina, Universidad de El Salvador,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2019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Diplomado en Docencia Superior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, Universidad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Autónoma de Santa Ana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, 20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19</w:t>
            </w:r>
          </w:p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Default="00CD7412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REPSA</w:t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2009- 20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</w:t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Y 2013-2014</w:t>
            </w:r>
          </w:p>
          <w:p w:rsidR="00CD7412" w:rsidRPr="002B51B3" w:rsidRDefault="00CD7412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Unidad de Salud Comunitaria de San Sebastián Salitrillo, año 2019</w:t>
            </w:r>
          </w:p>
        </w:tc>
      </w:tr>
      <w:tr w:rsidR="002B51B3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00446" w:rsidRDefault="002B51B3" w:rsidP="002B51B3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JENNY LORENA GRANDE TORRES</w:t>
            </w:r>
          </w:p>
        </w:tc>
        <w:tc>
          <w:tcPr>
            <w:tcW w:w="1701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MEDICO</w:t>
            </w:r>
          </w:p>
        </w:tc>
        <w:tc>
          <w:tcPr>
            <w:tcW w:w="1275" w:type="dxa"/>
            <w:vAlign w:val="center"/>
          </w:tcPr>
          <w:p w:rsidR="002B51B3" w:rsidRPr="00400446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t>2405-3234</w:t>
            </w:r>
          </w:p>
        </w:tc>
        <w:tc>
          <w:tcPr>
            <w:tcW w:w="2864" w:type="dxa"/>
            <w:vAlign w:val="center"/>
          </w:tcPr>
          <w:p w:rsidR="002B51B3" w:rsidRPr="002B51B3" w:rsidRDefault="00C42A26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8" w:history="1">
              <w:r w:rsidRPr="00C94E0A">
                <w:rPr>
                  <w:rStyle w:val="Hipervnculo"/>
                </w:rPr>
                <w:t>jenny.grande@cepa.gob.sv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2B51B3" w:rsidRPr="00BF0A1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Doctorado en Medicina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Universidad de </w:t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El Salvador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BF0A1B"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2007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BF0A1B" w:rsidRPr="00BF0A1B" w:rsidRDefault="00BF0A1B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Especialidad en Medicina Familiar, Universidad de El Salvador, 2009</w:t>
            </w:r>
          </w:p>
          <w:p w:rsidR="00BF0A1B" w:rsidRPr="00BF0A1B" w:rsidRDefault="00BF0A1B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Especialidad en Medicina Fisica y Rehabilitación, Universidad de El Salvador, 2015 </w:t>
            </w:r>
          </w:p>
          <w:p w:rsidR="002B51B3" w:rsidRPr="00BF0A1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BF0A1B" w:rsidRPr="002B51B3" w:rsidRDefault="00BF0A1B" w:rsidP="00BF0A1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Hospital Regional de Sonsonate, 2009- 2020</w:t>
            </w:r>
          </w:p>
        </w:tc>
      </w:tr>
      <w:tr w:rsidR="002B51B3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2B51B3" w:rsidRDefault="002B51B3" w:rsidP="002B51B3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WILLIAM GIOVANNI CALDERON AGUILAR</w:t>
            </w:r>
          </w:p>
        </w:tc>
        <w:tc>
          <w:tcPr>
            <w:tcW w:w="1701" w:type="dxa"/>
            <w:vAlign w:val="center"/>
          </w:tcPr>
          <w:p w:rsidR="002B51B3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ENCARGADO DEL FONDO CIRCULANTE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2405-3238</w:t>
            </w:r>
          </w:p>
        </w:tc>
        <w:tc>
          <w:tcPr>
            <w:tcW w:w="2864" w:type="dxa"/>
            <w:vAlign w:val="center"/>
          </w:tcPr>
          <w:p w:rsidR="002B51B3" w:rsidRPr="002B51B3" w:rsidRDefault="0058687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9" w:history="1">
              <w:r w:rsidR="002B51B3" w:rsidRPr="002B51B3">
                <w:rPr>
                  <w:rStyle w:val="Hipervnculo"/>
                  <w:sz w:val="20"/>
                </w:rPr>
                <w:t>william.calderon@cepa.gob.sv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CD721D" w:rsidRPr="00CD721D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Licenciado en </w:t>
            </w:r>
            <w:r w:rsidR="00CD721D"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Contaduría Pública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Universidad </w:t>
            </w:r>
            <w:r w:rsidR="00CD721D"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Modular Abierta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CD721D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2020</w:t>
            </w:r>
          </w:p>
          <w:p w:rsidR="002B51B3" w:rsidRPr="00CD721D" w:rsidRDefault="00CD721D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Técnico en </w:t>
            </w:r>
            <w:r w:rsidR="0004536F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Contaduría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Publica,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Universidad Modular Abierta,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2015</w:t>
            </w:r>
          </w:p>
          <w:p w:rsidR="002B51B3" w:rsidRPr="00CD721D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CD721D" w:rsidRDefault="002B51B3" w:rsidP="002B51B3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labora en </w:t>
            </w:r>
            <w:r w:rsidR="00CD721D"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>la Institución desde el año 2005</w:t>
            </w:r>
            <w:r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  <w:tr w:rsidR="002B51B3" w:rsidRPr="00C42A2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2B51B3" w:rsidRDefault="002B51B3" w:rsidP="002B51B3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GUSTAVO SORIANO CORADO</w:t>
            </w:r>
          </w:p>
        </w:tc>
        <w:tc>
          <w:tcPr>
            <w:tcW w:w="1701" w:type="dxa"/>
            <w:vAlign w:val="center"/>
          </w:tcPr>
          <w:p w:rsidR="002B51B3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COLECTOR PAGADOR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2405-3237</w:t>
            </w:r>
          </w:p>
        </w:tc>
        <w:tc>
          <w:tcPr>
            <w:tcW w:w="2864" w:type="dxa"/>
            <w:vAlign w:val="center"/>
          </w:tcPr>
          <w:p w:rsidR="002B51B3" w:rsidRPr="002B51B3" w:rsidRDefault="0058687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30" w:history="1">
              <w:r w:rsidR="002B51B3" w:rsidRPr="002B51B3">
                <w:rPr>
                  <w:rStyle w:val="Hipervnculo"/>
                  <w:sz w:val="20"/>
                </w:rPr>
                <w:t>gustavo.soriano@cepa.gob.sv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Bachiller Técnico Vocacional Comercial, Opción Contaduría</w:t>
            </w:r>
            <w:r w:rsid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</w:t>
            </w:r>
            <w:r w:rsidR="0052785B"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Colegio Centro América, 1979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52785B" w:rsidRDefault="002B51B3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</w:t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76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  <w:tr w:rsidR="002B51B3" w:rsidRPr="00C42A26" w:rsidTr="0052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2B51B3" w:rsidRDefault="002B51B3" w:rsidP="002B51B3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MARTIN ALEJANDRO BATRES CABRERA</w:t>
            </w:r>
          </w:p>
        </w:tc>
        <w:tc>
          <w:tcPr>
            <w:tcW w:w="1701" w:type="dxa"/>
            <w:vAlign w:val="center"/>
          </w:tcPr>
          <w:p w:rsidR="002B51B3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 xml:space="preserve">ENCARGADO DEL ARCHIVO </w:t>
            </w:r>
            <w:r w:rsidR="0004536F" w:rsidRPr="002B51B3">
              <w:rPr>
                <w:rFonts w:ascii="Museo Sans 300" w:hAnsi="Museo Sans 300" w:cs="Times New Roman"/>
                <w:sz w:val="16"/>
                <w:szCs w:val="18"/>
              </w:rPr>
              <w:t>PERIFÉRICO</w:t>
            </w:r>
            <w:r w:rsidRPr="002B51B3">
              <w:rPr>
                <w:rFonts w:ascii="Museo Sans 300" w:hAnsi="Museo Sans 300" w:cs="Times New Roman"/>
                <w:sz w:val="16"/>
                <w:szCs w:val="18"/>
              </w:rPr>
              <w:t xml:space="preserve"> Y ACTIVOS FIJOS</w:t>
            </w:r>
          </w:p>
        </w:tc>
        <w:tc>
          <w:tcPr>
            <w:tcW w:w="1275" w:type="dxa"/>
            <w:vAlign w:val="center"/>
          </w:tcPr>
          <w:p w:rsidR="002B51B3" w:rsidRPr="00A770D8" w:rsidRDefault="00C42A26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2405-3251</w:t>
            </w:r>
          </w:p>
        </w:tc>
        <w:tc>
          <w:tcPr>
            <w:tcW w:w="2864" w:type="dxa"/>
            <w:vAlign w:val="center"/>
          </w:tcPr>
          <w:p w:rsidR="00CD721D" w:rsidRPr="00CD721D" w:rsidRDefault="0058687C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hyperlink r:id="rId31" w:history="1">
              <w:r w:rsidR="00CD721D" w:rsidRPr="00CD721D">
                <w:rPr>
                  <w:rStyle w:val="Hipervnculo"/>
                  <w:sz w:val="20"/>
                </w:rPr>
                <w:t>martin.batres@cepa.gob.sv</w:t>
              </w:r>
            </w:hyperlink>
          </w:p>
          <w:p w:rsidR="00CD721D" w:rsidRPr="002B51B3" w:rsidRDefault="00CD721D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shd w:val="clear" w:color="auto" w:fill="auto"/>
          </w:tcPr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Técnico Operador en Computación, Centro Técnico Vocacional, 1995</w:t>
            </w:r>
            <w:r w:rsidR="0052785B"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 xml:space="preserve"> </w:t>
            </w: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2B51B3" w:rsidRDefault="002B51B3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</w:t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la Institución desde el año 1989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</w:tbl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sectPr w:rsidR="00400446" w:rsidRPr="00400446" w:rsidSect="00400446">
      <w:headerReference w:type="even" r:id="rId32"/>
      <w:headerReference w:type="default" r:id="rId33"/>
      <w:footerReference w:type="default" r:id="rId34"/>
      <w:headerReference w:type="first" r:id="rId35"/>
      <w:pgSz w:w="15840" w:h="12240" w:orient="landscape"/>
      <w:pgMar w:top="2410" w:right="720" w:bottom="720" w:left="720" w:header="720" w:footer="720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7C" w:rsidRDefault="0058687C">
      <w:pPr>
        <w:spacing w:after="0" w:line="240" w:lineRule="auto"/>
      </w:pPr>
      <w:r>
        <w:separator/>
      </w:r>
    </w:p>
  </w:endnote>
  <w:endnote w:type="continuationSeparator" w:id="0">
    <w:p w:rsidR="0058687C" w:rsidRDefault="0058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213353"/>
      <w:docPartObj>
        <w:docPartGallery w:val="Page Numbers (Bottom of Page)"/>
        <w:docPartUnique/>
      </w:docPartObj>
    </w:sdtPr>
    <w:sdtEndPr/>
    <w:sdtContent>
      <w:p w:rsidR="00400446" w:rsidRDefault="00400446" w:rsidP="004004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A26" w:rsidRPr="00C42A26">
          <w:rPr>
            <w:noProof/>
            <w:lang w:val="es-ES"/>
          </w:rPr>
          <w:t>-</w:t>
        </w:r>
        <w:r w:rsidR="00C42A26">
          <w:rPr>
            <w:noProof/>
          </w:rPr>
          <w:t xml:space="preserve"> 3 -</w:t>
        </w:r>
        <w:r>
          <w:fldChar w:fldCharType="end"/>
        </w:r>
      </w:p>
    </w:sdtContent>
  </w:sdt>
  <w:p w:rsidR="007717D1" w:rsidRPr="009805F7" w:rsidRDefault="007717D1" w:rsidP="00400446">
    <w:pPr>
      <w:spacing w:line="240" w:lineRule="auto"/>
      <w:jc w:val="right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7C" w:rsidRDefault="0058687C">
      <w:pPr>
        <w:spacing w:after="0" w:line="240" w:lineRule="auto"/>
      </w:pPr>
      <w:r>
        <w:separator/>
      </w:r>
    </w:p>
  </w:footnote>
  <w:footnote w:type="continuationSeparator" w:id="0">
    <w:p w:rsidR="0058687C" w:rsidRDefault="0058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E8" w:rsidRDefault="0058687C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59E5D8AD">
          <wp:simplePos x="0" y="0"/>
          <wp:positionH relativeFrom="column">
            <wp:posOffset>419100</wp:posOffset>
          </wp:positionH>
          <wp:positionV relativeFrom="paragraph">
            <wp:posOffset>-638175</wp:posOffset>
          </wp:positionV>
          <wp:extent cx="7930222" cy="10261727"/>
          <wp:effectExtent l="0" t="0" r="0" b="635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E8" w:rsidRDefault="0058687C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2012F"/>
    <w:rsid w:val="0004536F"/>
    <w:rsid w:val="00051FC9"/>
    <w:rsid w:val="00056334"/>
    <w:rsid w:val="000B1C37"/>
    <w:rsid w:val="000B5684"/>
    <w:rsid w:val="000F4DFA"/>
    <w:rsid w:val="0015097B"/>
    <w:rsid w:val="0017300F"/>
    <w:rsid w:val="001B01F6"/>
    <w:rsid w:val="001D72C6"/>
    <w:rsid w:val="001F3540"/>
    <w:rsid w:val="002446E1"/>
    <w:rsid w:val="00255594"/>
    <w:rsid w:val="00284FC1"/>
    <w:rsid w:val="00286F0B"/>
    <w:rsid w:val="002A1320"/>
    <w:rsid w:val="002A20CE"/>
    <w:rsid w:val="002B51B3"/>
    <w:rsid w:val="002C718B"/>
    <w:rsid w:val="002D404F"/>
    <w:rsid w:val="002E0E7C"/>
    <w:rsid w:val="003136A7"/>
    <w:rsid w:val="00320EBE"/>
    <w:rsid w:val="00346E94"/>
    <w:rsid w:val="00347978"/>
    <w:rsid w:val="00400446"/>
    <w:rsid w:val="00453F95"/>
    <w:rsid w:val="004D34B7"/>
    <w:rsid w:val="004F1318"/>
    <w:rsid w:val="0052785B"/>
    <w:rsid w:val="005564BA"/>
    <w:rsid w:val="00556D3A"/>
    <w:rsid w:val="0058687C"/>
    <w:rsid w:val="005A5D1F"/>
    <w:rsid w:val="005B00FD"/>
    <w:rsid w:val="005D2ECF"/>
    <w:rsid w:val="00623116"/>
    <w:rsid w:val="00631DC3"/>
    <w:rsid w:val="00643045"/>
    <w:rsid w:val="0067327B"/>
    <w:rsid w:val="006B13A8"/>
    <w:rsid w:val="006E66B6"/>
    <w:rsid w:val="006F27B7"/>
    <w:rsid w:val="00722EEC"/>
    <w:rsid w:val="007231B9"/>
    <w:rsid w:val="00755456"/>
    <w:rsid w:val="007717D1"/>
    <w:rsid w:val="00793CA1"/>
    <w:rsid w:val="007C227A"/>
    <w:rsid w:val="008002D4"/>
    <w:rsid w:val="00801909"/>
    <w:rsid w:val="0081161B"/>
    <w:rsid w:val="00815E40"/>
    <w:rsid w:val="0087656E"/>
    <w:rsid w:val="008D53E0"/>
    <w:rsid w:val="008E2DAD"/>
    <w:rsid w:val="00927E9B"/>
    <w:rsid w:val="00934A86"/>
    <w:rsid w:val="00952EB2"/>
    <w:rsid w:val="00956A90"/>
    <w:rsid w:val="00964490"/>
    <w:rsid w:val="009805F7"/>
    <w:rsid w:val="009809AB"/>
    <w:rsid w:val="009A2B25"/>
    <w:rsid w:val="009B2C81"/>
    <w:rsid w:val="009C24C8"/>
    <w:rsid w:val="009C6777"/>
    <w:rsid w:val="009F3A0E"/>
    <w:rsid w:val="00A24593"/>
    <w:rsid w:val="00A770D8"/>
    <w:rsid w:val="00A9745E"/>
    <w:rsid w:val="00AE736F"/>
    <w:rsid w:val="00AF6FB7"/>
    <w:rsid w:val="00B33175"/>
    <w:rsid w:val="00B84A31"/>
    <w:rsid w:val="00BA383F"/>
    <w:rsid w:val="00BB63E1"/>
    <w:rsid w:val="00BB6683"/>
    <w:rsid w:val="00BF0A1B"/>
    <w:rsid w:val="00C31D4E"/>
    <w:rsid w:val="00C42A26"/>
    <w:rsid w:val="00C572A4"/>
    <w:rsid w:val="00C967D6"/>
    <w:rsid w:val="00CA55A3"/>
    <w:rsid w:val="00CB5FE8"/>
    <w:rsid w:val="00CD721D"/>
    <w:rsid w:val="00CD7412"/>
    <w:rsid w:val="00D00E68"/>
    <w:rsid w:val="00D3465E"/>
    <w:rsid w:val="00D53878"/>
    <w:rsid w:val="00DA0999"/>
    <w:rsid w:val="00DB411D"/>
    <w:rsid w:val="00DC0AED"/>
    <w:rsid w:val="00DD34EE"/>
    <w:rsid w:val="00E11B9D"/>
    <w:rsid w:val="00EF2494"/>
    <w:rsid w:val="00F213FB"/>
    <w:rsid w:val="00FA65C4"/>
    <w:rsid w:val="00FC0FBF"/>
    <w:rsid w:val="00FC7B3A"/>
    <w:rsid w:val="00FD0DB2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6BB019B-1303-44A5-AA21-2EE0EC33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F24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EF2494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EF2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494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4F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4FC1"/>
  </w:style>
  <w:style w:type="paragraph" w:styleId="Textodebloque">
    <w:name w:val="Block Text"/>
    <w:basedOn w:val="Normal"/>
    <w:rsid w:val="00284FC1"/>
    <w:pPr>
      <w:spacing w:after="0" w:line="240" w:lineRule="auto"/>
      <w:ind w:left="2832" w:right="1836" w:hanging="1416"/>
    </w:pPr>
    <w:rPr>
      <w:rFonts w:ascii="Courier New" w:eastAsia="Times New Roman" w:hAnsi="Courier New" w:cs="Courier New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72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72A4"/>
  </w:style>
  <w:style w:type="character" w:styleId="Hipervnculo">
    <w:name w:val="Hyperlink"/>
    <w:basedOn w:val="Fuentedeprrafopredeter"/>
    <w:uiPriority w:val="99"/>
    <w:unhideWhenUsed/>
    <w:rsid w:val="00400446"/>
    <w:rPr>
      <w:color w:val="0000FF"/>
      <w:u w:val="single"/>
    </w:rPr>
  </w:style>
  <w:style w:type="table" w:customStyle="1" w:styleId="Tabladecuadrcula1clara-nfasis51">
    <w:name w:val="Tabla de cuadrícula 1 clara - Énfasis 51"/>
    <w:basedOn w:val="Tablanormal"/>
    <w:uiPriority w:val="46"/>
    <w:rsid w:val="0040044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rsid w:val="00400446"/>
    <w:pPr>
      <w:spacing w:after="0" w:line="240" w:lineRule="auto"/>
    </w:pPr>
    <w:rPr>
      <w:rFonts w:ascii="Courier New" w:eastAsia="Times New Roman" w:hAnsi="Courier New" w:cs="Courier New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00446"/>
    <w:rPr>
      <w:rFonts w:ascii="Courier New" w:eastAsia="Times New Roman" w:hAnsi="Courier New" w:cs="Courier New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tulio.castillo@cepa.gob.sv" TargetMode="External"/><Relationship Id="rId13" Type="http://schemas.openxmlformats.org/officeDocument/2006/relationships/hyperlink" Target="mailto:samuel.ortega@cepa.gob.sv" TargetMode="External"/><Relationship Id="rId18" Type="http://schemas.openxmlformats.org/officeDocument/2006/relationships/hyperlink" Target="mailto:salvador.portillo@cepa.gob.sv" TargetMode="External"/><Relationship Id="rId26" Type="http://schemas.openxmlformats.org/officeDocument/2006/relationships/hyperlink" Target="mailto:rene.aguilar@cepa.gob.s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nito.lemus@cepa.gob.sv" TargetMode="External"/><Relationship Id="rId34" Type="http://schemas.openxmlformats.org/officeDocument/2006/relationships/footer" Target="footer1.xml"/><Relationship Id="rId7" Type="http://schemas.openxmlformats.org/officeDocument/2006/relationships/hyperlink" Target="mailto:roberto.mendoza@cepa.gob.sv" TargetMode="External"/><Relationship Id="rId12" Type="http://schemas.openxmlformats.org/officeDocument/2006/relationships/hyperlink" Target="mailto:luis.acosta@cepa.gob.sv" TargetMode="External"/><Relationship Id="rId17" Type="http://schemas.openxmlformats.org/officeDocument/2006/relationships/hyperlink" Target="mailto:jaime.jimenez@cepa.gob.sv" TargetMode="External"/><Relationship Id="rId25" Type="http://schemas.openxmlformats.org/officeDocument/2006/relationships/hyperlink" Target="mailto:sonia.martinez@cepa.gob.sv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obdulio.martinez@cepa.gob.sv" TargetMode="External"/><Relationship Id="rId20" Type="http://schemas.openxmlformats.org/officeDocument/2006/relationships/hyperlink" Target="mailto:carlos.labor@cepa.gob.sv" TargetMode="External"/><Relationship Id="rId29" Type="http://schemas.openxmlformats.org/officeDocument/2006/relationships/hyperlink" Target="mailto:william.calderon@cepa.gob.s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maradiaga@cepa.gob.sv" TargetMode="External"/><Relationship Id="rId24" Type="http://schemas.openxmlformats.org/officeDocument/2006/relationships/hyperlink" Target="mailto:sandra.martinez@cepa.gob.sv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rosendo.figueroa@cepa.gob.sv" TargetMode="External"/><Relationship Id="rId23" Type="http://schemas.openxmlformats.org/officeDocument/2006/relationships/hyperlink" Target="mailto:jorge.silhy@cepa.gob.sv" TargetMode="External"/><Relationship Id="rId28" Type="http://schemas.openxmlformats.org/officeDocument/2006/relationships/hyperlink" Target="mailto:jenny.grande@cepa.gob.sv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carlos.alvarenga@cepa.gob.sv" TargetMode="External"/><Relationship Id="rId19" Type="http://schemas.openxmlformats.org/officeDocument/2006/relationships/hyperlink" Target="mailto:sergio.herrera@cepa.gob.sv" TargetMode="External"/><Relationship Id="rId31" Type="http://schemas.openxmlformats.org/officeDocument/2006/relationships/hyperlink" Target="mailto:martin.batres@cepa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vador.maya@cepa.gob.sv" TargetMode="External"/><Relationship Id="rId14" Type="http://schemas.openxmlformats.org/officeDocument/2006/relationships/hyperlink" Target="mailto:francisco.flores@cepa.gob.sv" TargetMode="External"/><Relationship Id="rId22" Type="http://schemas.openxmlformats.org/officeDocument/2006/relationships/hyperlink" Target="mailto:dinora.mendoza@cepa.gob.sv" TargetMode="External"/><Relationship Id="rId27" Type="http://schemas.openxmlformats.org/officeDocument/2006/relationships/hyperlink" Target="mailto:ena.larin@cepa.gob.sv" TargetMode="External"/><Relationship Id="rId30" Type="http://schemas.openxmlformats.org/officeDocument/2006/relationships/hyperlink" Target="mailto:gustavo.soriano@cepa.gob.sv" TargetMode="External"/><Relationship Id="rId35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B11790-313E-481E-B5A1-25BD40CF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1709</Words>
  <Characters>9400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Lilian Beatriz Ayala</cp:lastModifiedBy>
  <cp:revision>3</cp:revision>
  <cp:lastPrinted>2020-04-21T19:15:00Z</cp:lastPrinted>
  <dcterms:created xsi:type="dcterms:W3CDTF">2020-09-30T20:34:00Z</dcterms:created>
  <dcterms:modified xsi:type="dcterms:W3CDTF">2020-09-30T20:34:00Z</dcterms:modified>
</cp:coreProperties>
</file>