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D50710" w:rsidRDefault="00D50710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D50710" w:rsidRPr="00D50710" w:rsidRDefault="005F1DB6" w:rsidP="00D50710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 xml:space="preserve">29 de abril </w:t>
      </w:r>
      <w:r w:rsidR="005830F8">
        <w:rPr>
          <w:rFonts w:ascii="Museo Sans 300" w:hAnsi="Museo Sans 300"/>
          <w:b/>
          <w:u w:color="000000"/>
        </w:rPr>
        <w:t>de</w:t>
      </w:r>
      <w:r>
        <w:rPr>
          <w:rFonts w:ascii="Museo Sans 300" w:hAnsi="Museo Sans 300"/>
          <w:b/>
          <w:u w:color="000000"/>
        </w:rPr>
        <w:t>l año</w:t>
      </w:r>
      <w:r w:rsidR="005830F8">
        <w:rPr>
          <w:rFonts w:ascii="Museo Sans 300" w:hAnsi="Museo Sans 300"/>
          <w:b/>
          <w:u w:color="000000"/>
        </w:rPr>
        <w:t xml:space="preserve"> 2022</w:t>
      </w:r>
    </w:p>
    <w:p w:rsidR="00D50710" w:rsidRPr="00D50710" w:rsidRDefault="00D50710" w:rsidP="00D50710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</w:p>
    <w:p w:rsidR="00D50710" w:rsidRPr="00D50710" w:rsidRDefault="00D50710" w:rsidP="00D50710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D50710">
        <w:rPr>
          <w:rFonts w:ascii="Museo Sans 300" w:hAnsi="Museo Sans 300"/>
          <w:b/>
          <w:u w:color="000000"/>
        </w:rPr>
        <w:t xml:space="preserve">Estimados Usuarios: </w:t>
      </w:r>
    </w:p>
    <w:p w:rsidR="00D50710" w:rsidRPr="00D50710" w:rsidRDefault="00D50710" w:rsidP="00D50710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D50710">
        <w:rPr>
          <w:rFonts w:ascii="Museo Sans 300" w:hAnsi="Museo Sans 300"/>
          <w:b/>
          <w:u w:color="000000"/>
        </w:rPr>
        <w:t xml:space="preserve">Público en General </w:t>
      </w:r>
    </w:p>
    <w:p w:rsidR="00D50710" w:rsidRPr="00D50710" w:rsidRDefault="00D50710" w:rsidP="00D50710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D50710">
        <w:rPr>
          <w:rFonts w:ascii="Museo Sans 300" w:hAnsi="Museo Sans 300"/>
          <w:b/>
          <w:u w:color="000000"/>
        </w:rPr>
        <w:t>Presente.-</w:t>
      </w:r>
    </w:p>
    <w:p w:rsidR="00D50710" w:rsidRPr="00D50710" w:rsidRDefault="00D50710" w:rsidP="00D50710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D50710" w:rsidRPr="00D50710" w:rsidRDefault="00D50710" w:rsidP="00D50710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D50710" w:rsidRPr="00D50710" w:rsidRDefault="00D50710" w:rsidP="00D50710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D50710">
        <w:rPr>
          <w:rFonts w:ascii="Museo Sans 300" w:hAnsi="Museo Sans 300"/>
          <w:u w:color="000000"/>
        </w:rPr>
        <w:t xml:space="preserve">De acuerdo al Art 10 Numeral 15, de la ley de Acceso a la Información Pública, debe, publicarse </w:t>
      </w:r>
      <w:r w:rsidRPr="00D50710">
        <w:rPr>
          <w:rFonts w:ascii="Museo Sans 300" w:hAnsi="Museo Sans 300"/>
        </w:rPr>
        <w:t>de oficio</w:t>
      </w:r>
      <w:r w:rsidRPr="00D50710">
        <w:rPr>
          <w:rFonts w:ascii="Museo Sans 300" w:hAnsi="Museo Sans 300"/>
          <w:u w:val="single"/>
        </w:rPr>
        <w:t xml:space="preserve"> </w:t>
      </w:r>
      <w:r w:rsidRPr="008A6AD2">
        <w:rPr>
          <w:rFonts w:ascii="Museo Sans 300" w:hAnsi="Museo Sans 300"/>
          <w:b/>
          <w:u w:val="single"/>
        </w:rPr>
        <w:t>El listado de obras realizadas, detallando la ubicación, costo total, fuente de financiamiento, número de beneficiarios, tiempo de ejecución, empresa ejecutora, empresa supervisora, funcionario de la institución responsable, formas de pagos y garantías</w:t>
      </w:r>
      <w:r>
        <w:rPr>
          <w:rFonts w:ascii="Museo Sans 300" w:hAnsi="Museo Sans 300"/>
          <w:u w:color="000000"/>
        </w:rPr>
        <w:t xml:space="preserve">. </w:t>
      </w:r>
      <w:r w:rsidRPr="00D50710">
        <w:rPr>
          <w:rFonts w:ascii="Museo Sans 300" w:hAnsi="Museo Sans 300"/>
          <w:u w:color="000000"/>
        </w:rPr>
        <w:t xml:space="preserve">Se </w:t>
      </w:r>
      <w:r w:rsidRPr="00D50710">
        <w:rPr>
          <w:rFonts w:ascii="Museo Sans 300" w:hAnsi="Museo Sans 300"/>
          <w:b/>
          <w:u w:color="000000"/>
        </w:rPr>
        <w:t>HACE DEL CONOCIMIENTO</w:t>
      </w:r>
      <w:r w:rsidRPr="00D50710">
        <w:rPr>
          <w:rFonts w:ascii="Museo Sans 300" w:hAnsi="Museo Sans 300"/>
          <w:u w:color="000000"/>
        </w:rPr>
        <w:t>: Que dicha información no es aplicable para el Fondo Solidario par</w:t>
      </w:r>
      <w:r>
        <w:rPr>
          <w:rFonts w:ascii="Museo Sans 300" w:hAnsi="Museo Sans 300"/>
          <w:u w:color="000000"/>
        </w:rPr>
        <w:t>a la familia Microempresaria, (FOSOF</w:t>
      </w:r>
      <w:r w:rsidRPr="00D50710">
        <w:rPr>
          <w:rFonts w:ascii="Museo Sans 300" w:hAnsi="Museo Sans 300"/>
          <w:u w:color="000000"/>
        </w:rPr>
        <w:t>AMILIA), por lo que se declara la inexistencia de esta información  dado que  la institución no ha realizado obras.</w:t>
      </w:r>
    </w:p>
    <w:p w:rsidR="00D50710" w:rsidRPr="00D50710" w:rsidRDefault="00D50710" w:rsidP="00D50710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D50710">
        <w:rPr>
          <w:rFonts w:ascii="Museo Sans 300" w:hAnsi="Museo Sans 300"/>
          <w:u w:color="000000"/>
        </w:rPr>
        <w:t xml:space="preserve">Y para hacerlo de conocimiento general se extiende la presente acta que cubre el periodo </w:t>
      </w:r>
      <w:r w:rsidR="005830F8">
        <w:rPr>
          <w:rFonts w:ascii="Museo Sans 300" w:hAnsi="Museo Sans 300"/>
          <w:u w:color="000000"/>
        </w:rPr>
        <w:t xml:space="preserve">de </w:t>
      </w:r>
      <w:r w:rsidR="005F1DB6">
        <w:rPr>
          <w:rFonts w:ascii="Museo Sans 300" w:hAnsi="Museo Sans 300"/>
          <w:u w:color="000000"/>
        </w:rPr>
        <w:t>febrero a abril del año</w:t>
      </w:r>
      <w:r w:rsidR="005830F8">
        <w:rPr>
          <w:rFonts w:ascii="Museo Sans 300" w:hAnsi="Museo Sans 300"/>
          <w:u w:color="000000"/>
        </w:rPr>
        <w:t xml:space="preserve"> 2022</w:t>
      </w:r>
      <w:r>
        <w:rPr>
          <w:rFonts w:ascii="Museo Sans 300" w:hAnsi="Museo Sans 300"/>
          <w:u w:color="000000"/>
        </w:rPr>
        <w:t>.</w:t>
      </w:r>
    </w:p>
    <w:p w:rsidR="00C42CD5" w:rsidRDefault="00C42CD5"/>
    <w:p w:rsidR="00C116D0" w:rsidRDefault="00C116D0"/>
    <w:p w:rsidR="00C116D0" w:rsidRDefault="00C116D0"/>
    <w:p w:rsidR="00887293" w:rsidRDefault="00D50710"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8F006" wp14:editId="31ECE8E7">
                <wp:simplePos x="0" y="0"/>
                <wp:positionH relativeFrom="column">
                  <wp:posOffset>1624965</wp:posOffset>
                </wp:positionH>
                <wp:positionV relativeFrom="paragraph">
                  <wp:posOffset>1875790</wp:posOffset>
                </wp:positionV>
                <wp:extent cx="18859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710" w:rsidRPr="00D50710" w:rsidRDefault="005F1DB6" w:rsidP="00D507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Gabriela Rodríguez</w:t>
                            </w:r>
                            <w:bookmarkStart w:id="0" w:name="_GoBack"/>
                            <w:bookmarkEnd w:id="0"/>
                          </w:p>
                          <w:p w:rsidR="00D50710" w:rsidRPr="00D50710" w:rsidRDefault="00D50710" w:rsidP="00D507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D50710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D50710" w:rsidRPr="00D50710" w:rsidRDefault="00D50710" w:rsidP="00D507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D50710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D50710" w:rsidRDefault="00D50710" w:rsidP="00D507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7.95pt;margin-top:147.7pt;width:148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" fillcolor="white [3201]" strokecolor="white [3212]" strokeweight="2pt">
                <v:textbox>
                  <w:txbxContent>
                    <w:p w:rsidR="00D50710" w:rsidRPr="00D50710" w:rsidRDefault="005F1DB6" w:rsidP="00D507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>
                        <w:rPr>
                          <w:rFonts w:ascii="Museo Sans 300" w:hAnsi="Museo Sans 300"/>
                          <w:b/>
                          <w:u w:color="000000"/>
                        </w:rPr>
                        <w:t>Gabriela Rodríguez</w:t>
                      </w:r>
                      <w:bookmarkStart w:id="1" w:name="_GoBack"/>
                      <w:bookmarkEnd w:id="1"/>
                    </w:p>
                    <w:p w:rsidR="00D50710" w:rsidRPr="00D50710" w:rsidRDefault="00D50710" w:rsidP="00D507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D50710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D50710" w:rsidRPr="00D50710" w:rsidRDefault="00D50710" w:rsidP="00D507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D50710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D50710" w:rsidRDefault="00D50710" w:rsidP="00D507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872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B4" w:rsidRDefault="00693CB4">
      <w:pPr>
        <w:spacing w:after="0" w:line="240" w:lineRule="auto"/>
      </w:pPr>
      <w:r>
        <w:separator/>
      </w:r>
    </w:p>
  </w:endnote>
  <w:endnote w:type="continuationSeparator" w:id="0">
    <w:p w:rsidR="00693CB4" w:rsidRDefault="0069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B4" w:rsidRDefault="00693CB4">
      <w:pPr>
        <w:spacing w:after="0" w:line="240" w:lineRule="auto"/>
      </w:pPr>
      <w:r>
        <w:separator/>
      </w:r>
    </w:p>
  </w:footnote>
  <w:footnote w:type="continuationSeparator" w:id="0">
    <w:p w:rsidR="00693CB4" w:rsidRDefault="0069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2A" w:rsidRDefault="00D5071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01836D5" wp14:editId="7BFC7306">
          <wp:simplePos x="0" y="0"/>
          <wp:positionH relativeFrom="margin">
            <wp:posOffset>-918210</wp:posOffset>
          </wp:positionH>
          <wp:positionV relativeFrom="paragraph">
            <wp:posOffset>-240030</wp:posOffset>
          </wp:positionV>
          <wp:extent cx="8032445" cy="10394004"/>
          <wp:effectExtent l="0" t="0" r="6985" b="762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10"/>
    <w:rsid w:val="000610DF"/>
    <w:rsid w:val="005830F8"/>
    <w:rsid w:val="005F1DB6"/>
    <w:rsid w:val="00693CB4"/>
    <w:rsid w:val="006A72D8"/>
    <w:rsid w:val="00887293"/>
    <w:rsid w:val="008A6AD2"/>
    <w:rsid w:val="00B703CB"/>
    <w:rsid w:val="00BC37AC"/>
    <w:rsid w:val="00C116D0"/>
    <w:rsid w:val="00C42CD5"/>
    <w:rsid w:val="00D5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2022-02-18T18:16:00Z</cp:lastPrinted>
  <dcterms:created xsi:type="dcterms:W3CDTF">2021-01-21T14:27:00Z</dcterms:created>
  <dcterms:modified xsi:type="dcterms:W3CDTF">2022-05-11T23:05:00Z</dcterms:modified>
</cp:coreProperties>
</file>