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BD" w:rsidRPr="00931398" w:rsidRDefault="00DB78BD" w:rsidP="00237CF5">
      <w:pPr>
        <w:spacing w:after="0" w:line="240" w:lineRule="auto"/>
        <w:jc w:val="left"/>
        <w:rPr>
          <w:rFonts w:cstheme="minorHAnsi"/>
          <w:lang w:val="es-SV"/>
        </w:rPr>
      </w:pPr>
    </w:p>
    <w:p w:rsidR="00205EBF" w:rsidRPr="00205EBF" w:rsidRDefault="00205EBF" w:rsidP="00205EBF">
      <w:pPr>
        <w:pStyle w:val="Ttulo1"/>
      </w:pPr>
      <w:r w:rsidRPr="00205EBF">
        <w:rPr>
          <w:lang w:val="es-SV"/>
        </w:rPr>
        <w:t>I</w:t>
      </w:r>
      <w:r w:rsidRPr="00205EBF">
        <w:t xml:space="preserve">NFORME DE MECANISMOS Y ESPACIOS DE PARTICIPACIÓN </w:t>
      </w:r>
      <w:r w:rsidR="00D952A1">
        <w:t xml:space="preserve">CIUDADANA, </w:t>
      </w:r>
      <w:r w:rsidRPr="00205EBF">
        <w:t>DESARROLLADOS POR LA DIRECCIÓN DE GESTIÓN SOCIAL</w:t>
      </w:r>
      <w:r>
        <w:t xml:space="preserve"> </w:t>
      </w:r>
      <w:r w:rsidRPr="00205EBF">
        <w:t xml:space="preserve">EL EN EL </w:t>
      </w:r>
      <w:r w:rsidR="000E6FDB">
        <w:t xml:space="preserve">TERCER </w:t>
      </w:r>
      <w:r w:rsidRPr="00205EBF">
        <w:t>TRIMESTRE DE 2021</w:t>
      </w:r>
    </w:p>
    <w:p w:rsidR="00205EBF" w:rsidRPr="000E6FDB" w:rsidRDefault="00205EBF" w:rsidP="00205EBF"/>
    <w:p w:rsidR="000E6FDB" w:rsidRDefault="003E110E" w:rsidP="00237CF5">
      <w:pPr>
        <w:pStyle w:val="Ttulo1"/>
        <w:spacing w:before="0" w:line="240" w:lineRule="auto"/>
        <w:jc w:val="both"/>
        <w:rPr>
          <w:rFonts w:asciiTheme="minorHAnsi" w:hAnsiTheme="minorHAnsi" w:cstheme="minorHAnsi"/>
          <w:color w:val="auto"/>
          <w:sz w:val="24"/>
          <w:szCs w:val="24"/>
          <w:lang w:val="es-SV"/>
        </w:rPr>
      </w:pPr>
      <w:r w:rsidRPr="00D952A1">
        <w:rPr>
          <w:rFonts w:asciiTheme="minorHAnsi" w:hAnsiTheme="minorHAnsi" w:cstheme="minorHAnsi"/>
          <w:color w:val="auto"/>
          <w:sz w:val="24"/>
          <w:szCs w:val="24"/>
          <w:lang w:val="es-SV"/>
        </w:rPr>
        <w:t>La Dirección de Gestión Social</w:t>
      </w:r>
      <w:r w:rsidR="009773C9" w:rsidRPr="00D952A1">
        <w:rPr>
          <w:rFonts w:asciiTheme="minorHAnsi" w:hAnsiTheme="minorHAnsi" w:cstheme="minorHAnsi"/>
          <w:color w:val="auto"/>
          <w:sz w:val="24"/>
          <w:szCs w:val="24"/>
          <w:lang w:val="es-SV"/>
        </w:rPr>
        <w:t xml:space="preserve">, </w:t>
      </w:r>
      <w:r w:rsidR="00070375" w:rsidRPr="00D952A1">
        <w:rPr>
          <w:rFonts w:asciiTheme="minorHAnsi" w:hAnsiTheme="minorHAnsi" w:cstheme="minorHAnsi"/>
          <w:color w:val="auto"/>
          <w:sz w:val="24"/>
          <w:szCs w:val="24"/>
          <w:lang w:val="es-SV"/>
        </w:rPr>
        <w:t xml:space="preserve">desarrolla mecanismos y espacios de participación ciudadana, siguiendo </w:t>
      </w:r>
      <w:r w:rsidRPr="00D952A1">
        <w:rPr>
          <w:rFonts w:asciiTheme="minorHAnsi" w:hAnsiTheme="minorHAnsi" w:cstheme="minorHAnsi"/>
          <w:color w:val="auto"/>
          <w:sz w:val="24"/>
          <w:szCs w:val="24"/>
          <w:lang w:val="es-SV"/>
        </w:rPr>
        <w:t xml:space="preserve">el Manual </w:t>
      </w:r>
      <w:r w:rsidR="0074088B" w:rsidRPr="00D952A1">
        <w:rPr>
          <w:rFonts w:asciiTheme="minorHAnsi" w:hAnsiTheme="minorHAnsi" w:cstheme="minorHAnsi"/>
          <w:color w:val="auto"/>
          <w:sz w:val="24"/>
          <w:szCs w:val="24"/>
          <w:lang w:val="es-SV"/>
        </w:rPr>
        <w:t>de Procedimientos de Participación Ciudadana</w:t>
      </w:r>
      <w:r w:rsidR="00070375" w:rsidRPr="00D952A1">
        <w:rPr>
          <w:rFonts w:asciiTheme="minorHAnsi" w:hAnsiTheme="minorHAnsi" w:cstheme="minorHAnsi"/>
          <w:color w:val="auto"/>
          <w:sz w:val="24"/>
          <w:szCs w:val="24"/>
          <w:lang w:val="es-SV"/>
        </w:rPr>
        <w:t xml:space="preserve"> de la DGS</w:t>
      </w:r>
      <w:r w:rsidR="000E6FDB">
        <w:rPr>
          <w:rFonts w:asciiTheme="minorHAnsi" w:hAnsiTheme="minorHAnsi" w:cstheme="minorHAnsi"/>
          <w:color w:val="auto"/>
          <w:sz w:val="24"/>
          <w:szCs w:val="24"/>
          <w:lang w:val="es-SV"/>
        </w:rPr>
        <w:t xml:space="preserve">. En </w:t>
      </w:r>
      <w:r w:rsidR="0074088B" w:rsidRPr="00D952A1">
        <w:rPr>
          <w:rFonts w:asciiTheme="minorHAnsi" w:hAnsiTheme="minorHAnsi" w:cstheme="minorHAnsi"/>
          <w:color w:val="auto"/>
          <w:sz w:val="24"/>
          <w:szCs w:val="24"/>
          <w:lang w:val="es-SV"/>
        </w:rPr>
        <w:t>el marco de la pandemia</w:t>
      </w:r>
      <w:r w:rsidR="00205EBF" w:rsidRPr="00D952A1">
        <w:rPr>
          <w:rFonts w:asciiTheme="minorHAnsi" w:hAnsiTheme="minorHAnsi" w:cstheme="minorHAnsi"/>
          <w:color w:val="auto"/>
          <w:sz w:val="24"/>
          <w:szCs w:val="24"/>
          <w:lang w:val="es-SV"/>
        </w:rPr>
        <w:t xml:space="preserve">, </w:t>
      </w:r>
      <w:r w:rsidR="000E6FDB">
        <w:rPr>
          <w:rFonts w:asciiTheme="minorHAnsi" w:hAnsiTheme="minorHAnsi" w:cstheme="minorHAnsi"/>
          <w:color w:val="auto"/>
          <w:sz w:val="24"/>
          <w:szCs w:val="24"/>
          <w:lang w:val="es-SV"/>
        </w:rPr>
        <w:t xml:space="preserve">durante el presente </w:t>
      </w:r>
      <w:r w:rsidR="0074088B" w:rsidRPr="00D952A1">
        <w:rPr>
          <w:rFonts w:asciiTheme="minorHAnsi" w:hAnsiTheme="minorHAnsi" w:cstheme="minorHAnsi"/>
          <w:color w:val="auto"/>
          <w:sz w:val="24"/>
          <w:szCs w:val="24"/>
          <w:lang w:val="es-SV"/>
        </w:rPr>
        <w:t>año 2</w:t>
      </w:r>
      <w:r w:rsidRPr="00D952A1">
        <w:rPr>
          <w:rFonts w:asciiTheme="minorHAnsi" w:hAnsiTheme="minorHAnsi" w:cstheme="minorHAnsi"/>
          <w:color w:val="auto"/>
          <w:sz w:val="24"/>
          <w:szCs w:val="24"/>
          <w:lang w:val="es-SV"/>
        </w:rPr>
        <w:t>02</w:t>
      </w:r>
      <w:r w:rsidR="00931398" w:rsidRPr="00D952A1">
        <w:rPr>
          <w:rFonts w:asciiTheme="minorHAnsi" w:hAnsiTheme="minorHAnsi" w:cstheme="minorHAnsi"/>
          <w:color w:val="auto"/>
          <w:sz w:val="24"/>
          <w:szCs w:val="24"/>
          <w:lang w:val="es-SV"/>
        </w:rPr>
        <w:t>1</w:t>
      </w:r>
      <w:r w:rsidRPr="00D952A1">
        <w:rPr>
          <w:rFonts w:asciiTheme="minorHAnsi" w:hAnsiTheme="minorHAnsi" w:cstheme="minorHAnsi"/>
          <w:color w:val="auto"/>
          <w:sz w:val="24"/>
          <w:szCs w:val="24"/>
          <w:lang w:val="es-SV"/>
        </w:rPr>
        <w:t xml:space="preserve">, </w:t>
      </w:r>
      <w:r w:rsidR="0074088B" w:rsidRPr="00D952A1">
        <w:rPr>
          <w:rFonts w:asciiTheme="minorHAnsi" w:hAnsiTheme="minorHAnsi" w:cstheme="minorHAnsi"/>
          <w:color w:val="auto"/>
          <w:sz w:val="24"/>
          <w:szCs w:val="24"/>
          <w:lang w:val="es-SV"/>
        </w:rPr>
        <w:t xml:space="preserve">los procesos se hacen más </w:t>
      </w:r>
      <w:r w:rsidR="000E6FDB">
        <w:rPr>
          <w:rFonts w:asciiTheme="minorHAnsi" w:hAnsiTheme="minorHAnsi" w:cstheme="minorHAnsi"/>
          <w:color w:val="auto"/>
          <w:sz w:val="24"/>
          <w:szCs w:val="24"/>
          <w:lang w:val="es-SV"/>
        </w:rPr>
        <w:t xml:space="preserve">flexibles adoptando otra modalidad y se prioriza la coordinación virtual previa; para hacer más </w:t>
      </w:r>
      <w:r w:rsidR="000E6FDB" w:rsidRPr="00D952A1">
        <w:rPr>
          <w:rFonts w:asciiTheme="minorHAnsi" w:hAnsiTheme="minorHAnsi" w:cstheme="minorHAnsi"/>
          <w:color w:val="auto"/>
          <w:sz w:val="24"/>
          <w:szCs w:val="24"/>
          <w:lang w:val="es-SV"/>
        </w:rPr>
        <w:t>expedit</w:t>
      </w:r>
      <w:r w:rsidR="000E6FDB">
        <w:rPr>
          <w:rFonts w:asciiTheme="minorHAnsi" w:hAnsiTheme="minorHAnsi" w:cstheme="minorHAnsi"/>
          <w:color w:val="auto"/>
          <w:sz w:val="24"/>
          <w:szCs w:val="24"/>
          <w:lang w:val="es-SV"/>
        </w:rPr>
        <w:t xml:space="preserve">os los procesos presenciales. </w:t>
      </w:r>
    </w:p>
    <w:p w:rsidR="007404A4" w:rsidRPr="000E6FDB" w:rsidRDefault="007404A4" w:rsidP="00D378AC">
      <w:pPr>
        <w:tabs>
          <w:tab w:val="left" w:pos="1080"/>
        </w:tabs>
        <w:spacing w:line="240" w:lineRule="auto"/>
        <w:jc w:val="left"/>
        <w:rPr>
          <w:rFonts w:cstheme="minorHAnsi"/>
          <w:sz w:val="24"/>
          <w:szCs w:val="24"/>
          <w:lang w:val="es-SV"/>
        </w:rPr>
      </w:pPr>
    </w:p>
    <w:p w:rsidR="007404A4" w:rsidRPr="00D952A1" w:rsidRDefault="003E110E" w:rsidP="00205EBF">
      <w:pPr>
        <w:pStyle w:val="Ttulo2"/>
        <w:numPr>
          <w:ilvl w:val="0"/>
          <w:numId w:val="5"/>
        </w:numPr>
        <w:jc w:val="left"/>
        <w:rPr>
          <w:rFonts w:asciiTheme="minorHAnsi" w:hAnsiTheme="minorHAnsi" w:cstheme="minorHAnsi"/>
          <w:b/>
          <w:sz w:val="28"/>
          <w:szCs w:val="28"/>
        </w:rPr>
      </w:pPr>
      <w:r w:rsidRPr="00D952A1">
        <w:rPr>
          <w:rFonts w:asciiTheme="minorHAnsi" w:hAnsiTheme="minorHAnsi" w:cstheme="minorHAnsi"/>
          <w:b/>
          <w:sz w:val="28"/>
          <w:szCs w:val="28"/>
        </w:rPr>
        <w:t>Mecanismos implementados por la dirección de gestión social</w:t>
      </w:r>
      <w:r w:rsidR="009E62E4" w:rsidRPr="00D952A1">
        <w:rPr>
          <w:rFonts w:asciiTheme="minorHAnsi" w:hAnsiTheme="minorHAnsi" w:cstheme="minorHAnsi"/>
          <w:b/>
          <w:color w:val="000000" w:themeColor="text1"/>
          <w:sz w:val="28"/>
          <w:szCs w:val="28"/>
        </w:rPr>
        <w:t xml:space="preserve"> </w:t>
      </w:r>
    </w:p>
    <w:tbl>
      <w:tblPr>
        <w:tblStyle w:val="Tabladecuadrcula4-nfasis6"/>
        <w:tblW w:w="12895" w:type="dxa"/>
        <w:tblLayout w:type="fixed"/>
        <w:tblLook w:val="04A0" w:firstRow="1" w:lastRow="0" w:firstColumn="1" w:lastColumn="0" w:noHBand="0" w:noVBand="1"/>
      </w:tblPr>
      <w:tblGrid>
        <w:gridCol w:w="1594"/>
        <w:gridCol w:w="2654"/>
        <w:gridCol w:w="3118"/>
        <w:gridCol w:w="2835"/>
        <w:gridCol w:w="2694"/>
      </w:tblGrid>
      <w:tr w:rsidR="00CC1B68" w:rsidRPr="00D952A1" w:rsidTr="00D952A1">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594" w:type="dxa"/>
            <w:shd w:val="clear" w:color="auto" w:fill="FBE6CD" w:themeFill="accent1" w:themeFillTint="33"/>
          </w:tcPr>
          <w:p w:rsidR="00CC1B68" w:rsidRPr="00D952A1" w:rsidRDefault="00CC1B68" w:rsidP="007404A4">
            <w:pPr>
              <w:spacing w:line="240" w:lineRule="auto"/>
              <w:rPr>
                <w:rFonts w:cstheme="minorHAnsi"/>
                <w:color w:val="auto"/>
                <w:sz w:val="24"/>
                <w:szCs w:val="24"/>
              </w:rPr>
            </w:pPr>
            <w:r w:rsidRPr="00D952A1">
              <w:rPr>
                <w:rFonts w:cstheme="minorHAnsi"/>
                <w:color w:val="auto"/>
                <w:sz w:val="24"/>
                <w:szCs w:val="24"/>
              </w:rPr>
              <w:t>Nombre</w:t>
            </w:r>
          </w:p>
        </w:tc>
        <w:tc>
          <w:tcPr>
            <w:tcW w:w="2654" w:type="dxa"/>
            <w:shd w:val="clear" w:color="auto" w:fill="FBE6CD" w:themeFill="accent1" w:themeFillTint="33"/>
          </w:tcPr>
          <w:p w:rsidR="00CC1B68" w:rsidRPr="00D952A1" w:rsidRDefault="00CC1B6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Definición</w:t>
            </w:r>
          </w:p>
        </w:tc>
        <w:tc>
          <w:tcPr>
            <w:tcW w:w="3118" w:type="dxa"/>
            <w:shd w:val="clear" w:color="auto" w:fill="FBE6CD" w:themeFill="accent1" w:themeFillTint="33"/>
          </w:tcPr>
          <w:p w:rsidR="00CC1B68" w:rsidRPr="00D952A1" w:rsidRDefault="00CC1B6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Objetivo</w:t>
            </w:r>
          </w:p>
        </w:tc>
        <w:tc>
          <w:tcPr>
            <w:tcW w:w="2835" w:type="dxa"/>
            <w:shd w:val="clear" w:color="auto" w:fill="FBE6CD" w:themeFill="accent1" w:themeFillTint="33"/>
          </w:tcPr>
          <w:p w:rsidR="00CC1B68" w:rsidRPr="00D952A1" w:rsidRDefault="00CC1B68" w:rsidP="00457BAA">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 xml:space="preserve">Modalidad </w:t>
            </w:r>
            <w:r w:rsidR="00457BAA">
              <w:rPr>
                <w:rFonts w:cstheme="minorHAnsi"/>
                <w:color w:val="000000" w:themeColor="text1"/>
                <w:sz w:val="24"/>
                <w:szCs w:val="24"/>
              </w:rPr>
              <w:t>A</w:t>
            </w:r>
            <w:r w:rsidRPr="00D952A1">
              <w:rPr>
                <w:rFonts w:cstheme="minorHAnsi"/>
                <w:color w:val="000000" w:themeColor="text1"/>
                <w:sz w:val="24"/>
                <w:szCs w:val="24"/>
              </w:rPr>
              <w:t>doptada</w:t>
            </w:r>
          </w:p>
        </w:tc>
        <w:tc>
          <w:tcPr>
            <w:tcW w:w="2694" w:type="dxa"/>
            <w:shd w:val="clear" w:color="auto" w:fill="FBE6CD" w:themeFill="accent1" w:themeFillTint="33"/>
          </w:tcPr>
          <w:p w:rsidR="00CC1B68" w:rsidRPr="00D952A1" w:rsidRDefault="00070375" w:rsidP="00457BAA">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D952A1">
              <w:rPr>
                <w:rFonts w:cstheme="minorHAnsi"/>
                <w:color w:val="000000" w:themeColor="text1"/>
                <w:sz w:val="24"/>
                <w:szCs w:val="24"/>
              </w:rPr>
              <w:t xml:space="preserve">Ejecutado en el </w:t>
            </w:r>
            <w:r w:rsidR="00457BAA">
              <w:rPr>
                <w:rFonts w:cstheme="minorHAnsi"/>
                <w:color w:val="000000" w:themeColor="text1"/>
                <w:sz w:val="24"/>
                <w:szCs w:val="24"/>
              </w:rPr>
              <w:t>3er</w:t>
            </w:r>
            <w:r w:rsidR="00CC1B68" w:rsidRPr="00D952A1">
              <w:rPr>
                <w:rFonts w:cstheme="minorHAnsi"/>
                <w:color w:val="000000" w:themeColor="text1"/>
                <w:sz w:val="24"/>
                <w:szCs w:val="24"/>
              </w:rPr>
              <w:t xml:space="preserve"> trimestre 2021</w:t>
            </w:r>
          </w:p>
        </w:tc>
      </w:tr>
      <w:tr w:rsidR="00255202" w:rsidRPr="00931398" w:rsidTr="00255202">
        <w:trPr>
          <w:cnfStyle w:val="000000100000" w:firstRow="0" w:lastRow="0" w:firstColumn="0" w:lastColumn="0" w:oddVBand="0" w:evenVBand="0" w:oddHBand="1" w:evenHBand="0" w:firstRowFirstColumn="0" w:firstRowLastColumn="0" w:lastRowFirstColumn="0" w:lastRowLastColumn="0"/>
          <w:trHeight w:val="2589"/>
        </w:trPr>
        <w:tc>
          <w:tcPr>
            <w:cnfStyle w:val="001000000000" w:firstRow="0" w:lastRow="0" w:firstColumn="1" w:lastColumn="0" w:oddVBand="0" w:evenVBand="0" w:oddHBand="0" w:evenHBand="0" w:firstRowFirstColumn="0" w:firstRowLastColumn="0" w:lastRowFirstColumn="0" w:lastRowLastColumn="0"/>
            <w:tcW w:w="1594" w:type="dxa"/>
            <w:shd w:val="clear" w:color="auto" w:fill="auto"/>
          </w:tcPr>
          <w:p w:rsidR="00255202" w:rsidRPr="00931398" w:rsidRDefault="00255202" w:rsidP="00255202">
            <w:pPr>
              <w:spacing w:after="0" w:line="240" w:lineRule="auto"/>
              <w:jc w:val="both"/>
              <w:rPr>
                <w:rFonts w:cstheme="minorHAnsi"/>
                <w:b w:val="0"/>
              </w:rPr>
            </w:pPr>
            <w:r w:rsidRPr="00931398">
              <w:rPr>
                <w:rFonts w:cstheme="minorHAnsi"/>
                <w:b w:val="0"/>
              </w:rPr>
              <w:t>Comités Pro Obra Pública</w:t>
            </w:r>
          </w:p>
        </w:tc>
        <w:tc>
          <w:tcPr>
            <w:tcW w:w="2654" w:type="dxa"/>
            <w:shd w:val="clear" w:color="auto" w:fill="auto"/>
          </w:tcPr>
          <w:p w:rsidR="00255202" w:rsidRPr="00931398" w:rsidRDefault="00255202" w:rsidP="0025520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un grupo de personas que se designen en una comunidad, (pueden ser de la Junta Directiva o referentes de la zona). Para ejercer funciones antes, durante y después de la ejecución de una obra pública.</w:t>
            </w:r>
          </w:p>
        </w:tc>
        <w:tc>
          <w:tcPr>
            <w:tcW w:w="3118" w:type="dxa"/>
            <w:shd w:val="clear" w:color="auto" w:fill="auto"/>
          </w:tcPr>
          <w:p w:rsidR="00255202" w:rsidRPr="00931398" w:rsidRDefault="00255202" w:rsidP="0025520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Garantizar la participación activa y de corresponsabilidad de la ciudadanía y otros actores locales para el desarrollo del trabajo por el MOPT dentro de una comunidad.</w:t>
            </w:r>
          </w:p>
        </w:tc>
        <w:tc>
          <w:tcPr>
            <w:tcW w:w="2835" w:type="dxa"/>
            <w:shd w:val="clear" w:color="auto" w:fill="F2F1E5" w:themeFill="accent5" w:themeFillTint="33"/>
          </w:tcPr>
          <w:p w:rsidR="00255202" w:rsidRPr="00931398" w:rsidRDefault="00255202" w:rsidP="0025520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optado por hacer grupos de WhatsApp, para los proyectos que lo requieren, y ahí se ventila la información necesaria para dar el seguimiento. Esto sobre todo en los proyectos de San Salvador</w:t>
            </w:r>
            <w:r>
              <w:rPr>
                <w:rFonts w:cstheme="minorHAnsi"/>
              </w:rPr>
              <w:t>.</w:t>
            </w:r>
          </w:p>
        </w:tc>
        <w:tc>
          <w:tcPr>
            <w:tcW w:w="2694" w:type="dxa"/>
            <w:tcBorders>
              <w:right w:val="nil"/>
            </w:tcBorders>
            <w:shd w:val="clear" w:color="auto" w:fill="F2F1E5" w:themeFill="accent5" w:themeFillTint="33"/>
          </w:tcPr>
          <w:p w:rsidR="000E6FDB" w:rsidRDefault="000E6FDB" w:rsidP="000E6FD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16</w:t>
            </w:r>
            <w:r w:rsidR="00255202" w:rsidRPr="00931398">
              <w:rPr>
                <w:rFonts w:cstheme="minorHAnsi"/>
              </w:rPr>
              <w:t xml:space="preserve"> grupos de WhatsApp</w:t>
            </w:r>
            <w:r w:rsidR="00255202">
              <w:rPr>
                <w:rFonts w:cstheme="minorHAnsi"/>
              </w:rPr>
              <w:t>, por medio de los cuales se les da seguimiento a lugares vulnerables o proyectos en construcción.</w:t>
            </w:r>
          </w:p>
          <w:p w:rsidR="000E6FDB" w:rsidRDefault="000E6FDB" w:rsidP="000E6FD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255202" w:rsidRDefault="000E6FDB" w:rsidP="0007597E">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En zonas </w:t>
            </w:r>
            <w:r w:rsidR="0007597E">
              <w:rPr>
                <w:rFonts w:cstheme="minorHAnsi"/>
              </w:rPr>
              <w:t>i</w:t>
            </w:r>
            <w:r>
              <w:rPr>
                <w:rFonts w:cstheme="minorHAnsi"/>
              </w:rPr>
              <w:t>dentificadas como vulnerables a fenómenos naturales, cuando se tiene</w:t>
            </w:r>
            <w:r w:rsidR="0007597E">
              <w:rPr>
                <w:rFonts w:cstheme="minorHAnsi"/>
              </w:rPr>
              <w:t xml:space="preserve"> </w:t>
            </w:r>
            <w:r>
              <w:rPr>
                <w:rFonts w:cstheme="minorHAnsi"/>
              </w:rPr>
              <w:t xml:space="preserve">lluvias, depresión tropical: </w:t>
            </w:r>
            <w:r w:rsidR="00255202">
              <w:rPr>
                <w:rFonts w:cstheme="minorHAnsi"/>
              </w:rPr>
              <w:t xml:space="preserve">se </w:t>
            </w:r>
            <w:r>
              <w:rPr>
                <w:rFonts w:cstheme="minorHAnsi"/>
              </w:rPr>
              <w:t xml:space="preserve">establece contacto por esta vía </w:t>
            </w:r>
            <w:r w:rsidR="00255202">
              <w:rPr>
                <w:rFonts w:cstheme="minorHAnsi"/>
              </w:rPr>
              <w:t xml:space="preserve">para apoyar en lo que se </w:t>
            </w:r>
            <w:r>
              <w:rPr>
                <w:rFonts w:cstheme="minorHAnsi"/>
              </w:rPr>
              <w:t xml:space="preserve">requiera </w:t>
            </w:r>
            <w:r w:rsidR="00255202">
              <w:rPr>
                <w:rFonts w:cstheme="minorHAnsi"/>
              </w:rPr>
              <w:t>de manera inmediata</w:t>
            </w:r>
            <w:r w:rsidR="0007597E">
              <w:rPr>
                <w:rFonts w:cstheme="minorHAnsi"/>
              </w:rPr>
              <w:t>;</w:t>
            </w:r>
            <w:r>
              <w:rPr>
                <w:rFonts w:cstheme="minorHAnsi"/>
              </w:rPr>
              <w:t xml:space="preserve"> si resulta</w:t>
            </w:r>
            <w:r w:rsidR="0007597E">
              <w:rPr>
                <w:rFonts w:cstheme="minorHAnsi"/>
              </w:rPr>
              <w:t>ren con afectaciones</w:t>
            </w:r>
            <w:r w:rsidR="00255202">
              <w:rPr>
                <w:rFonts w:cstheme="minorHAnsi"/>
              </w:rPr>
              <w:t>.</w:t>
            </w:r>
          </w:p>
        </w:tc>
      </w:tr>
      <w:tr w:rsidR="00255202" w:rsidRPr="00931398" w:rsidTr="00CC1B68">
        <w:tc>
          <w:tcPr>
            <w:cnfStyle w:val="001000000000" w:firstRow="0" w:lastRow="0" w:firstColumn="1" w:lastColumn="0" w:oddVBand="0" w:evenVBand="0" w:oddHBand="0" w:evenHBand="0" w:firstRowFirstColumn="0" w:firstRowLastColumn="0" w:lastRowFirstColumn="0" w:lastRowLastColumn="0"/>
            <w:tcW w:w="1594" w:type="dxa"/>
          </w:tcPr>
          <w:p w:rsidR="00255202" w:rsidRPr="00931398" w:rsidRDefault="00255202" w:rsidP="00255202">
            <w:pPr>
              <w:spacing w:after="0" w:line="240" w:lineRule="auto"/>
              <w:jc w:val="both"/>
              <w:rPr>
                <w:rFonts w:cstheme="minorHAnsi"/>
                <w:b w:val="0"/>
              </w:rPr>
            </w:pPr>
            <w:r w:rsidRPr="00931398">
              <w:rPr>
                <w:rFonts w:cstheme="minorHAnsi"/>
                <w:b w:val="0"/>
              </w:rPr>
              <w:lastRenderedPageBreak/>
              <w:t>Consulta Ciudadana</w:t>
            </w:r>
          </w:p>
        </w:tc>
        <w:tc>
          <w:tcPr>
            <w:tcW w:w="2654" w:type="dxa"/>
          </w:tcPr>
          <w:p w:rsidR="00255202" w:rsidRPr="00931398" w:rsidRDefault="00255202" w:rsidP="00255202">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eastAsia="+mn-ea" w:cstheme="minorHAnsi"/>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3118" w:type="dxa"/>
          </w:tcPr>
          <w:p w:rsidR="00255202" w:rsidRPr="00931398" w:rsidRDefault="00255202"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Conocer las expectativas, interés y propuestas de la población en relación con el tema en consulta</w:t>
            </w:r>
          </w:p>
        </w:tc>
        <w:tc>
          <w:tcPr>
            <w:tcW w:w="2835" w:type="dxa"/>
            <w:shd w:val="clear" w:color="auto" w:fill="F2F1E5" w:themeFill="accent5" w:themeFillTint="33"/>
          </w:tcPr>
          <w:p w:rsidR="00255202" w:rsidRPr="00931398" w:rsidRDefault="00255202"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 xml:space="preserve">La comunicación sistemática vía redes sociales, facilita recolección de la opinión ciudadana sobre aspectos de un proyecto de su interés. </w:t>
            </w:r>
          </w:p>
          <w:p w:rsidR="00255202" w:rsidRPr="00931398" w:rsidRDefault="00255202" w:rsidP="0025520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Y la visita domiciliaria (individual)</w:t>
            </w:r>
          </w:p>
        </w:tc>
        <w:tc>
          <w:tcPr>
            <w:tcW w:w="2694" w:type="dxa"/>
            <w:shd w:val="clear" w:color="auto" w:fill="F2F1E5" w:themeFill="accent5" w:themeFillTint="33"/>
          </w:tcPr>
          <w:p w:rsidR="00A11B2F" w:rsidRDefault="00457BAA" w:rsidP="0007597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Realizadas reuniones preparatorias para realizar, </w:t>
            </w:r>
            <w:r w:rsidR="00A11B2F">
              <w:rPr>
                <w:rFonts w:cstheme="minorHAnsi"/>
              </w:rPr>
              <w:t xml:space="preserve">Consulta Ciudadana en la comunidad El Mirador, del municipio de Colon, La Libertad. </w:t>
            </w:r>
          </w:p>
          <w:p w:rsidR="00A11B2F" w:rsidRDefault="00A11B2F" w:rsidP="0007597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p w:rsidR="00A45881" w:rsidRPr="00931398" w:rsidRDefault="00A45881" w:rsidP="0007597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rsidR="00670715" w:rsidRPr="00931398" w:rsidRDefault="00670715">
      <w:pPr>
        <w:spacing w:after="160" w:line="259" w:lineRule="auto"/>
        <w:jc w:val="left"/>
        <w:rPr>
          <w:rFonts w:cstheme="minorHAnsi"/>
        </w:rPr>
      </w:pPr>
      <w:r w:rsidRPr="00931398">
        <w:rPr>
          <w:rFonts w:cstheme="minorHAnsi"/>
        </w:rPr>
        <w:br w:type="page"/>
      </w:r>
    </w:p>
    <w:p w:rsidR="00A738FF" w:rsidRDefault="00A738FF" w:rsidP="00A738FF">
      <w:pPr>
        <w:pStyle w:val="Ttulo1"/>
        <w:spacing w:before="0" w:line="240" w:lineRule="auto"/>
        <w:ind w:left="1080"/>
        <w:jc w:val="left"/>
        <w:rPr>
          <w:rFonts w:asciiTheme="minorHAnsi" w:hAnsiTheme="minorHAnsi" w:cstheme="minorHAnsi"/>
          <w:b/>
          <w:sz w:val="28"/>
          <w:szCs w:val="28"/>
        </w:rPr>
      </w:pPr>
    </w:p>
    <w:p w:rsidR="00A738FF" w:rsidRPr="00A738FF" w:rsidRDefault="00A738FF" w:rsidP="00A738FF"/>
    <w:p w:rsidR="008810F5" w:rsidRPr="00D952A1" w:rsidRDefault="003E110E" w:rsidP="00205EBF">
      <w:pPr>
        <w:pStyle w:val="Ttulo1"/>
        <w:numPr>
          <w:ilvl w:val="0"/>
          <w:numId w:val="5"/>
        </w:numPr>
        <w:spacing w:before="0" w:line="240" w:lineRule="auto"/>
        <w:jc w:val="left"/>
        <w:rPr>
          <w:rFonts w:asciiTheme="minorHAnsi" w:hAnsiTheme="minorHAnsi" w:cstheme="minorHAnsi"/>
          <w:b/>
          <w:sz w:val="28"/>
          <w:szCs w:val="28"/>
        </w:rPr>
      </w:pPr>
      <w:r w:rsidRPr="00D952A1">
        <w:rPr>
          <w:rFonts w:asciiTheme="minorHAnsi" w:hAnsiTheme="minorHAnsi" w:cstheme="minorHAnsi"/>
          <w:b/>
          <w:sz w:val="28"/>
          <w:szCs w:val="28"/>
        </w:rPr>
        <w:t>Espacios implementados por la dirección de gestión social</w:t>
      </w:r>
    </w:p>
    <w:tbl>
      <w:tblPr>
        <w:tblStyle w:val="Tabladecuadrcula4-nfasis5"/>
        <w:tblW w:w="12895" w:type="dxa"/>
        <w:tblLayout w:type="fixed"/>
        <w:tblLook w:val="04A0" w:firstRow="1" w:lastRow="0" w:firstColumn="1" w:lastColumn="0" w:noHBand="0" w:noVBand="1"/>
      </w:tblPr>
      <w:tblGrid>
        <w:gridCol w:w="1413"/>
        <w:gridCol w:w="2977"/>
        <w:gridCol w:w="2835"/>
        <w:gridCol w:w="2126"/>
        <w:gridCol w:w="3544"/>
      </w:tblGrid>
      <w:tr w:rsidR="00206838" w:rsidRPr="00931398" w:rsidTr="0009495D">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413" w:type="dxa"/>
            <w:shd w:val="clear" w:color="auto" w:fill="FBE6CD" w:themeFill="accent1" w:themeFillTint="33"/>
          </w:tcPr>
          <w:p w:rsidR="00206838" w:rsidRPr="00931398" w:rsidRDefault="00206838" w:rsidP="007404A4">
            <w:pPr>
              <w:spacing w:line="240" w:lineRule="auto"/>
              <w:rPr>
                <w:rFonts w:cstheme="minorHAnsi"/>
                <w:color w:val="auto"/>
              </w:rPr>
            </w:pPr>
            <w:r w:rsidRPr="00931398">
              <w:rPr>
                <w:rFonts w:cstheme="minorHAnsi"/>
                <w:color w:val="auto"/>
              </w:rPr>
              <w:t>Nombre</w:t>
            </w:r>
          </w:p>
        </w:tc>
        <w:tc>
          <w:tcPr>
            <w:tcW w:w="2977" w:type="dxa"/>
            <w:shd w:val="clear" w:color="auto" w:fill="FBE6CD" w:themeFill="accent1" w:themeFillTint="33"/>
          </w:tcPr>
          <w:p w:rsidR="00206838" w:rsidRPr="00931398" w:rsidRDefault="0020683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31398">
              <w:rPr>
                <w:rFonts w:cstheme="minorHAnsi"/>
                <w:color w:val="auto"/>
              </w:rPr>
              <w:t>Definición</w:t>
            </w:r>
          </w:p>
        </w:tc>
        <w:tc>
          <w:tcPr>
            <w:tcW w:w="2835" w:type="dxa"/>
            <w:shd w:val="clear" w:color="auto" w:fill="FBE6CD" w:themeFill="accent1" w:themeFillTint="33"/>
          </w:tcPr>
          <w:p w:rsidR="00206838" w:rsidRPr="00931398" w:rsidRDefault="00206838" w:rsidP="007404A4">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31398">
              <w:rPr>
                <w:rFonts w:cstheme="minorHAnsi"/>
                <w:color w:val="auto"/>
              </w:rPr>
              <w:t>Objetivo</w:t>
            </w:r>
          </w:p>
        </w:tc>
        <w:tc>
          <w:tcPr>
            <w:tcW w:w="2126" w:type="dxa"/>
            <w:shd w:val="clear" w:color="auto" w:fill="FBE6CD" w:themeFill="accent1" w:themeFillTint="33"/>
          </w:tcPr>
          <w:p w:rsidR="00206838" w:rsidRPr="00931398" w:rsidRDefault="00206838" w:rsidP="00457BAA">
            <w:pPr>
              <w:spacing w:line="240"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31398">
              <w:rPr>
                <w:rFonts w:cstheme="minorHAnsi"/>
                <w:color w:val="auto"/>
              </w:rPr>
              <w:t xml:space="preserve">Modalidad Adoptada </w:t>
            </w:r>
          </w:p>
        </w:tc>
        <w:tc>
          <w:tcPr>
            <w:tcW w:w="3544" w:type="dxa"/>
            <w:shd w:val="clear" w:color="auto" w:fill="FBE6CD" w:themeFill="accent1" w:themeFillTint="33"/>
          </w:tcPr>
          <w:p w:rsidR="00206838" w:rsidRPr="00931398" w:rsidRDefault="00206838" w:rsidP="00457BAA">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931398">
              <w:rPr>
                <w:rFonts w:cstheme="minorHAnsi"/>
                <w:color w:val="auto"/>
              </w:rPr>
              <w:t xml:space="preserve">Ejecutado en </w:t>
            </w:r>
            <w:r w:rsidR="00457BAA">
              <w:rPr>
                <w:rFonts w:cstheme="minorHAnsi"/>
                <w:color w:val="auto"/>
              </w:rPr>
              <w:t>3</w:t>
            </w:r>
            <w:r w:rsidRPr="00931398">
              <w:rPr>
                <w:rFonts w:cstheme="minorHAnsi"/>
                <w:color w:val="auto"/>
              </w:rPr>
              <w:t>er. Trimestre 2021</w:t>
            </w:r>
          </w:p>
        </w:tc>
      </w:tr>
      <w:tr w:rsidR="00206838" w:rsidRPr="00931398" w:rsidTr="0009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206838" w:rsidRPr="00931398" w:rsidRDefault="00206838" w:rsidP="007404A4">
            <w:pPr>
              <w:spacing w:line="240" w:lineRule="auto"/>
              <w:jc w:val="both"/>
              <w:rPr>
                <w:rFonts w:cstheme="minorHAnsi"/>
                <w:b w:val="0"/>
              </w:rPr>
            </w:pPr>
            <w:r w:rsidRPr="00931398">
              <w:rPr>
                <w:rFonts w:cstheme="minorHAnsi"/>
                <w:b w:val="0"/>
              </w:rPr>
              <w:t>Teléfono Abierto</w:t>
            </w:r>
          </w:p>
        </w:tc>
        <w:tc>
          <w:tcPr>
            <w:tcW w:w="2977" w:type="dxa"/>
            <w:shd w:val="clear" w:color="auto" w:fill="auto"/>
          </w:tcPr>
          <w:p w:rsidR="00206838" w:rsidRPr="00931398" w:rsidRDefault="00206838" w:rsidP="00917B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la posibilidad que la ciudadanía tiene para hacer uso de líneas fijas y de todas las aplicaciones de los teléfonos móviles, así como redes sociales y correos electrónico, que la DGS pone a disposición para recibir solicitudes, consultas, quejas, denuncias y reclamos.</w:t>
            </w:r>
          </w:p>
        </w:tc>
        <w:tc>
          <w:tcPr>
            <w:tcW w:w="2835" w:type="dxa"/>
            <w:shd w:val="clear" w:color="auto" w:fill="auto"/>
          </w:tcPr>
          <w:p w:rsidR="00206838" w:rsidRPr="00931398" w:rsidRDefault="0020683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Ofrecer a la ciudadanía una vía de comunicación directa que le facilite: reportar un problema, dar su opinión o sugerencias, dar seguimiento a solicitudes, coordinar visitas, entre otros temas de interés.</w:t>
            </w:r>
          </w:p>
        </w:tc>
        <w:tc>
          <w:tcPr>
            <w:tcW w:w="2126" w:type="dxa"/>
          </w:tcPr>
          <w:p w:rsidR="00206838" w:rsidRPr="00931398" w:rsidRDefault="00206838"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facilitado y aumentado la obtención de videos, fotos por este medio. Sobre un caso demandado.</w:t>
            </w:r>
          </w:p>
          <w:p w:rsidR="00206838" w:rsidRPr="00931398" w:rsidRDefault="00206838"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Los casos se reportan vía WhatsApp y luego se orienta a presentarlos por escrito, en algunos casos según emergencia, se atienden de inmediato.</w:t>
            </w:r>
          </w:p>
        </w:tc>
        <w:tc>
          <w:tcPr>
            <w:tcW w:w="3544" w:type="dxa"/>
            <w:shd w:val="clear" w:color="auto" w:fill="auto"/>
          </w:tcPr>
          <w:p w:rsidR="00206838" w:rsidRPr="00931398" w:rsidRDefault="004562B1"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w:t>
            </w:r>
            <w:r w:rsidR="00206838" w:rsidRPr="00931398">
              <w:rPr>
                <w:rFonts w:cstheme="minorHAnsi"/>
              </w:rPr>
              <w:t xml:space="preserve"> (orientaciones telefónicas para la gestión de obra pública).</w:t>
            </w:r>
          </w:p>
          <w:p w:rsidR="00DC158E" w:rsidRDefault="00DC158E"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206838" w:rsidRPr="00931398" w:rsidRDefault="00457BAA"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293 </w:t>
            </w:r>
            <w:r w:rsidR="00206838" w:rsidRPr="00931398">
              <w:rPr>
                <w:rFonts w:cstheme="minorHAnsi"/>
              </w:rPr>
              <w:t xml:space="preserve">Atención de </w:t>
            </w:r>
            <w:r>
              <w:rPr>
                <w:rFonts w:cstheme="minorHAnsi"/>
              </w:rPr>
              <w:t xml:space="preserve">casos </w:t>
            </w:r>
            <w:r w:rsidR="00206838" w:rsidRPr="00931398">
              <w:rPr>
                <w:rFonts w:cstheme="minorHAnsi"/>
              </w:rPr>
              <w:t>solicit</w:t>
            </w:r>
            <w:r>
              <w:rPr>
                <w:rFonts w:cstheme="minorHAnsi"/>
              </w:rPr>
              <w:t>ados por medio de redes sociales del MOPT</w:t>
            </w:r>
            <w:r w:rsidR="00206838" w:rsidRPr="00931398">
              <w:rPr>
                <w:rFonts w:cstheme="minorHAnsi"/>
              </w:rPr>
              <w:t>.</w:t>
            </w:r>
          </w:p>
          <w:p w:rsidR="00DC158E" w:rsidRDefault="00DC158E"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DC158E" w:rsidRDefault="00DC158E"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243 Acciones de seguimiento a casos continuados por medio de WhatsApp.</w:t>
            </w:r>
          </w:p>
          <w:p w:rsidR="00DC158E" w:rsidRPr="00931398" w:rsidRDefault="00DC158E" w:rsidP="00C14FE9">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206838" w:rsidRDefault="00457BAA" w:rsidP="00457BAA">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5 </w:t>
            </w:r>
            <w:r w:rsidR="00206838" w:rsidRPr="00931398">
              <w:rPr>
                <w:rFonts w:cstheme="minorHAnsi"/>
              </w:rPr>
              <w:t>Atenciones a denuncias recibidas por WhatsApp.</w:t>
            </w:r>
          </w:p>
          <w:p w:rsidR="00DC158E" w:rsidRDefault="00DC158E" w:rsidP="00457BAA">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DC158E" w:rsidRPr="00931398" w:rsidRDefault="00DC158E" w:rsidP="00DC158E">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Monitoreo en 10 ocasiones de todas las  zonas vulnerables </w:t>
            </w:r>
            <w:r w:rsidR="0009495D">
              <w:rPr>
                <w:rFonts w:cstheme="minorHAnsi"/>
              </w:rPr>
              <w:t xml:space="preserve">del país, </w:t>
            </w:r>
            <w:r>
              <w:rPr>
                <w:rFonts w:cstheme="minorHAnsi"/>
              </w:rPr>
              <w:t>por medio de WhatsApp</w:t>
            </w:r>
            <w:r w:rsidR="0009495D">
              <w:rPr>
                <w:rFonts w:cstheme="minorHAnsi"/>
              </w:rPr>
              <w:t>.-</w:t>
            </w:r>
          </w:p>
        </w:tc>
      </w:tr>
      <w:tr w:rsidR="00206838" w:rsidRPr="00931398" w:rsidTr="0009495D">
        <w:trPr>
          <w:trHeight w:val="4717"/>
        </w:trPr>
        <w:tc>
          <w:tcPr>
            <w:cnfStyle w:val="001000000000" w:firstRow="0" w:lastRow="0" w:firstColumn="1" w:lastColumn="0" w:oddVBand="0" w:evenVBand="0" w:oddHBand="0" w:evenHBand="0" w:firstRowFirstColumn="0" w:firstRowLastColumn="0" w:lastRowFirstColumn="0" w:lastRowLastColumn="0"/>
            <w:tcW w:w="1413" w:type="dxa"/>
          </w:tcPr>
          <w:p w:rsidR="00206838" w:rsidRPr="00931398" w:rsidRDefault="00206838" w:rsidP="007404A4">
            <w:pPr>
              <w:spacing w:line="240" w:lineRule="auto"/>
              <w:jc w:val="both"/>
              <w:rPr>
                <w:rFonts w:cstheme="minorHAnsi"/>
                <w:b w:val="0"/>
              </w:rPr>
            </w:pPr>
            <w:r w:rsidRPr="00931398">
              <w:rPr>
                <w:rFonts w:cstheme="minorHAnsi"/>
                <w:b w:val="0"/>
              </w:rPr>
              <w:lastRenderedPageBreak/>
              <w:t>Visita Técnica Social</w:t>
            </w:r>
          </w:p>
        </w:tc>
        <w:tc>
          <w:tcPr>
            <w:tcW w:w="2977" w:type="dxa"/>
          </w:tcPr>
          <w:p w:rsidR="00206838" w:rsidRPr="00931398" w:rsidRDefault="00206838" w:rsidP="00917B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Es una visita de campo, en un territorio determinado por las personas solicitantes, para la cual se realiza previa coordinación entre las partes involucradas (solicitante, municipalidad, personal técnico y social del MOPT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206838" w:rsidRPr="00931398" w:rsidRDefault="00206838" w:rsidP="003E110E">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Identificar en el campo la dimensión de los problemas planteados por las comunidades/solicitantes, así como también las potencialidades de las obras en gestión de las obras en gestión a fin de buscar una solución apegada con la competencia institucional, disposición de recursos técnicos y financieros.</w:t>
            </w:r>
          </w:p>
        </w:tc>
        <w:tc>
          <w:tcPr>
            <w:tcW w:w="2126" w:type="dxa"/>
            <w:shd w:val="clear" w:color="auto" w:fill="F2F1E5" w:themeFill="accent5" w:themeFillTint="33"/>
          </w:tcPr>
          <w:p w:rsidR="00206838" w:rsidRPr="00931398" w:rsidRDefault="0020683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Se prioriza realizarla en conjunto con la otra área que le corresponde intervenir según el caso.</w:t>
            </w:r>
          </w:p>
        </w:tc>
        <w:tc>
          <w:tcPr>
            <w:tcW w:w="3544" w:type="dxa"/>
            <w:shd w:val="clear" w:color="auto" w:fill="auto"/>
          </w:tcPr>
          <w:p w:rsidR="00206838" w:rsidRDefault="0041635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94</w:t>
            </w:r>
            <w:r w:rsidR="00922C3F" w:rsidRPr="00931398">
              <w:rPr>
                <w:rFonts w:cstheme="minorHAnsi"/>
              </w:rPr>
              <w:t xml:space="preserve"> Visitas Técnicas Sociales</w:t>
            </w:r>
            <w:r>
              <w:rPr>
                <w:rFonts w:cstheme="minorHAnsi"/>
              </w:rPr>
              <w:t>, en diferentes municipios a nivel nacional</w:t>
            </w:r>
            <w:r w:rsidR="00922C3F" w:rsidRPr="00931398">
              <w:rPr>
                <w:rFonts w:cstheme="minorHAnsi"/>
              </w:rPr>
              <w:t>.</w:t>
            </w:r>
          </w:p>
          <w:p w:rsidR="007775AB" w:rsidRPr="00931398" w:rsidRDefault="007775AB"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206838" w:rsidRPr="00931398" w:rsidTr="0009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206838" w:rsidRPr="00931398" w:rsidRDefault="00206838" w:rsidP="007404A4">
            <w:pPr>
              <w:spacing w:line="240" w:lineRule="auto"/>
              <w:jc w:val="both"/>
              <w:rPr>
                <w:rFonts w:cstheme="minorHAnsi"/>
                <w:b w:val="0"/>
              </w:rPr>
            </w:pPr>
            <w:r w:rsidRPr="00931398">
              <w:rPr>
                <w:rFonts w:cstheme="minorHAnsi"/>
                <w:b w:val="0"/>
              </w:rPr>
              <w:t xml:space="preserve">Atención </w:t>
            </w:r>
            <w:r w:rsidRPr="0041635D">
              <w:rPr>
                <w:rFonts w:cstheme="minorHAnsi"/>
                <w:b w:val="0"/>
                <w:sz w:val="20"/>
                <w:szCs w:val="20"/>
              </w:rPr>
              <w:t>Personalizada</w:t>
            </w:r>
          </w:p>
        </w:tc>
        <w:tc>
          <w:tcPr>
            <w:tcW w:w="2977" w:type="dxa"/>
            <w:shd w:val="clear" w:color="auto" w:fill="auto"/>
          </w:tcPr>
          <w:p w:rsidR="00206838" w:rsidRPr="00931398" w:rsidRDefault="00206838" w:rsidP="00917B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 xml:space="preserve">Es la acción de recibir, escuchar y brindar una atención integral a la ciudadanía de manera personalizada con una actitud de calidad y calidez ya sea en las instalaciones del MOPT, o en el territorio; procurando establecer una relación de </w:t>
            </w:r>
            <w:r w:rsidRPr="00931398">
              <w:rPr>
                <w:rFonts w:cstheme="minorHAnsi"/>
              </w:rPr>
              <w:lastRenderedPageBreak/>
              <w:t>confianza y de trabajo coordinado.</w:t>
            </w:r>
          </w:p>
        </w:tc>
        <w:tc>
          <w:tcPr>
            <w:tcW w:w="2835" w:type="dxa"/>
            <w:shd w:val="clear" w:color="auto" w:fill="auto"/>
          </w:tcPr>
          <w:p w:rsidR="00206838" w:rsidRPr="00931398" w:rsidRDefault="0020683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lastRenderedPageBreak/>
              <w:t>Atender de inmediato las demandas de la ciudadanía, para orientar y generar confianza en los procedimientos que el Ministerio ejecuta en correspondencia con el caso que se demande.</w:t>
            </w:r>
          </w:p>
        </w:tc>
        <w:tc>
          <w:tcPr>
            <w:tcW w:w="2126" w:type="dxa"/>
          </w:tcPr>
          <w:p w:rsidR="00206838" w:rsidRPr="00931398" w:rsidRDefault="0053082D" w:rsidP="009D2782">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ha regresado a la modalidad inicial</w:t>
            </w:r>
            <w:r w:rsidR="00075E7A">
              <w:rPr>
                <w:rFonts w:cstheme="minorHAnsi"/>
              </w:rPr>
              <w:t>, poniendo en práctica todas las medidas de bioseguridad.</w:t>
            </w:r>
          </w:p>
        </w:tc>
        <w:tc>
          <w:tcPr>
            <w:tcW w:w="3544" w:type="dxa"/>
            <w:shd w:val="clear" w:color="auto" w:fill="auto"/>
          </w:tcPr>
          <w:p w:rsidR="00206838" w:rsidRPr="00931398" w:rsidRDefault="00041BDC" w:rsidP="009D2782">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w:t>
            </w:r>
            <w:r w:rsidR="0053082D" w:rsidRPr="00931398">
              <w:rPr>
                <w:rFonts w:cstheme="minorHAnsi"/>
              </w:rPr>
              <w:t xml:space="preserve"> </w:t>
            </w:r>
            <w:r>
              <w:rPr>
                <w:rFonts w:cstheme="minorHAnsi"/>
              </w:rPr>
              <w:t>A</w:t>
            </w:r>
            <w:r w:rsidR="0053082D" w:rsidRPr="00931398">
              <w:rPr>
                <w:rFonts w:cstheme="minorHAnsi"/>
              </w:rPr>
              <w:t>tenciones en la oficina.</w:t>
            </w:r>
          </w:p>
          <w:p w:rsidR="0053082D" w:rsidRPr="00931398" w:rsidRDefault="0053082D" w:rsidP="009D2782">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p>
          <w:p w:rsidR="0053082D" w:rsidRPr="00931398" w:rsidRDefault="00041BDC" w:rsidP="00041BDC">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w:t>
            </w:r>
            <w:r w:rsidR="0053082D" w:rsidRPr="00931398">
              <w:rPr>
                <w:rFonts w:cstheme="minorHAnsi"/>
              </w:rPr>
              <w:t xml:space="preserve"> atenciones en el territorio.</w:t>
            </w:r>
          </w:p>
        </w:tc>
      </w:tr>
      <w:tr w:rsidR="00206838" w:rsidRPr="00931398" w:rsidTr="0009495D">
        <w:trPr>
          <w:trHeight w:val="2533"/>
        </w:trPr>
        <w:tc>
          <w:tcPr>
            <w:cnfStyle w:val="001000000000" w:firstRow="0" w:lastRow="0" w:firstColumn="1" w:lastColumn="0" w:oddVBand="0" w:evenVBand="0" w:oddHBand="0" w:evenHBand="0" w:firstRowFirstColumn="0" w:firstRowLastColumn="0" w:lastRowFirstColumn="0" w:lastRowLastColumn="0"/>
            <w:tcW w:w="1413" w:type="dxa"/>
          </w:tcPr>
          <w:p w:rsidR="00206838" w:rsidRPr="00931398" w:rsidRDefault="00206838" w:rsidP="007404A4">
            <w:pPr>
              <w:spacing w:line="240" w:lineRule="auto"/>
              <w:jc w:val="both"/>
              <w:rPr>
                <w:rFonts w:cstheme="minorHAnsi"/>
                <w:b w:val="0"/>
              </w:rPr>
            </w:pPr>
            <w:r w:rsidRPr="00931398">
              <w:rPr>
                <w:rFonts w:cstheme="minorHAnsi"/>
                <w:b w:val="0"/>
              </w:rPr>
              <w:t>Despacho Abierto</w:t>
            </w:r>
          </w:p>
        </w:tc>
        <w:tc>
          <w:tcPr>
            <w:tcW w:w="2977" w:type="dxa"/>
          </w:tcPr>
          <w:p w:rsidR="00206838" w:rsidRPr="00931398" w:rsidRDefault="00206838" w:rsidP="00917B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Espacio de diálogo directo que abre el o la titular del MOPT con la población que lo solicite, para tratar temas de su interés relacionados con la gestión y competencia institucional, el cual será habilitado con base en un protocolo de atención de cada institución.</w:t>
            </w:r>
          </w:p>
        </w:tc>
        <w:tc>
          <w:tcPr>
            <w:tcW w:w="2835" w:type="dxa"/>
          </w:tcPr>
          <w:p w:rsidR="00206838" w:rsidRPr="00931398" w:rsidRDefault="0020683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Facilitar el derecho de la ciudadanía al dialogo directo con funcionarios y funcionarias públicas a fin de que exponga sus temas de interés relacionada con la gestión, formulación, ejecución y evaluación de proyectos de competencia institucional.</w:t>
            </w:r>
          </w:p>
        </w:tc>
        <w:tc>
          <w:tcPr>
            <w:tcW w:w="2126" w:type="dxa"/>
            <w:shd w:val="clear" w:color="auto" w:fill="F2F1E5" w:themeFill="accent5" w:themeFillTint="33"/>
          </w:tcPr>
          <w:p w:rsidR="00206838" w:rsidRPr="00931398" w:rsidRDefault="0020683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El Ministro ha delegado al Director de DGS, para atender a municipalidades, diputados y otros.</w:t>
            </w:r>
          </w:p>
        </w:tc>
        <w:tc>
          <w:tcPr>
            <w:tcW w:w="3544" w:type="dxa"/>
            <w:shd w:val="clear" w:color="auto" w:fill="auto"/>
          </w:tcPr>
          <w:p w:rsidR="00206838" w:rsidRPr="00931398" w:rsidRDefault="0053772A" w:rsidP="0053772A">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50</w:t>
            </w:r>
            <w:r w:rsidR="0053082D" w:rsidRPr="00931398">
              <w:rPr>
                <w:rFonts w:cstheme="minorHAnsi"/>
              </w:rPr>
              <w:t xml:space="preserve"> Atenciones a la ciudadanía por parte de</w:t>
            </w:r>
            <w:r w:rsidR="005D2DA0" w:rsidRPr="00931398">
              <w:rPr>
                <w:rFonts w:cstheme="minorHAnsi"/>
              </w:rPr>
              <w:t>l Director de Gestión Social</w:t>
            </w:r>
            <w:r w:rsidR="0053082D" w:rsidRPr="00931398">
              <w:rPr>
                <w:rFonts w:cstheme="minorHAnsi"/>
              </w:rPr>
              <w:t>.</w:t>
            </w:r>
          </w:p>
        </w:tc>
      </w:tr>
      <w:tr w:rsidR="00206838" w:rsidRPr="00931398" w:rsidTr="00094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206838" w:rsidRPr="00931398" w:rsidRDefault="00206838" w:rsidP="0053772A">
            <w:pPr>
              <w:spacing w:line="240" w:lineRule="auto"/>
              <w:jc w:val="both"/>
              <w:rPr>
                <w:rFonts w:cstheme="minorHAnsi"/>
                <w:b w:val="0"/>
              </w:rPr>
            </w:pPr>
            <w:r w:rsidRPr="00931398">
              <w:rPr>
                <w:rFonts w:cstheme="minorHAnsi"/>
                <w:b w:val="0"/>
              </w:rPr>
              <w:t>Asambleas Comunitarias (</w:t>
            </w:r>
            <w:r w:rsidR="0053772A">
              <w:rPr>
                <w:rFonts w:cstheme="minorHAnsi"/>
                <w:b w:val="0"/>
              </w:rPr>
              <w:t>I</w:t>
            </w:r>
            <w:r w:rsidRPr="00931398">
              <w:rPr>
                <w:rFonts w:cstheme="minorHAnsi"/>
                <w:b w:val="0"/>
              </w:rPr>
              <w:t>nformativas</w:t>
            </w:r>
            <w:r w:rsidR="0053772A">
              <w:rPr>
                <w:rFonts w:cstheme="minorHAnsi"/>
                <w:b w:val="0"/>
              </w:rPr>
              <w:t>/C</w:t>
            </w:r>
            <w:r w:rsidRPr="00931398">
              <w:rPr>
                <w:rFonts w:cstheme="minorHAnsi"/>
                <w:b w:val="0"/>
              </w:rPr>
              <w:t>onsultivas)</w:t>
            </w:r>
          </w:p>
        </w:tc>
        <w:tc>
          <w:tcPr>
            <w:tcW w:w="2977" w:type="dxa"/>
            <w:shd w:val="clear" w:color="auto" w:fill="auto"/>
          </w:tcPr>
          <w:p w:rsidR="00206838" w:rsidRPr="00931398" w:rsidRDefault="00206838" w:rsidP="00C02F26">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Es un espacio de encuentro que se da entre la comunidad, gobiernos municipales y el MOPT. Que permite informar, tomar decisiones, rendir cuentas, consultar, evaluar, validar proyectos y empoderar a la ciudadanía para su participación en los ciclos de desarrollo de un proyecto determinado.</w:t>
            </w:r>
          </w:p>
        </w:tc>
        <w:tc>
          <w:tcPr>
            <w:tcW w:w="2835" w:type="dxa"/>
            <w:shd w:val="clear" w:color="auto" w:fill="auto"/>
          </w:tcPr>
          <w:p w:rsidR="00206838" w:rsidRPr="00931398" w:rsidRDefault="0020683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Promover el diálogo, la planificación y la coordinación con las instituciones públicas en los procesos de toma de decisiones estratégicas que orienten y garanticen la gestión participativa del desarrollo del territorio.</w:t>
            </w:r>
          </w:p>
        </w:tc>
        <w:tc>
          <w:tcPr>
            <w:tcW w:w="2126" w:type="dxa"/>
          </w:tcPr>
          <w:p w:rsidR="00206838" w:rsidRPr="00931398" w:rsidRDefault="0020683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931398">
              <w:rPr>
                <w:rFonts w:cstheme="minorHAnsi"/>
              </w:rPr>
              <w:t>Se realizan en lugares abiertos, y manteniendo el distanciamiento y protocolos establecidos para la prevención de COVID.</w:t>
            </w:r>
          </w:p>
        </w:tc>
        <w:tc>
          <w:tcPr>
            <w:tcW w:w="3544" w:type="dxa"/>
            <w:shd w:val="clear" w:color="auto" w:fill="auto"/>
          </w:tcPr>
          <w:p w:rsidR="00206838" w:rsidRPr="00931398" w:rsidRDefault="00422047" w:rsidP="00422047">
            <w:pPr>
              <w:spacing w:line="24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23</w:t>
            </w:r>
            <w:r w:rsidR="0053082D" w:rsidRPr="00931398">
              <w:rPr>
                <w:rFonts w:cstheme="minorHAnsi"/>
              </w:rPr>
              <w:t xml:space="preserve"> </w:t>
            </w:r>
            <w:r w:rsidR="004562B1">
              <w:rPr>
                <w:rFonts w:cstheme="minorHAnsi"/>
              </w:rPr>
              <w:t xml:space="preserve">Reuniones </w:t>
            </w:r>
            <w:r w:rsidR="0053082D" w:rsidRPr="00931398">
              <w:rPr>
                <w:rFonts w:cstheme="minorHAnsi"/>
              </w:rPr>
              <w:t xml:space="preserve">informativas </w:t>
            </w:r>
            <w:r w:rsidR="004562B1">
              <w:rPr>
                <w:rFonts w:cstheme="minorHAnsi"/>
              </w:rPr>
              <w:t>y</w:t>
            </w:r>
            <w:r w:rsidR="0053082D" w:rsidRPr="00931398">
              <w:rPr>
                <w:rFonts w:cstheme="minorHAnsi"/>
              </w:rPr>
              <w:t>/o resolutivas</w:t>
            </w:r>
            <w:r>
              <w:rPr>
                <w:rFonts w:cstheme="minorHAnsi"/>
              </w:rPr>
              <w:t xml:space="preserve"> desarrolladas.</w:t>
            </w:r>
          </w:p>
        </w:tc>
      </w:tr>
      <w:tr w:rsidR="00CC1B68" w:rsidRPr="00931398" w:rsidTr="0009495D">
        <w:trPr>
          <w:trHeight w:val="3546"/>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rsidR="00CC1B68" w:rsidRPr="00931398" w:rsidRDefault="00CC1B68" w:rsidP="007404A4">
            <w:pPr>
              <w:spacing w:line="240" w:lineRule="auto"/>
              <w:jc w:val="both"/>
              <w:rPr>
                <w:rFonts w:cstheme="minorHAnsi"/>
                <w:b w:val="0"/>
              </w:rPr>
            </w:pPr>
            <w:r w:rsidRPr="00931398">
              <w:rPr>
                <w:rFonts w:cstheme="minorHAnsi"/>
                <w:b w:val="0"/>
              </w:rPr>
              <w:lastRenderedPageBreak/>
              <w:t>Mesas técnicas interinstitucionales y ciudadanas</w:t>
            </w:r>
          </w:p>
        </w:tc>
        <w:tc>
          <w:tcPr>
            <w:tcW w:w="2977" w:type="dxa"/>
            <w:shd w:val="clear" w:color="auto" w:fill="auto"/>
          </w:tcPr>
          <w:p w:rsidR="00CC1B68" w:rsidRPr="00931398" w:rsidRDefault="00CC1B68" w:rsidP="00422047">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lang w:val="es-SV"/>
              </w:rPr>
              <w:t>Es un espacio que se instala cuando un proyecto</w:t>
            </w:r>
            <w:r w:rsidR="00422047">
              <w:rPr>
                <w:rFonts w:cstheme="minorHAnsi"/>
                <w:lang w:val="es-SV"/>
              </w:rPr>
              <w:t xml:space="preserve"> en razón de </w:t>
            </w:r>
            <w:r w:rsidRPr="00931398">
              <w:rPr>
                <w:rFonts w:cstheme="minorHAnsi"/>
                <w:lang w:val="es-SV"/>
              </w:rPr>
              <w:t>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835" w:type="dxa"/>
            <w:shd w:val="clear" w:color="auto" w:fill="auto"/>
          </w:tcPr>
          <w:p w:rsidR="00CC1B68" w:rsidRPr="00931398" w:rsidRDefault="00CC1B6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2126" w:type="dxa"/>
            <w:shd w:val="clear" w:color="auto" w:fill="F2F1E5" w:themeFill="accent5" w:themeFillTint="33"/>
          </w:tcPr>
          <w:p w:rsidR="00CC1B68" w:rsidRPr="00931398" w:rsidRDefault="00CC1B68"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931398">
              <w:rPr>
                <w:rFonts w:cstheme="minorHAnsi"/>
              </w:rPr>
              <w:t>En correspondencia a la necesidad de existencia de la mesa.</w:t>
            </w:r>
          </w:p>
        </w:tc>
        <w:tc>
          <w:tcPr>
            <w:tcW w:w="3544" w:type="dxa"/>
            <w:shd w:val="clear" w:color="auto" w:fill="auto"/>
          </w:tcPr>
          <w:p w:rsidR="00422047" w:rsidRDefault="00422047" w:rsidP="0042204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Seguimiento a la mesa del caso </w:t>
            </w:r>
            <w:r w:rsidR="004C0D0E">
              <w:rPr>
                <w:rFonts w:cstheme="minorHAnsi"/>
              </w:rPr>
              <w:t xml:space="preserve">Morazán, El Mozote. </w:t>
            </w:r>
            <w:bookmarkStart w:id="0" w:name="_GoBack"/>
            <w:bookmarkEnd w:id="0"/>
          </w:p>
          <w:p w:rsidR="00C06E84" w:rsidRPr="00931398" w:rsidRDefault="00C06E84" w:rsidP="00422047">
            <w:pPr>
              <w:spacing w:line="24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Se ha iniciado la participación en reuniones con gobernaciones a nivel nacional.</w:t>
            </w:r>
          </w:p>
        </w:tc>
      </w:tr>
    </w:tbl>
    <w:p w:rsidR="008810F5" w:rsidRPr="00931398" w:rsidRDefault="008810F5" w:rsidP="007404A4">
      <w:pPr>
        <w:spacing w:line="240" w:lineRule="auto"/>
        <w:jc w:val="both"/>
        <w:rPr>
          <w:rFonts w:cstheme="minorHAnsi"/>
        </w:rPr>
      </w:pPr>
    </w:p>
    <w:sectPr w:rsidR="008810F5" w:rsidRPr="00931398" w:rsidSect="00CC1B68">
      <w:headerReference w:type="default" r:id="rId8"/>
      <w:footerReference w:type="default" r:id="rId9"/>
      <w:pgSz w:w="15840" w:h="12240" w:orient="landscape" w:code="1"/>
      <w:pgMar w:top="1701" w:right="1417" w:bottom="118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9C3" w:rsidRDefault="00BB69C3">
      <w:pPr>
        <w:spacing w:after="0" w:line="240" w:lineRule="auto"/>
      </w:pPr>
      <w:r>
        <w:separator/>
      </w:r>
    </w:p>
  </w:endnote>
  <w:endnote w:type="continuationSeparator" w:id="0">
    <w:p w:rsidR="00BB69C3" w:rsidRDefault="00BB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015A22">
          <w:rPr>
            <w:noProof/>
          </w:rPr>
          <w:t>6</w:t>
        </w:r>
        <w:r>
          <w:rPr>
            <w:noProof/>
          </w:rPr>
          <w:fldChar w:fldCharType="end"/>
        </w:r>
      </w:p>
    </w:sdtContent>
  </w:sdt>
  <w:p w:rsidR="003D535B" w:rsidRDefault="00BB69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9C3" w:rsidRDefault="00BB69C3">
      <w:pPr>
        <w:spacing w:after="0" w:line="240" w:lineRule="auto"/>
      </w:pPr>
      <w:r>
        <w:separator/>
      </w:r>
    </w:p>
  </w:footnote>
  <w:footnote w:type="continuationSeparator" w:id="0">
    <w:p w:rsidR="00BB69C3" w:rsidRDefault="00BB6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378AC">
    <w:pPr>
      <w:pStyle w:val="Encabezado"/>
    </w:pPr>
    <w:r>
      <w:rPr>
        <w:noProof/>
        <w:lang w:val="es-SV" w:eastAsia="es-SV"/>
      </w:rPr>
      <w:drawing>
        <wp:inline distT="0" distB="0" distL="0" distR="0" wp14:anchorId="509F4374" wp14:editId="08EBAACF">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15A22"/>
    <w:rsid w:val="000243EA"/>
    <w:rsid w:val="00036F31"/>
    <w:rsid w:val="00041BDC"/>
    <w:rsid w:val="000460DF"/>
    <w:rsid w:val="00070375"/>
    <w:rsid w:val="00071EA9"/>
    <w:rsid w:val="0007597E"/>
    <w:rsid w:val="00075E7A"/>
    <w:rsid w:val="0009495D"/>
    <w:rsid w:val="000A4B78"/>
    <w:rsid w:val="000D2B8E"/>
    <w:rsid w:val="000E542A"/>
    <w:rsid w:val="000E6FDB"/>
    <w:rsid w:val="000E7659"/>
    <w:rsid w:val="000F0545"/>
    <w:rsid w:val="00127157"/>
    <w:rsid w:val="00152392"/>
    <w:rsid w:val="00163ACC"/>
    <w:rsid w:val="00172939"/>
    <w:rsid w:val="001A725D"/>
    <w:rsid w:val="001B1AFA"/>
    <w:rsid w:val="001E4C16"/>
    <w:rsid w:val="00202B4C"/>
    <w:rsid w:val="00205EBF"/>
    <w:rsid w:val="00206838"/>
    <w:rsid w:val="00226D39"/>
    <w:rsid w:val="00237CF5"/>
    <w:rsid w:val="00255202"/>
    <w:rsid w:val="002A1216"/>
    <w:rsid w:val="002B24B6"/>
    <w:rsid w:val="002F0525"/>
    <w:rsid w:val="00367D3F"/>
    <w:rsid w:val="0038017F"/>
    <w:rsid w:val="00394ACC"/>
    <w:rsid w:val="003C77D6"/>
    <w:rsid w:val="003E110E"/>
    <w:rsid w:val="00411504"/>
    <w:rsid w:val="0041635D"/>
    <w:rsid w:val="0042146B"/>
    <w:rsid w:val="00422047"/>
    <w:rsid w:val="00436D53"/>
    <w:rsid w:val="004562B1"/>
    <w:rsid w:val="00457BAA"/>
    <w:rsid w:val="004744F2"/>
    <w:rsid w:val="00475175"/>
    <w:rsid w:val="00490509"/>
    <w:rsid w:val="004C0D0E"/>
    <w:rsid w:val="004F1AEC"/>
    <w:rsid w:val="0053082D"/>
    <w:rsid w:val="0053772A"/>
    <w:rsid w:val="005420B1"/>
    <w:rsid w:val="0056180C"/>
    <w:rsid w:val="00581312"/>
    <w:rsid w:val="00591051"/>
    <w:rsid w:val="005D2DA0"/>
    <w:rsid w:val="00622FCE"/>
    <w:rsid w:val="006535AD"/>
    <w:rsid w:val="00670715"/>
    <w:rsid w:val="00682364"/>
    <w:rsid w:val="006B1965"/>
    <w:rsid w:val="006B7180"/>
    <w:rsid w:val="006D37F2"/>
    <w:rsid w:val="006F3102"/>
    <w:rsid w:val="007038B3"/>
    <w:rsid w:val="007404A4"/>
    <w:rsid w:val="0074088B"/>
    <w:rsid w:val="00741EC4"/>
    <w:rsid w:val="007561A1"/>
    <w:rsid w:val="007775AB"/>
    <w:rsid w:val="007906DF"/>
    <w:rsid w:val="00797A65"/>
    <w:rsid w:val="007C4E70"/>
    <w:rsid w:val="007D58B1"/>
    <w:rsid w:val="007F15B7"/>
    <w:rsid w:val="0081546A"/>
    <w:rsid w:val="00817A86"/>
    <w:rsid w:val="00835541"/>
    <w:rsid w:val="00840F03"/>
    <w:rsid w:val="00853B85"/>
    <w:rsid w:val="008810F5"/>
    <w:rsid w:val="008A1560"/>
    <w:rsid w:val="009001A5"/>
    <w:rsid w:val="0090312A"/>
    <w:rsid w:val="0090451D"/>
    <w:rsid w:val="00917B1C"/>
    <w:rsid w:val="00922C3F"/>
    <w:rsid w:val="00931398"/>
    <w:rsid w:val="009404FE"/>
    <w:rsid w:val="0095781C"/>
    <w:rsid w:val="00963E32"/>
    <w:rsid w:val="009773C9"/>
    <w:rsid w:val="009832DB"/>
    <w:rsid w:val="009A584E"/>
    <w:rsid w:val="009A7627"/>
    <w:rsid w:val="009D2782"/>
    <w:rsid w:val="009E62E4"/>
    <w:rsid w:val="009F4C47"/>
    <w:rsid w:val="00A11B2F"/>
    <w:rsid w:val="00A16990"/>
    <w:rsid w:val="00A45881"/>
    <w:rsid w:val="00A60634"/>
    <w:rsid w:val="00A738FF"/>
    <w:rsid w:val="00A74777"/>
    <w:rsid w:val="00AA15AD"/>
    <w:rsid w:val="00AB0E16"/>
    <w:rsid w:val="00AD4F14"/>
    <w:rsid w:val="00B226EC"/>
    <w:rsid w:val="00B60E4C"/>
    <w:rsid w:val="00B703F7"/>
    <w:rsid w:val="00B8484B"/>
    <w:rsid w:val="00BA2974"/>
    <w:rsid w:val="00BB69C3"/>
    <w:rsid w:val="00BB780A"/>
    <w:rsid w:val="00BD6530"/>
    <w:rsid w:val="00BF41D3"/>
    <w:rsid w:val="00BF4690"/>
    <w:rsid w:val="00BF4ADF"/>
    <w:rsid w:val="00C00FAD"/>
    <w:rsid w:val="00C02F26"/>
    <w:rsid w:val="00C060CE"/>
    <w:rsid w:val="00C06E84"/>
    <w:rsid w:val="00C14FE9"/>
    <w:rsid w:val="00C7588D"/>
    <w:rsid w:val="00CA183A"/>
    <w:rsid w:val="00CB17CC"/>
    <w:rsid w:val="00CC1B68"/>
    <w:rsid w:val="00CF785C"/>
    <w:rsid w:val="00D1388C"/>
    <w:rsid w:val="00D3413B"/>
    <w:rsid w:val="00D36241"/>
    <w:rsid w:val="00D378AC"/>
    <w:rsid w:val="00D92A1B"/>
    <w:rsid w:val="00D952A1"/>
    <w:rsid w:val="00DA738A"/>
    <w:rsid w:val="00DB78BD"/>
    <w:rsid w:val="00DC158E"/>
    <w:rsid w:val="00E11172"/>
    <w:rsid w:val="00E129A8"/>
    <w:rsid w:val="00E17088"/>
    <w:rsid w:val="00E4371B"/>
    <w:rsid w:val="00E533FB"/>
    <w:rsid w:val="00E74EBB"/>
    <w:rsid w:val="00E83AF0"/>
    <w:rsid w:val="00EB0900"/>
    <w:rsid w:val="00EB78B7"/>
    <w:rsid w:val="00EF77AC"/>
    <w:rsid w:val="00F024FD"/>
    <w:rsid w:val="00F12FE0"/>
    <w:rsid w:val="00F4038A"/>
    <w:rsid w:val="00F47BFE"/>
    <w:rsid w:val="00F63684"/>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Ttulo2">
    <w:name w:val="heading 2"/>
    <w:basedOn w:val="Normal"/>
    <w:next w:val="Normal"/>
    <w:link w:val="Ttulo2Car"/>
    <w:uiPriority w:val="9"/>
    <w:unhideWhenUsed/>
    <w:qFormat/>
    <w:rsid w:val="000F0545"/>
    <w:pPr>
      <w:keepNext/>
      <w:keepLines/>
      <w:spacing w:before="40" w:after="0"/>
      <w:outlineLvl w:val="1"/>
    </w:pPr>
    <w:rPr>
      <w:rFonts w:asciiTheme="majorHAnsi" w:eastAsiaTheme="majorEastAsia" w:hAnsiTheme="majorHAnsi" w:cstheme="majorBidi"/>
      <w:color w:val="AA610D"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AA610D" w:themeColor="accent1" w:themeShade="BF"/>
      <w:sz w:val="32"/>
      <w:szCs w:val="32"/>
      <w:lang w:val="es-ES"/>
    </w:rPr>
  </w:style>
  <w:style w:type="table" w:styleId="Tablade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0F0545"/>
    <w:rPr>
      <w:rFonts w:asciiTheme="majorHAnsi" w:eastAsiaTheme="majorEastAsia" w:hAnsiTheme="majorHAnsi" w:cstheme="majorBidi"/>
      <w:color w:val="AA610D" w:themeColor="accent1" w:themeShade="BF"/>
      <w:sz w:val="26"/>
      <w:szCs w:val="26"/>
      <w:lang w:val="es-ES"/>
    </w:rPr>
  </w:style>
  <w:style w:type="table" w:styleId="Tablade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de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0F8-ECB4-4199-AB97-309053F4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2</cp:revision>
  <cp:lastPrinted>2019-11-14T15:51:00Z</cp:lastPrinted>
  <dcterms:created xsi:type="dcterms:W3CDTF">2021-10-15T19:58:00Z</dcterms:created>
  <dcterms:modified xsi:type="dcterms:W3CDTF">2021-10-15T19:58:00Z</dcterms:modified>
</cp:coreProperties>
</file>