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51"/>
        <w:tblW w:w="13467" w:type="dxa"/>
        <w:tblLayout w:type="fixed"/>
        <w:tblCellMar>
          <w:left w:w="70" w:type="dxa"/>
          <w:right w:w="70" w:type="dxa"/>
        </w:tblCellMar>
        <w:tblLook w:val="04A0" w:firstRow="1" w:lastRow="0" w:firstColumn="1" w:lastColumn="0" w:noHBand="0" w:noVBand="1"/>
      </w:tblPr>
      <w:tblGrid>
        <w:gridCol w:w="1843"/>
        <w:gridCol w:w="1276"/>
        <w:gridCol w:w="992"/>
        <w:gridCol w:w="709"/>
        <w:gridCol w:w="850"/>
        <w:gridCol w:w="7797"/>
      </w:tblGrid>
      <w:tr w:rsidR="000F2FD5" w:rsidRPr="00323D7C" w:rsidTr="000064A2">
        <w:trPr>
          <w:trHeight w:val="544"/>
        </w:trPr>
        <w:tc>
          <w:tcPr>
            <w:tcW w:w="13467" w:type="dxa"/>
            <w:gridSpan w:val="6"/>
            <w:tcBorders>
              <w:top w:val="nil"/>
              <w:bottom w:val="nil"/>
              <w:right w:val="nil"/>
            </w:tcBorders>
            <w:shd w:val="clear" w:color="auto" w:fill="auto"/>
            <w:vAlign w:val="center"/>
            <w:hideMark/>
          </w:tcPr>
          <w:p w:rsidR="00DA0B21" w:rsidRDefault="00721EDE" w:rsidP="00B12788">
            <w:pPr>
              <w:spacing w:after="0" w:line="240" w:lineRule="auto"/>
              <w:jc w:val="center"/>
              <w:rPr>
                <w:rFonts w:ascii="Garamond" w:eastAsia="Times New Roman" w:hAnsi="Garamond" w:cs="Times New Roman"/>
                <w:b/>
                <w:bCs/>
                <w:color w:val="000000"/>
                <w:sz w:val="20"/>
                <w:szCs w:val="20"/>
                <w:lang w:eastAsia="es-SV"/>
              </w:rPr>
            </w:pPr>
            <w:r>
              <w:rPr>
                <w:noProof/>
                <w:lang w:eastAsia="es-SV"/>
              </w:rPr>
              <w:drawing>
                <wp:anchor distT="0" distB="0" distL="114300" distR="114300" simplePos="0" relativeHeight="251659264" behindDoc="0" locked="0" layoutInCell="1" allowOverlap="1" wp14:anchorId="6412E6A8" wp14:editId="4427AC79">
                  <wp:simplePos x="0" y="0"/>
                  <wp:positionH relativeFrom="column">
                    <wp:posOffset>159385</wp:posOffset>
                  </wp:positionH>
                  <wp:positionV relativeFrom="paragraph">
                    <wp:posOffset>24130</wp:posOffset>
                  </wp:positionV>
                  <wp:extent cx="1743075" cy="76200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075" cy="762000"/>
                          </a:xfrm>
                          <a:prstGeom prst="rect">
                            <a:avLst/>
                          </a:prstGeom>
                          <a:noFill/>
                          <a:extLst/>
                        </pic:spPr>
                      </pic:pic>
                    </a:graphicData>
                  </a:graphic>
                  <wp14:sizeRelH relativeFrom="margin">
                    <wp14:pctWidth>0</wp14:pctWidth>
                  </wp14:sizeRelH>
                  <wp14:sizeRelV relativeFrom="margin">
                    <wp14:pctHeight>0</wp14:pctHeight>
                  </wp14:sizeRelV>
                </wp:anchor>
              </w:drawing>
            </w:r>
            <w:r w:rsidR="008E0936">
              <w:rPr>
                <w:rFonts w:ascii="Garamond" w:eastAsia="Times New Roman" w:hAnsi="Garamond" w:cs="Times New Roman"/>
                <w:b/>
                <w:bCs/>
                <w:color w:val="000000"/>
                <w:sz w:val="20"/>
                <w:szCs w:val="20"/>
                <w:lang w:eastAsia="es-SV"/>
              </w:rPr>
              <w:t xml:space="preserve"> </w:t>
            </w:r>
          </w:p>
          <w:p w:rsidR="000F2FD5" w:rsidRDefault="000F2FD5" w:rsidP="00B12788">
            <w:pPr>
              <w:spacing w:after="0" w:line="240" w:lineRule="auto"/>
              <w:jc w:val="center"/>
              <w:rPr>
                <w:rFonts w:ascii="Garamond" w:eastAsia="Times New Roman" w:hAnsi="Garamond" w:cs="Times New Roman"/>
                <w:b/>
                <w:bCs/>
                <w:color w:val="000000"/>
                <w:sz w:val="20"/>
                <w:szCs w:val="20"/>
                <w:lang w:eastAsia="es-SV"/>
              </w:rPr>
            </w:pPr>
          </w:p>
          <w:p w:rsidR="00773D20" w:rsidRDefault="00773D20" w:rsidP="00773D20">
            <w:pPr>
              <w:pStyle w:val="Ttulo1"/>
              <w:spacing w:before="0" w:line="240" w:lineRule="auto"/>
              <w:rPr>
                <w:color w:val="833C0B" w:themeColor="accent2" w:themeShade="80"/>
              </w:rPr>
            </w:pPr>
          </w:p>
          <w:p w:rsidR="00773D20" w:rsidRDefault="00773D20" w:rsidP="00773D20">
            <w:pPr>
              <w:pStyle w:val="Ttulo1"/>
              <w:spacing w:before="0" w:line="240" w:lineRule="auto"/>
              <w:rPr>
                <w:color w:val="833C0B" w:themeColor="accent2" w:themeShade="80"/>
              </w:rPr>
            </w:pPr>
          </w:p>
          <w:p w:rsidR="00773D20" w:rsidRDefault="00773D20" w:rsidP="00773D20">
            <w:pPr>
              <w:pStyle w:val="Ttulo1"/>
              <w:spacing w:before="0" w:line="240" w:lineRule="auto"/>
              <w:rPr>
                <w:color w:val="833C0B" w:themeColor="accent2" w:themeShade="80"/>
              </w:rPr>
            </w:pPr>
          </w:p>
          <w:p w:rsidR="000F2FD5" w:rsidRPr="00773D20" w:rsidRDefault="000F2FD5" w:rsidP="00773D20">
            <w:pPr>
              <w:pStyle w:val="Ttulo1"/>
              <w:spacing w:before="0" w:line="240" w:lineRule="auto"/>
              <w:rPr>
                <w:color w:val="833C0B" w:themeColor="accent2" w:themeShade="80"/>
              </w:rPr>
            </w:pPr>
            <w:r w:rsidRPr="00773D20">
              <w:rPr>
                <w:color w:val="833C0B" w:themeColor="accent2" w:themeShade="80"/>
              </w:rPr>
              <w:t>DIRECCIÓN DE GESTIÓN SOCIAL</w:t>
            </w:r>
          </w:p>
          <w:p w:rsidR="000F2FD5" w:rsidRPr="00773D20" w:rsidRDefault="000F2FD5" w:rsidP="00773D20">
            <w:pPr>
              <w:pStyle w:val="Ttulo1"/>
              <w:spacing w:before="0" w:line="240" w:lineRule="auto"/>
              <w:rPr>
                <w:color w:val="833C0B" w:themeColor="accent2" w:themeShade="80"/>
              </w:rPr>
            </w:pPr>
            <w:r w:rsidRPr="00773D20">
              <w:rPr>
                <w:color w:val="833C0B" w:themeColor="accent2" w:themeShade="80"/>
              </w:rPr>
              <w:t>INFORME DE PARTICIPACI</w:t>
            </w:r>
            <w:r w:rsidR="00F221C5" w:rsidRPr="00773D20">
              <w:rPr>
                <w:color w:val="833C0B" w:themeColor="accent2" w:themeShade="80"/>
              </w:rPr>
              <w:t>Ó</w:t>
            </w:r>
            <w:r w:rsidRPr="00773D20">
              <w:rPr>
                <w:color w:val="833C0B" w:themeColor="accent2" w:themeShade="80"/>
              </w:rPr>
              <w:t>N CIUDADANA</w:t>
            </w:r>
          </w:p>
          <w:p w:rsidR="000F2FD5" w:rsidRPr="00773D20" w:rsidRDefault="00D12D61" w:rsidP="00773D20">
            <w:pPr>
              <w:pStyle w:val="Ttulo2"/>
              <w:rPr>
                <w:color w:val="833C0B" w:themeColor="accent2" w:themeShade="80"/>
              </w:rPr>
            </w:pPr>
            <w:r w:rsidRPr="00773D20">
              <w:rPr>
                <w:color w:val="833C0B" w:themeColor="accent2" w:themeShade="80"/>
              </w:rPr>
              <w:t xml:space="preserve">CUARTO </w:t>
            </w:r>
            <w:r w:rsidR="000F2FD5" w:rsidRPr="00773D20">
              <w:rPr>
                <w:color w:val="833C0B" w:themeColor="accent2" w:themeShade="80"/>
              </w:rPr>
              <w:t xml:space="preserve">TRIMESTRE: </w:t>
            </w:r>
            <w:r w:rsidRPr="00773D20">
              <w:rPr>
                <w:color w:val="833C0B" w:themeColor="accent2" w:themeShade="80"/>
              </w:rPr>
              <w:t>OCTUBRE,</w:t>
            </w:r>
            <w:r w:rsidR="00F221C5" w:rsidRPr="00773D20">
              <w:rPr>
                <w:color w:val="833C0B" w:themeColor="accent2" w:themeShade="80"/>
              </w:rPr>
              <w:t xml:space="preserve"> </w:t>
            </w:r>
            <w:r w:rsidR="00130AD4" w:rsidRPr="00773D20">
              <w:rPr>
                <w:color w:val="833C0B" w:themeColor="accent2" w:themeShade="80"/>
              </w:rPr>
              <w:t>NOVIEMBRE</w:t>
            </w:r>
            <w:r w:rsidR="00F221C5" w:rsidRPr="00773D20">
              <w:rPr>
                <w:color w:val="833C0B" w:themeColor="accent2" w:themeShade="80"/>
              </w:rPr>
              <w:t xml:space="preserve">, </w:t>
            </w:r>
            <w:r w:rsidR="00130AD4" w:rsidRPr="00773D20">
              <w:rPr>
                <w:color w:val="833C0B" w:themeColor="accent2" w:themeShade="80"/>
              </w:rPr>
              <w:t>DICIEMBRE</w:t>
            </w:r>
            <w:r w:rsidR="00F221C5" w:rsidRPr="00773D20">
              <w:rPr>
                <w:color w:val="833C0B" w:themeColor="accent2" w:themeShade="80"/>
              </w:rPr>
              <w:t xml:space="preserve"> 2020</w:t>
            </w:r>
          </w:p>
          <w:p w:rsidR="000F2FD5" w:rsidRPr="005D5CF5" w:rsidRDefault="000F2FD5" w:rsidP="00B12788">
            <w:pPr>
              <w:spacing w:after="0" w:line="240" w:lineRule="auto"/>
              <w:jc w:val="center"/>
              <w:rPr>
                <w:rFonts w:ascii="Garamond" w:eastAsia="Times New Roman" w:hAnsi="Garamond" w:cs="Times New Roman"/>
                <w:b/>
                <w:bCs/>
                <w:color w:val="000000"/>
                <w:sz w:val="18"/>
                <w:szCs w:val="18"/>
                <w:lang w:eastAsia="es-SV"/>
              </w:rPr>
            </w:pPr>
          </w:p>
        </w:tc>
      </w:tr>
      <w:tr w:rsidR="005F6332" w:rsidRPr="00323D7C" w:rsidTr="00F63626">
        <w:trPr>
          <w:trHeight w:val="300"/>
        </w:trPr>
        <w:tc>
          <w:tcPr>
            <w:tcW w:w="1843" w:type="dxa"/>
            <w:tcBorders>
              <w:top w:val="nil"/>
              <w:left w:val="nil"/>
              <w:bottom w:val="single" w:sz="4" w:space="0" w:color="auto"/>
              <w:right w:val="nil"/>
            </w:tcBorders>
            <w:shd w:val="clear" w:color="auto" w:fill="auto"/>
            <w:noWrap/>
            <w:vAlign w:val="center"/>
            <w:hideMark/>
          </w:tcPr>
          <w:p w:rsidR="000F2FD5" w:rsidRPr="00323D7C" w:rsidRDefault="000F2FD5" w:rsidP="00B12788">
            <w:pPr>
              <w:spacing w:after="0" w:line="240" w:lineRule="auto"/>
              <w:jc w:val="center"/>
              <w:rPr>
                <w:rFonts w:ascii="Calibri" w:eastAsia="Times New Roman" w:hAnsi="Calibri" w:cs="Times New Roman"/>
                <w:color w:val="000000"/>
                <w:lang w:eastAsia="es-SV"/>
              </w:rPr>
            </w:pPr>
          </w:p>
        </w:tc>
        <w:tc>
          <w:tcPr>
            <w:tcW w:w="1276" w:type="dxa"/>
            <w:tcBorders>
              <w:top w:val="nil"/>
              <w:left w:val="nil"/>
              <w:bottom w:val="single" w:sz="4" w:space="0" w:color="auto"/>
              <w:right w:val="nil"/>
            </w:tcBorders>
            <w:shd w:val="clear" w:color="auto" w:fill="auto"/>
            <w:noWrap/>
            <w:vAlign w:val="center"/>
            <w:hideMark/>
          </w:tcPr>
          <w:p w:rsidR="000F2FD5" w:rsidRPr="00323D7C" w:rsidRDefault="000F2FD5" w:rsidP="00B12788">
            <w:pPr>
              <w:spacing w:after="0" w:line="240" w:lineRule="auto"/>
              <w:jc w:val="center"/>
              <w:rPr>
                <w:rFonts w:ascii="Times New Roman" w:eastAsia="Times New Roman" w:hAnsi="Times New Roman" w:cs="Times New Roman"/>
                <w:sz w:val="20"/>
                <w:szCs w:val="20"/>
                <w:lang w:eastAsia="es-SV"/>
              </w:rPr>
            </w:pPr>
          </w:p>
        </w:tc>
        <w:tc>
          <w:tcPr>
            <w:tcW w:w="992" w:type="dxa"/>
            <w:tcBorders>
              <w:top w:val="nil"/>
              <w:left w:val="nil"/>
              <w:bottom w:val="single" w:sz="4" w:space="0" w:color="auto"/>
              <w:right w:val="nil"/>
            </w:tcBorders>
            <w:shd w:val="clear" w:color="auto" w:fill="auto"/>
            <w:noWrap/>
            <w:vAlign w:val="center"/>
            <w:hideMark/>
          </w:tcPr>
          <w:p w:rsidR="000F2FD5" w:rsidRPr="00323D7C" w:rsidRDefault="000F2FD5" w:rsidP="00B12788">
            <w:pPr>
              <w:spacing w:after="0" w:line="240" w:lineRule="auto"/>
              <w:jc w:val="center"/>
              <w:rPr>
                <w:rFonts w:ascii="Times New Roman" w:eastAsia="Times New Roman" w:hAnsi="Times New Roman" w:cs="Times New Roman"/>
                <w:sz w:val="20"/>
                <w:szCs w:val="20"/>
                <w:lang w:eastAsia="es-SV"/>
              </w:rPr>
            </w:pPr>
          </w:p>
        </w:tc>
        <w:tc>
          <w:tcPr>
            <w:tcW w:w="709" w:type="dxa"/>
            <w:tcBorders>
              <w:top w:val="nil"/>
              <w:left w:val="nil"/>
              <w:bottom w:val="single" w:sz="4" w:space="0" w:color="auto"/>
              <w:right w:val="nil"/>
            </w:tcBorders>
            <w:shd w:val="clear" w:color="auto" w:fill="auto"/>
            <w:noWrap/>
            <w:vAlign w:val="center"/>
            <w:hideMark/>
          </w:tcPr>
          <w:p w:rsidR="000F2FD5" w:rsidRPr="00323D7C" w:rsidRDefault="000F2FD5" w:rsidP="00B12788">
            <w:pPr>
              <w:spacing w:after="0" w:line="240" w:lineRule="auto"/>
              <w:jc w:val="center"/>
              <w:rPr>
                <w:rFonts w:ascii="Times New Roman" w:eastAsia="Times New Roman" w:hAnsi="Times New Roman" w:cs="Times New Roman"/>
                <w:sz w:val="20"/>
                <w:szCs w:val="20"/>
                <w:lang w:eastAsia="es-SV"/>
              </w:rPr>
            </w:pPr>
          </w:p>
        </w:tc>
        <w:tc>
          <w:tcPr>
            <w:tcW w:w="850" w:type="dxa"/>
            <w:tcBorders>
              <w:top w:val="nil"/>
              <w:left w:val="nil"/>
              <w:bottom w:val="single" w:sz="4" w:space="0" w:color="auto"/>
              <w:right w:val="nil"/>
            </w:tcBorders>
            <w:shd w:val="clear" w:color="auto" w:fill="auto"/>
            <w:noWrap/>
            <w:vAlign w:val="center"/>
            <w:hideMark/>
          </w:tcPr>
          <w:p w:rsidR="000F2FD5" w:rsidRPr="00323D7C" w:rsidRDefault="000F2FD5" w:rsidP="00B12788">
            <w:pPr>
              <w:spacing w:after="0" w:line="240" w:lineRule="auto"/>
              <w:jc w:val="center"/>
              <w:rPr>
                <w:rFonts w:ascii="Times New Roman" w:eastAsia="Times New Roman" w:hAnsi="Times New Roman" w:cs="Times New Roman"/>
                <w:sz w:val="20"/>
                <w:szCs w:val="20"/>
                <w:lang w:eastAsia="es-SV"/>
              </w:rPr>
            </w:pPr>
          </w:p>
        </w:tc>
        <w:tc>
          <w:tcPr>
            <w:tcW w:w="7797" w:type="dxa"/>
            <w:tcBorders>
              <w:top w:val="nil"/>
              <w:left w:val="nil"/>
              <w:bottom w:val="single" w:sz="4" w:space="0" w:color="auto"/>
              <w:right w:val="nil"/>
            </w:tcBorders>
            <w:shd w:val="clear" w:color="auto" w:fill="auto"/>
            <w:noWrap/>
            <w:vAlign w:val="center"/>
            <w:hideMark/>
          </w:tcPr>
          <w:p w:rsidR="000F2FD5" w:rsidRPr="00323D7C" w:rsidRDefault="000F2FD5" w:rsidP="00B12788">
            <w:pPr>
              <w:spacing w:after="0" w:line="240" w:lineRule="auto"/>
              <w:jc w:val="center"/>
              <w:rPr>
                <w:rFonts w:ascii="Times New Roman" w:eastAsia="Times New Roman" w:hAnsi="Times New Roman" w:cs="Times New Roman"/>
                <w:sz w:val="20"/>
                <w:szCs w:val="20"/>
                <w:lang w:eastAsia="es-SV"/>
              </w:rPr>
            </w:pPr>
          </w:p>
        </w:tc>
      </w:tr>
      <w:tr w:rsidR="000F2FD5" w:rsidRPr="00323D7C" w:rsidTr="00F63626">
        <w:trPr>
          <w:trHeight w:val="258"/>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Espacio o Mecanismo / Actividad</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Pr="005F6332" w:rsidRDefault="000F2FD5" w:rsidP="00F63626">
            <w:pPr>
              <w:spacing w:after="0" w:line="240" w:lineRule="auto"/>
              <w:jc w:val="center"/>
              <w:rPr>
                <w:rFonts w:ascii="Garamond" w:eastAsia="Times New Roman" w:hAnsi="Garamond" w:cs="Times New Roman"/>
                <w:b/>
                <w:color w:val="000000"/>
                <w:sz w:val="18"/>
                <w:szCs w:val="18"/>
                <w:lang w:eastAsia="es-SV"/>
              </w:rPr>
            </w:pPr>
            <w:r w:rsidRPr="005F6332">
              <w:rPr>
                <w:rFonts w:ascii="Garamond" w:eastAsia="Times New Roman" w:hAnsi="Garamond" w:cs="Times New Roman"/>
                <w:b/>
                <w:color w:val="000000"/>
                <w:sz w:val="18"/>
                <w:szCs w:val="18"/>
                <w:lang w:eastAsia="es-SV"/>
              </w:rPr>
              <w:t>Cantidad de mecanismo desarrollado</w:t>
            </w:r>
            <w:r w:rsidR="00F63626">
              <w:rPr>
                <w:rFonts w:ascii="Garamond" w:eastAsia="Times New Roman" w:hAnsi="Garamond" w:cs="Times New Roman"/>
                <w:b/>
                <w:color w:val="000000"/>
                <w:sz w:val="18"/>
                <w:szCs w:val="18"/>
                <w:lang w:eastAsia="es-SV"/>
              </w:rPr>
              <w:t>s</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Participantes</w:t>
            </w:r>
          </w:p>
        </w:tc>
        <w:tc>
          <w:tcPr>
            <w:tcW w:w="7797" w:type="dxa"/>
            <w:vMerge w:val="restart"/>
            <w:tcBorders>
              <w:top w:val="single" w:sz="4" w:space="0" w:color="auto"/>
              <w:left w:val="single" w:sz="4" w:space="0" w:color="auto"/>
              <w:right w:val="single" w:sz="4" w:space="0" w:color="auto"/>
            </w:tcBorders>
            <w:shd w:val="clear" w:color="auto" w:fill="auto"/>
            <w:vAlign w:val="center"/>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r>
              <w:rPr>
                <w:rFonts w:ascii="Garamond" w:eastAsia="Times New Roman" w:hAnsi="Garamond" w:cs="Times New Roman"/>
                <w:b/>
                <w:color w:val="000000"/>
                <w:sz w:val="20"/>
                <w:szCs w:val="20"/>
                <w:lang w:eastAsia="es-SV"/>
              </w:rPr>
              <w:t>Observaciones</w:t>
            </w:r>
          </w:p>
        </w:tc>
      </w:tr>
      <w:tr w:rsidR="005F6332" w:rsidRPr="00323D7C" w:rsidTr="00F63626">
        <w:trPr>
          <w:trHeight w:val="315"/>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Pr="00C20082" w:rsidRDefault="000F2FD5" w:rsidP="00703579">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Total de población atendida</w:t>
            </w:r>
          </w:p>
        </w:tc>
        <w:tc>
          <w:tcPr>
            <w:tcW w:w="709" w:type="dxa"/>
            <w:tcBorders>
              <w:top w:val="single" w:sz="4" w:space="0" w:color="auto"/>
              <w:left w:val="single" w:sz="4" w:space="0" w:color="auto"/>
              <w:right w:val="single" w:sz="4" w:space="0" w:color="auto"/>
            </w:tcBorders>
            <w:shd w:val="clear" w:color="auto" w:fill="auto"/>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mujer</w:t>
            </w:r>
          </w:p>
        </w:tc>
        <w:tc>
          <w:tcPr>
            <w:tcW w:w="850" w:type="dxa"/>
            <w:tcBorders>
              <w:top w:val="single" w:sz="4" w:space="0" w:color="auto"/>
              <w:left w:val="single" w:sz="4" w:space="0" w:color="auto"/>
              <w:right w:val="single" w:sz="4" w:space="0" w:color="auto"/>
            </w:tcBorders>
            <w:shd w:val="clear" w:color="auto" w:fill="auto"/>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r w:rsidRPr="00C20082">
              <w:rPr>
                <w:rFonts w:ascii="Garamond" w:eastAsia="Times New Roman" w:hAnsi="Garamond" w:cs="Times New Roman"/>
                <w:b/>
                <w:color w:val="000000"/>
                <w:sz w:val="20"/>
                <w:szCs w:val="20"/>
                <w:lang w:eastAsia="es-SV"/>
              </w:rPr>
              <w:t>hombre</w:t>
            </w:r>
          </w:p>
        </w:tc>
        <w:tc>
          <w:tcPr>
            <w:tcW w:w="7797" w:type="dxa"/>
            <w:vMerge/>
            <w:tcBorders>
              <w:left w:val="single" w:sz="4" w:space="0" w:color="auto"/>
              <w:right w:val="single" w:sz="4" w:space="0" w:color="auto"/>
            </w:tcBorders>
            <w:shd w:val="clear" w:color="auto" w:fill="auto"/>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p>
        </w:tc>
      </w:tr>
      <w:tr w:rsidR="005F6332" w:rsidRPr="00323D7C" w:rsidTr="00F63626">
        <w:trPr>
          <w:trHeight w:val="193"/>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p>
        </w:tc>
        <w:tc>
          <w:tcPr>
            <w:tcW w:w="709" w:type="dxa"/>
            <w:tcBorders>
              <w:left w:val="single" w:sz="4" w:space="0" w:color="auto"/>
              <w:bottom w:val="single" w:sz="4" w:space="0" w:color="auto"/>
              <w:right w:val="single" w:sz="4" w:space="0" w:color="auto"/>
            </w:tcBorders>
            <w:shd w:val="clear" w:color="auto" w:fill="auto"/>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18"/>
                <w:szCs w:val="18"/>
                <w:lang w:eastAsia="es-SV"/>
              </w:rPr>
            </w:pPr>
          </w:p>
        </w:tc>
        <w:tc>
          <w:tcPr>
            <w:tcW w:w="850" w:type="dxa"/>
            <w:tcBorders>
              <w:left w:val="single" w:sz="4" w:space="0" w:color="auto"/>
              <w:bottom w:val="single" w:sz="4" w:space="0" w:color="auto"/>
              <w:right w:val="single" w:sz="4" w:space="0" w:color="auto"/>
            </w:tcBorders>
            <w:shd w:val="clear" w:color="auto" w:fill="auto"/>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18"/>
                <w:szCs w:val="18"/>
                <w:lang w:eastAsia="es-SV"/>
              </w:rPr>
            </w:pPr>
          </w:p>
        </w:tc>
        <w:tc>
          <w:tcPr>
            <w:tcW w:w="7797" w:type="dxa"/>
            <w:vMerge/>
            <w:tcBorders>
              <w:left w:val="single" w:sz="4" w:space="0" w:color="auto"/>
              <w:bottom w:val="single" w:sz="4" w:space="0" w:color="auto"/>
              <w:right w:val="single" w:sz="4" w:space="0" w:color="auto"/>
            </w:tcBorders>
            <w:shd w:val="clear" w:color="auto" w:fill="auto"/>
            <w:vAlign w:val="center"/>
            <w:hideMark/>
          </w:tcPr>
          <w:p w:rsidR="000F2FD5" w:rsidRPr="00C20082" w:rsidRDefault="000F2FD5" w:rsidP="00B12788">
            <w:pPr>
              <w:spacing w:after="0" w:line="240" w:lineRule="auto"/>
              <w:jc w:val="center"/>
              <w:rPr>
                <w:rFonts w:ascii="Garamond" w:eastAsia="Times New Roman" w:hAnsi="Garamond" w:cs="Times New Roman"/>
                <w:b/>
                <w:color w:val="000000"/>
                <w:sz w:val="20"/>
                <w:szCs w:val="20"/>
                <w:lang w:eastAsia="es-SV"/>
              </w:rPr>
            </w:pPr>
          </w:p>
        </w:tc>
      </w:tr>
      <w:tr w:rsidR="00576A57" w:rsidRPr="00496428" w:rsidTr="001B1F43">
        <w:trPr>
          <w:trHeight w:val="2168"/>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FD5" w:rsidRPr="00496428" w:rsidRDefault="000F2FD5" w:rsidP="00B12788">
            <w:pPr>
              <w:spacing w:after="0" w:line="240" w:lineRule="auto"/>
              <w:jc w:val="center"/>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Teléfono Abierto</w:t>
            </w:r>
          </w:p>
          <w:p w:rsidR="00F85755" w:rsidRPr="00496428" w:rsidRDefault="00F85755" w:rsidP="001B1F43">
            <w:pPr>
              <w:spacing w:after="0" w:line="240" w:lineRule="auto"/>
              <w:jc w:val="center"/>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En promedio se atienden 3 llamadas o WhatsApp diarios, por cada persona que atiende teléfono; (4 gestoras, 5 gestores y el Director)</w:t>
            </w:r>
          </w:p>
        </w:tc>
        <w:tc>
          <w:tcPr>
            <w:tcW w:w="1276"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130AD4" w:rsidP="00F85755">
            <w:pPr>
              <w:spacing w:after="0" w:line="240" w:lineRule="auto"/>
              <w:jc w:val="center"/>
              <w:rPr>
                <w:rFonts w:ascii="Arial Narrow" w:eastAsia="Times New Roman" w:hAnsi="Arial Narrow" w:cstheme="minorHAnsi"/>
                <w:bCs/>
                <w:color w:val="833C0B" w:themeColor="accent2" w:themeShade="80"/>
                <w:lang w:eastAsia="es-SV"/>
              </w:rPr>
            </w:pPr>
            <w:r w:rsidRPr="00496428">
              <w:rPr>
                <w:rFonts w:ascii="Arial Narrow" w:eastAsia="Times New Roman" w:hAnsi="Arial Narrow" w:cstheme="minorHAnsi"/>
                <w:bCs/>
                <w:color w:val="833C0B" w:themeColor="accent2" w:themeShade="80"/>
                <w:lang w:eastAsia="es-SV"/>
              </w:rPr>
              <w:t>2,500</w:t>
            </w:r>
          </w:p>
        </w:tc>
        <w:tc>
          <w:tcPr>
            <w:tcW w:w="992"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130AD4" w:rsidP="00F85755">
            <w:pPr>
              <w:spacing w:after="0" w:line="240" w:lineRule="auto"/>
              <w:jc w:val="center"/>
              <w:rPr>
                <w:rFonts w:ascii="Arial Narrow" w:eastAsia="Times New Roman" w:hAnsi="Arial Narrow" w:cstheme="minorHAnsi"/>
                <w:bCs/>
                <w:color w:val="833C0B" w:themeColor="accent2" w:themeShade="80"/>
                <w:lang w:eastAsia="es-SV"/>
              </w:rPr>
            </w:pPr>
            <w:r w:rsidRPr="00496428">
              <w:rPr>
                <w:rFonts w:ascii="Arial Narrow" w:eastAsia="Times New Roman" w:hAnsi="Arial Narrow" w:cstheme="minorHAnsi"/>
                <w:bCs/>
                <w:color w:val="833C0B" w:themeColor="accent2" w:themeShade="80"/>
                <w:lang w:eastAsia="es-SV"/>
              </w:rPr>
              <w:t>2,500</w:t>
            </w:r>
          </w:p>
        </w:tc>
        <w:tc>
          <w:tcPr>
            <w:tcW w:w="709"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130AD4" w:rsidP="00A73207">
            <w:pPr>
              <w:spacing w:after="0" w:line="240" w:lineRule="auto"/>
              <w:jc w:val="center"/>
              <w:rPr>
                <w:rFonts w:ascii="Arial Narrow" w:eastAsia="Times New Roman" w:hAnsi="Arial Narrow" w:cstheme="minorHAnsi"/>
                <w:bCs/>
                <w:color w:val="833C0B" w:themeColor="accent2" w:themeShade="80"/>
                <w:lang w:eastAsia="es-SV"/>
              </w:rPr>
            </w:pPr>
            <w:r w:rsidRPr="00496428">
              <w:rPr>
                <w:rFonts w:ascii="Arial Narrow" w:eastAsia="Times New Roman" w:hAnsi="Arial Narrow" w:cstheme="minorHAnsi"/>
                <w:bCs/>
                <w:color w:val="833C0B" w:themeColor="accent2" w:themeShade="80"/>
                <w:lang w:eastAsia="es-SV"/>
              </w:rPr>
              <w:t>35</w:t>
            </w:r>
            <w:r w:rsidR="00576A57" w:rsidRPr="00496428">
              <w:rPr>
                <w:rFonts w:ascii="Arial Narrow" w:eastAsia="Times New Roman" w:hAnsi="Arial Narrow" w:cstheme="minorHAnsi"/>
                <w:bCs/>
                <w:color w:val="833C0B" w:themeColor="accent2" w:themeShade="80"/>
                <w:lang w:eastAsia="es-SV"/>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130AD4" w:rsidP="00A73207">
            <w:pPr>
              <w:spacing w:after="0" w:line="240" w:lineRule="auto"/>
              <w:jc w:val="center"/>
              <w:rPr>
                <w:rFonts w:ascii="Arial Narrow" w:eastAsia="Times New Roman" w:hAnsi="Arial Narrow" w:cstheme="minorHAnsi"/>
                <w:bCs/>
                <w:color w:val="833C0B" w:themeColor="accent2" w:themeShade="80"/>
                <w:lang w:eastAsia="es-SV"/>
              </w:rPr>
            </w:pPr>
            <w:r w:rsidRPr="00496428">
              <w:rPr>
                <w:rFonts w:ascii="Arial Narrow" w:eastAsia="Times New Roman" w:hAnsi="Arial Narrow" w:cstheme="minorHAnsi"/>
                <w:bCs/>
                <w:color w:val="833C0B" w:themeColor="accent2" w:themeShade="80"/>
                <w:lang w:eastAsia="es-SV"/>
              </w:rPr>
              <w:t>65</w:t>
            </w:r>
            <w:r w:rsidR="00576A57" w:rsidRPr="00496428">
              <w:rPr>
                <w:rFonts w:ascii="Arial Narrow" w:eastAsia="Times New Roman" w:hAnsi="Arial Narrow" w:cstheme="minorHAnsi"/>
                <w:bCs/>
                <w:color w:val="833C0B" w:themeColor="accent2" w:themeShade="80"/>
                <w:lang w:eastAsia="es-SV"/>
              </w:rPr>
              <w:t>%</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rsidR="00F41DAC" w:rsidRPr="00496428" w:rsidRDefault="00BE09CC" w:rsidP="001B1F43">
            <w:pPr>
              <w:spacing w:after="0" w:line="240" w:lineRule="auto"/>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 xml:space="preserve">En el trimestre el personal </w:t>
            </w:r>
            <w:r w:rsidR="009F453D" w:rsidRPr="00496428">
              <w:rPr>
                <w:rFonts w:ascii="Arial Narrow" w:eastAsia="Times New Roman" w:hAnsi="Arial Narrow" w:cstheme="minorHAnsi"/>
                <w:color w:val="833C0B" w:themeColor="accent2" w:themeShade="80"/>
                <w:lang w:eastAsia="es-SV"/>
              </w:rPr>
              <w:t>de la Dirección de Gestión Social, mantiene comunicación</w:t>
            </w:r>
            <w:r w:rsidRPr="00496428">
              <w:rPr>
                <w:rFonts w:ascii="Arial Narrow" w:eastAsia="Times New Roman" w:hAnsi="Arial Narrow" w:cstheme="minorHAnsi"/>
                <w:color w:val="833C0B" w:themeColor="accent2" w:themeShade="80"/>
                <w:lang w:eastAsia="es-SV"/>
              </w:rPr>
              <w:t xml:space="preserve"> con la población por medio de teléfono y redes sociales;</w:t>
            </w:r>
            <w:r w:rsidR="009F453D" w:rsidRPr="00496428">
              <w:rPr>
                <w:rFonts w:ascii="Arial Narrow" w:eastAsia="Times New Roman" w:hAnsi="Arial Narrow" w:cstheme="minorHAnsi"/>
                <w:color w:val="833C0B" w:themeColor="accent2" w:themeShade="80"/>
                <w:lang w:eastAsia="es-SV"/>
              </w:rPr>
              <w:t xml:space="preserve"> para dar seguimiento a </w:t>
            </w:r>
            <w:r w:rsidR="002A4C41" w:rsidRPr="00496428">
              <w:rPr>
                <w:rFonts w:ascii="Arial Narrow" w:eastAsia="Times New Roman" w:hAnsi="Arial Narrow" w:cstheme="minorHAnsi"/>
                <w:color w:val="833C0B" w:themeColor="accent2" w:themeShade="80"/>
                <w:lang w:eastAsia="es-SV"/>
              </w:rPr>
              <w:t xml:space="preserve">procesos de gestión social en </w:t>
            </w:r>
            <w:r w:rsidR="00496428" w:rsidRPr="00496428">
              <w:rPr>
                <w:rFonts w:ascii="Arial Narrow" w:eastAsia="Times New Roman" w:hAnsi="Arial Narrow" w:cstheme="minorHAnsi"/>
                <w:color w:val="833C0B" w:themeColor="accent2" w:themeShade="80"/>
                <w:lang w:eastAsia="es-SV"/>
              </w:rPr>
              <w:t xml:space="preserve">casos de </w:t>
            </w:r>
            <w:r w:rsidR="002A4C41" w:rsidRPr="00496428">
              <w:rPr>
                <w:rFonts w:ascii="Arial Narrow" w:eastAsia="Times New Roman" w:hAnsi="Arial Narrow" w:cstheme="minorHAnsi"/>
                <w:color w:val="833C0B" w:themeColor="accent2" w:themeShade="80"/>
                <w:lang w:eastAsia="es-SV"/>
              </w:rPr>
              <w:t xml:space="preserve">emergencias, </w:t>
            </w:r>
            <w:r w:rsidR="009F453D" w:rsidRPr="00496428">
              <w:rPr>
                <w:rFonts w:ascii="Arial Narrow" w:eastAsia="Times New Roman" w:hAnsi="Arial Narrow" w:cstheme="minorHAnsi"/>
                <w:color w:val="833C0B" w:themeColor="accent2" w:themeShade="80"/>
                <w:lang w:eastAsia="es-SV"/>
              </w:rPr>
              <w:t xml:space="preserve">coordinar con liderazgo comunitario trabajos de obras públicas a realizarse en el territorio, y en el marco de pandemia, para contribuir a desarrollar el programa de emergencia sanitaria, </w:t>
            </w:r>
            <w:r w:rsidRPr="00496428">
              <w:rPr>
                <w:rFonts w:ascii="Arial Narrow" w:eastAsia="Times New Roman" w:hAnsi="Arial Narrow" w:cstheme="minorHAnsi"/>
                <w:color w:val="833C0B" w:themeColor="accent2" w:themeShade="80"/>
                <w:lang w:eastAsia="es-SV"/>
              </w:rPr>
              <w:t xml:space="preserve">haciendo equipo para </w:t>
            </w:r>
            <w:r w:rsidR="009F453D" w:rsidRPr="00496428">
              <w:rPr>
                <w:rFonts w:ascii="Arial Narrow" w:eastAsia="Times New Roman" w:hAnsi="Arial Narrow" w:cstheme="minorHAnsi"/>
                <w:color w:val="833C0B" w:themeColor="accent2" w:themeShade="80"/>
                <w:lang w:eastAsia="es-SV"/>
              </w:rPr>
              <w:t>la e</w:t>
            </w:r>
            <w:r w:rsidRPr="00496428">
              <w:rPr>
                <w:rFonts w:ascii="Arial Narrow" w:eastAsia="Times New Roman" w:hAnsi="Arial Narrow" w:cstheme="minorHAnsi"/>
                <w:color w:val="833C0B" w:themeColor="accent2" w:themeShade="80"/>
                <w:lang w:eastAsia="es-SV"/>
              </w:rPr>
              <w:t>ntrega de paquetes alimenticios.</w:t>
            </w:r>
            <w:r w:rsidR="00496428" w:rsidRPr="00496428">
              <w:rPr>
                <w:rFonts w:ascii="Arial Narrow" w:eastAsia="Times New Roman" w:hAnsi="Arial Narrow" w:cstheme="minorHAnsi"/>
                <w:color w:val="833C0B" w:themeColor="accent2" w:themeShade="80"/>
                <w:lang w:eastAsia="es-SV"/>
              </w:rPr>
              <w:t xml:space="preserve"> Llamadas para la articulación interna y con otras instancias de gobierno central y loca.</w:t>
            </w:r>
          </w:p>
        </w:tc>
      </w:tr>
      <w:tr w:rsidR="00973B0A" w:rsidRPr="00576A57" w:rsidTr="00F63626">
        <w:trPr>
          <w:trHeight w:val="48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73B0A" w:rsidRPr="00496428" w:rsidRDefault="00973B0A" w:rsidP="00B12788">
            <w:pPr>
              <w:spacing w:after="0" w:line="240" w:lineRule="auto"/>
              <w:jc w:val="center"/>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Teléfono abierto</w:t>
            </w:r>
          </w:p>
          <w:p w:rsidR="00973B0A" w:rsidRPr="00496428" w:rsidRDefault="00DE6B99" w:rsidP="00B12788">
            <w:pPr>
              <w:spacing w:after="0" w:line="240" w:lineRule="auto"/>
              <w:jc w:val="center"/>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Atención de casos por medio de Whats</w:t>
            </w:r>
            <w:r w:rsidR="001B1F43">
              <w:rPr>
                <w:rFonts w:ascii="Arial Narrow" w:eastAsia="Times New Roman" w:hAnsi="Arial Narrow" w:cstheme="minorHAnsi"/>
                <w:color w:val="833C0B" w:themeColor="accent2" w:themeShade="80"/>
                <w:lang w:eastAsia="es-SV"/>
              </w:rPr>
              <w:t>App</w:t>
            </w:r>
            <w:r w:rsidRPr="00496428">
              <w:rPr>
                <w:rFonts w:ascii="Arial Narrow" w:eastAsia="Times New Roman" w:hAnsi="Arial Narrow" w:cstheme="minorHAnsi"/>
                <w:color w:val="833C0B" w:themeColor="accent2" w:themeShade="80"/>
                <w:lang w:eastAsia="es-SV"/>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D477F1" w:rsidRPr="00D477F1" w:rsidRDefault="00D477F1" w:rsidP="00DD2917">
            <w:pPr>
              <w:spacing w:after="0" w:line="240" w:lineRule="auto"/>
              <w:jc w:val="center"/>
              <w:rPr>
                <w:rFonts w:ascii="Arial Narrow" w:eastAsia="Times New Roman" w:hAnsi="Arial Narrow" w:cstheme="minorHAnsi"/>
                <w:bCs/>
                <w:color w:val="833C0B" w:themeColor="accent2" w:themeShade="80"/>
                <w:sz w:val="36"/>
                <w:szCs w:val="36"/>
                <w:lang w:eastAsia="es-SV"/>
              </w:rPr>
            </w:pPr>
            <w:r w:rsidRPr="00D477F1">
              <w:rPr>
                <w:rFonts w:ascii="Arial Narrow" w:eastAsia="Times New Roman" w:hAnsi="Arial Narrow" w:cstheme="minorHAnsi"/>
                <w:bCs/>
                <w:color w:val="833C0B" w:themeColor="accent2" w:themeShade="80"/>
                <w:sz w:val="36"/>
                <w:szCs w:val="36"/>
                <w:lang w:eastAsia="es-SV"/>
              </w:rPr>
              <w:t>116</w:t>
            </w:r>
          </w:p>
          <w:p w:rsidR="00D477F1" w:rsidRDefault="00D477F1" w:rsidP="00DD2917">
            <w:pPr>
              <w:spacing w:after="0" w:line="240" w:lineRule="auto"/>
              <w:jc w:val="center"/>
              <w:rPr>
                <w:rFonts w:ascii="Arial Narrow" w:eastAsia="Times New Roman" w:hAnsi="Arial Narrow" w:cstheme="minorHAnsi"/>
                <w:bCs/>
                <w:color w:val="833C0B" w:themeColor="accent2" w:themeShade="80"/>
                <w:lang w:eastAsia="es-SV"/>
              </w:rPr>
            </w:pPr>
          </w:p>
          <w:p w:rsidR="00DD2917" w:rsidRPr="00496428" w:rsidRDefault="00D477F1" w:rsidP="00D477F1">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w:t>
            </w:r>
            <w:r w:rsidR="00DD2917">
              <w:rPr>
                <w:rFonts w:ascii="Arial Narrow" w:eastAsia="Times New Roman" w:hAnsi="Arial Narrow" w:cstheme="minorHAnsi"/>
                <w:bCs/>
                <w:color w:val="833C0B" w:themeColor="accent2" w:themeShade="80"/>
                <w:lang w:eastAsia="es-SV"/>
              </w:rPr>
              <w:t>45 oct</w:t>
            </w:r>
            <w:r>
              <w:rPr>
                <w:rFonts w:ascii="Arial Narrow" w:eastAsia="Times New Roman" w:hAnsi="Arial Narrow" w:cstheme="minorHAnsi"/>
                <w:bCs/>
                <w:color w:val="833C0B" w:themeColor="accent2" w:themeShade="80"/>
                <w:lang w:eastAsia="es-SV"/>
              </w:rPr>
              <w:t>./</w:t>
            </w:r>
            <w:r w:rsidR="00DD2917">
              <w:rPr>
                <w:rFonts w:ascii="Arial Narrow" w:eastAsia="Times New Roman" w:hAnsi="Arial Narrow" w:cstheme="minorHAnsi"/>
                <w:bCs/>
                <w:color w:val="833C0B" w:themeColor="accent2" w:themeShade="80"/>
                <w:lang w:eastAsia="es-SV"/>
              </w:rPr>
              <w:t>38 nov</w:t>
            </w:r>
            <w:r>
              <w:rPr>
                <w:rFonts w:ascii="Arial Narrow" w:eastAsia="Times New Roman" w:hAnsi="Arial Narrow" w:cstheme="minorHAnsi"/>
                <w:bCs/>
                <w:color w:val="833C0B" w:themeColor="accent2" w:themeShade="80"/>
                <w:lang w:eastAsia="es-SV"/>
              </w:rPr>
              <w:t>./</w:t>
            </w:r>
            <w:r w:rsidR="00DD2917">
              <w:rPr>
                <w:rFonts w:ascii="Arial Narrow" w:eastAsia="Times New Roman" w:hAnsi="Arial Narrow" w:cstheme="minorHAnsi"/>
                <w:bCs/>
                <w:color w:val="833C0B" w:themeColor="accent2" w:themeShade="80"/>
                <w:lang w:eastAsia="es-SV"/>
              </w:rPr>
              <w:t xml:space="preserve">33 </w:t>
            </w:r>
            <w:r>
              <w:rPr>
                <w:rFonts w:ascii="Arial Narrow" w:eastAsia="Times New Roman" w:hAnsi="Arial Narrow" w:cstheme="minorHAnsi"/>
                <w:bCs/>
                <w:color w:val="833C0B" w:themeColor="accent2" w:themeShade="80"/>
                <w:lang w:eastAsia="es-SV"/>
              </w:rPr>
              <w:t>dic)</w:t>
            </w:r>
          </w:p>
        </w:tc>
        <w:tc>
          <w:tcPr>
            <w:tcW w:w="992" w:type="dxa"/>
            <w:tcBorders>
              <w:top w:val="single" w:sz="4" w:space="0" w:color="auto"/>
              <w:left w:val="nil"/>
              <w:bottom w:val="single" w:sz="4" w:space="0" w:color="auto"/>
              <w:right w:val="single" w:sz="4" w:space="0" w:color="auto"/>
            </w:tcBorders>
            <w:shd w:val="clear" w:color="auto" w:fill="auto"/>
            <w:vAlign w:val="center"/>
          </w:tcPr>
          <w:p w:rsidR="00973B0A" w:rsidRPr="00496428" w:rsidRDefault="00C24040" w:rsidP="00C24040">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116</w:t>
            </w:r>
          </w:p>
        </w:tc>
        <w:tc>
          <w:tcPr>
            <w:tcW w:w="709" w:type="dxa"/>
            <w:tcBorders>
              <w:top w:val="single" w:sz="4" w:space="0" w:color="auto"/>
              <w:left w:val="nil"/>
              <w:bottom w:val="single" w:sz="4" w:space="0" w:color="auto"/>
              <w:right w:val="single" w:sz="4" w:space="0" w:color="auto"/>
            </w:tcBorders>
            <w:shd w:val="clear" w:color="auto" w:fill="auto"/>
            <w:vAlign w:val="center"/>
          </w:tcPr>
          <w:p w:rsidR="00973B0A" w:rsidRPr="00496428" w:rsidRDefault="002A4C41" w:rsidP="00A73207">
            <w:pPr>
              <w:spacing w:after="0" w:line="240" w:lineRule="auto"/>
              <w:jc w:val="center"/>
              <w:rPr>
                <w:rFonts w:ascii="Arial Narrow" w:eastAsia="Times New Roman" w:hAnsi="Arial Narrow" w:cstheme="minorHAnsi"/>
                <w:bCs/>
                <w:color w:val="833C0B" w:themeColor="accent2" w:themeShade="80"/>
                <w:lang w:eastAsia="es-SV"/>
              </w:rPr>
            </w:pPr>
            <w:r w:rsidRPr="00496428">
              <w:rPr>
                <w:rFonts w:ascii="Arial Narrow" w:eastAsia="Times New Roman" w:hAnsi="Arial Narrow" w:cstheme="minorHAnsi"/>
                <w:bCs/>
                <w:color w:val="833C0B" w:themeColor="accent2" w:themeShade="80"/>
                <w:lang w:eastAsia="es-SV"/>
              </w:rPr>
              <w:t>35%</w:t>
            </w:r>
          </w:p>
        </w:tc>
        <w:tc>
          <w:tcPr>
            <w:tcW w:w="850" w:type="dxa"/>
            <w:tcBorders>
              <w:top w:val="single" w:sz="4" w:space="0" w:color="auto"/>
              <w:left w:val="nil"/>
              <w:bottom w:val="single" w:sz="4" w:space="0" w:color="auto"/>
              <w:right w:val="single" w:sz="4" w:space="0" w:color="auto"/>
            </w:tcBorders>
            <w:shd w:val="clear" w:color="auto" w:fill="auto"/>
            <w:vAlign w:val="center"/>
          </w:tcPr>
          <w:p w:rsidR="00973B0A" w:rsidRPr="00496428" w:rsidRDefault="002A4C41" w:rsidP="00A73207">
            <w:pPr>
              <w:spacing w:after="0" w:line="240" w:lineRule="auto"/>
              <w:jc w:val="center"/>
              <w:rPr>
                <w:rFonts w:ascii="Arial Narrow" w:eastAsia="Times New Roman" w:hAnsi="Arial Narrow" w:cstheme="minorHAnsi"/>
                <w:bCs/>
                <w:color w:val="833C0B" w:themeColor="accent2" w:themeShade="80"/>
                <w:lang w:eastAsia="es-SV"/>
              </w:rPr>
            </w:pPr>
            <w:r w:rsidRPr="00496428">
              <w:rPr>
                <w:rFonts w:ascii="Arial Narrow" w:eastAsia="Times New Roman" w:hAnsi="Arial Narrow" w:cstheme="minorHAnsi"/>
                <w:bCs/>
                <w:color w:val="833C0B" w:themeColor="accent2" w:themeShade="80"/>
                <w:lang w:eastAsia="es-SV"/>
              </w:rPr>
              <w:t>65%</w:t>
            </w:r>
          </w:p>
        </w:tc>
        <w:tc>
          <w:tcPr>
            <w:tcW w:w="7797" w:type="dxa"/>
            <w:tcBorders>
              <w:top w:val="single" w:sz="4" w:space="0" w:color="auto"/>
              <w:left w:val="nil"/>
              <w:bottom w:val="single" w:sz="4" w:space="0" w:color="auto"/>
              <w:right w:val="single" w:sz="4" w:space="0" w:color="auto"/>
            </w:tcBorders>
            <w:shd w:val="clear" w:color="auto" w:fill="auto"/>
            <w:vAlign w:val="center"/>
          </w:tcPr>
          <w:p w:rsidR="002A4C41" w:rsidRPr="00496428" w:rsidRDefault="00496428" w:rsidP="002A4C41">
            <w:pPr>
              <w:spacing w:after="0" w:line="240" w:lineRule="auto"/>
              <w:jc w:val="both"/>
              <w:rPr>
                <w:rFonts w:ascii="Arial Narrow" w:eastAsia="Times New Roman" w:hAnsi="Arial Narrow" w:cstheme="minorHAnsi"/>
                <w:color w:val="833C0B" w:themeColor="accent2" w:themeShade="80"/>
                <w:lang w:eastAsia="es-SV"/>
              </w:rPr>
            </w:pPr>
            <w:r>
              <w:rPr>
                <w:rFonts w:ascii="Arial Narrow" w:eastAsia="Times New Roman" w:hAnsi="Arial Narrow" w:cstheme="minorHAnsi"/>
                <w:color w:val="833C0B" w:themeColor="accent2" w:themeShade="80"/>
                <w:lang w:eastAsia="es-SV"/>
              </w:rPr>
              <w:t>S</w:t>
            </w:r>
            <w:r w:rsidR="002A4C41" w:rsidRPr="00496428">
              <w:rPr>
                <w:rFonts w:ascii="Arial Narrow" w:eastAsia="Times New Roman" w:hAnsi="Arial Narrow" w:cstheme="minorHAnsi"/>
                <w:color w:val="833C0B" w:themeColor="accent2" w:themeShade="80"/>
                <w:lang w:eastAsia="es-SV"/>
              </w:rPr>
              <w:t xml:space="preserve">eguimiento permanente a casos </w:t>
            </w:r>
            <w:r>
              <w:rPr>
                <w:rFonts w:ascii="Arial Narrow" w:eastAsia="Times New Roman" w:hAnsi="Arial Narrow" w:cstheme="minorHAnsi"/>
                <w:color w:val="833C0B" w:themeColor="accent2" w:themeShade="80"/>
                <w:lang w:eastAsia="es-SV"/>
              </w:rPr>
              <w:t xml:space="preserve">reportados </w:t>
            </w:r>
            <w:r w:rsidR="002A4C41" w:rsidRPr="00496428">
              <w:rPr>
                <w:rFonts w:ascii="Arial Narrow" w:eastAsia="Times New Roman" w:hAnsi="Arial Narrow" w:cstheme="minorHAnsi"/>
                <w:color w:val="833C0B" w:themeColor="accent2" w:themeShade="80"/>
                <w:lang w:eastAsia="es-SV"/>
              </w:rPr>
              <w:t xml:space="preserve">vía telefónica </w:t>
            </w:r>
            <w:r>
              <w:rPr>
                <w:rFonts w:ascii="Arial Narrow" w:eastAsia="Times New Roman" w:hAnsi="Arial Narrow" w:cstheme="minorHAnsi"/>
                <w:color w:val="833C0B" w:themeColor="accent2" w:themeShade="80"/>
                <w:lang w:eastAsia="es-SV"/>
              </w:rPr>
              <w:t xml:space="preserve">por medio de WhatsApp, </w:t>
            </w:r>
            <w:r w:rsidR="002A4C41" w:rsidRPr="00496428">
              <w:rPr>
                <w:rFonts w:ascii="Arial Narrow" w:eastAsia="Times New Roman" w:hAnsi="Arial Narrow" w:cstheme="minorHAnsi"/>
                <w:color w:val="833C0B" w:themeColor="accent2" w:themeShade="80"/>
                <w:lang w:eastAsia="es-SV"/>
              </w:rPr>
              <w:t>por emergencias presentadas, para ejemplo tenemos:</w:t>
            </w:r>
          </w:p>
          <w:p w:rsidR="002A4C41" w:rsidRPr="00496428" w:rsidRDefault="002A4C41" w:rsidP="002A4C41">
            <w:pPr>
              <w:spacing w:after="0" w:line="240" w:lineRule="auto"/>
              <w:jc w:val="both"/>
              <w:rPr>
                <w:rFonts w:ascii="Arial Narrow" w:eastAsia="Times New Roman" w:hAnsi="Arial Narrow" w:cstheme="minorHAnsi"/>
                <w:color w:val="833C0B" w:themeColor="accent2" w:themeShade="80"/>
                <w:lang w:eastAsia="es-SV"/>
              </w:rPr>
            </w:pPr>
          </w:p>
          <w:p w:rsidR="002A4C41" w:rsidRPr="00496428" w:rsidRDefault="002A4C41" w:rsidP="002A4C41">
            <w:pPr>
              <w:pStyle w:val="Prrafodelista"/>
              <w:numPr>
                <w:ilvl w:val="0"/>
                <w:numId w:val="8"/>
              </w:numPr>
              <w:spacing w:after="0" w:line="240" w:lineRule="auto"/>
              <w:ind w:left="214" w:hanging="214"/>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Urbanización Guerrero de San Salvador, gestionan entrega de paquetes por primera vez. (son 12 casas).</w:t>
            </w:r>
          </w:p>
          <w:p w:rsidR="002A4C41" w:rsidRPr="00496428" w:rsidRDefault="002A4C41" w:rsidP="002A4C41">
            <w:pPr>
              <w:pStyle w:val="Prrafodelista"/>
              <w:numPr>
                <w:ilvl w:val="0"/>
                <w:numId w:val="8"/>
              </w:numPr>
              <w:spacing w:after="0" w:line="240" w:lineRule="auto"/>
              <w:ind w:left="214" w:hanging="214"/>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Cantón Colón, Berlín Usulután, solicitan mejora de la calle principal de ingreso a Puertas Chachas hasta Berlín.</w:t>
            </w:r>
          </w:p>
          <w:p w:rsidR="002A4C41" w:rsidRPr="00496428" w:rsidRDefault="002A4C41" w:rsidP="002A4C41">
            <w:pPr>
              <w:pStyle w:val="Prrafodelista"/>
              <w:numPr>
                <w:ilvl w:val="0"/>
                <w:numId w:val="8"/>
              </w:numPr>
              <w:spacing w:after="0" w:line="240" w:lineRule="auto"/>
              <w:ind w:left="214" w:hanging="214"/>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Pasaquina La Unión, reparación de calle.</w:t>
            </w:r>
          </w:p>
          <w:p w:rsidR="002A4C41" w:rsidRPr="00496428" w:rsidRDefault="002A4C41" w:rsidP="002A4C41">
            <w:pPr>
              <w:pStyle w:val="Prrafodelista"/>
              <w:numPr>
                <w:ilvl w:val="0"/>
                <w:numId w:val="8"/>
              </w:numPr>
              <w:spacing w:after="0" w:line="240" w:lineRule="auto"/>
              <w:ind w:left="214" w:hanging="214"/>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 xml:space="preserve">Reportan caso Col. Dina 39 av. Sur y 28 calle poniente, está brotando agua en las casas, por el momento de 2 familias. </w:t>
            </w:r>
          </w:p>
          <w:p w:rsidR="002A4C41" w:rsidRPr="00496428" w:rsidRDefault="002A4C41" w:rsidP="002A4C41">
            <w:pPr>
              <w:pStyle w:val="Prrafodelista"/>
              <w:numPr>
                <w:ilvl w:val="0"/>
                <w:numId w:val="8"/>
              </w:numPr>
              <w:spacing w:after="0" w:line="240" w:lineRule="auto"/>
              <w:ind w:left="214" w:hanging="214"/>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 xml:space="preserve">Representantes del cantón San Sebastián Olocuilta, solicitan audiencia, es ruta FOVIAL. </w:t>
            </w:r>
          </w:p>
          <w:p w:rsidR="002A4C41" w:rsidRPr="00496428" w:rsidRDefault="002A4C41" w:rsidP="002A4C41">
            <w:pPr>
              <w:pStyle w:val="Prrafodelista"/>
              <w:numPr>
                <w:ilvl w:val="0"/>
                <w:numId w:val="8"/>
              </w:numPr>
              <w:spacing w:after="0" w:line="240" w:lineRule="auto"/>
              <w:ind w:left="214" w:hanging="214"/>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El presidente de la ADESCO de Residencial Las Veraneras Usulután, solicitan seguimiento a las obras de mitigación y construcción de puente vehicular de acceso a la colonia. (es acceso para 400 familias).</w:t>
            </w:r>
          </w:p>
          <w:p w:rsidR="002A4C41" w:rsidRPr="00496428" w:rsidRDefault="002A4C41" w:rsidP="002A4C41">
            <w:pPr>
              <w:pStyle w:val="Prrafodelista"/>
              <w:numPr>
                <w:ilvl w:val="0"/>
                <w:numId w:val="8"/>
              </w:numPr>
              <w:spacing w:after="0" w:line="240" w:lineRule="auto"/>
              <w:ind w:left="214" w:hanging="214"/>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Reporte de col. Las Cañas Ilopango, un nuevo desprendimiento de tierra de gran proporción, que pone en peligro la obra de mitigación realizada por el MOPT. Solicitan audiencia.</w:t>
            </w:r>
          </w:p>
          <w:p w:rsidR="002A4C41" w:rsidRPr="00496428" w:rsidRDefault="002A4C41" w:rsidP="002A4C41">
            <w:pPr>
              <w:pStyle w:val="Prrafodelista"/>
              <w:numPr>
                <w:ilvl w:val="0"/>
                <w:numId w:val="8"/>
              </w:numPr>
              <w:spacing w:after="0" w:line="240" w:lineRule="auto"/>
              <w:ind w:left="214" w:hanging="214"/>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lastRenderedPageBreak/>
              <w:t>Llamada de comunidad El Algodón, de ruta SAL11 San José Cortez. Solicitan ampliación de la calle desde la entrada frente a la universidad Don Bosco hasta el sector algodón, la calle no cuenta con acceso peatonal, (acera). Se recomienda que la Dirección General de Caminos realice inspección.</w:t>
            </w:r>
          </w:p>
          <w:p w:rsidR="002A4C41" w:rsidRPr="00496428" w:rsidRDefault="002A4C41" w:rsidP="002A4C41">
            <w:pPr>
              <w:pStyle w:val="Prrafodelista"/>
              <w:numPr>
                <w:ilvl w:val="0"/>
                <w:numId w:val="8"/>
              </w:numPr>
              <w:spacing w:after="0" w:line="240" w:lineRule="auto"/>
              <w:ind w:left="214" w:hanging="214"/>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Reportan de la col. Los Turcios Santa Rosa de Lima, La Unión, solicitan contacto de ANDA, para que se presenten a trabajar en la col. Ya que han dejado zanjeado las calles para la instalación de tuberías de aguas negras. (se remitió).</w:t>
            </w:r>
          </w:p>
          <w:p w:rsidR="002A4C41" w:rsidRPr="00496428" w:rsidRDefault="002A4C41" w:rsidP="002A4C41">
            <w:pPr>
              <w:pStyle w:val="Prrafodelista"/>
              <w:numPr>
                <w:ilvl w:val="0"/>
                <w:numId w:val="8"/>
              </w:numPr>
              <w:spacing w:after="0" w:line="240" w:lineRule="auto"/>
              <w:ind w:left="356" w:hanging="356"/>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Se contactó con el sr. Que denuncia falta de puente en comunidad La Aplanada, Cuscatancingo, afecta a 100 familias. Se le orientó proceso de solicitud. Es ruta municipal.</w:t>
            </w:r>
          </w:p>
          <w:p w:rsidR="00973B0A" w:rsidRDefault="002A4C41" w:rsidP="001B1F43">
            <w:pPr>
              <w:pStyle w:val="Prrafodelista"/>
              <w:numPr>
                <w:ilvl w:val="0"/>
                <w:numId w:val="8"/>
              </w:numPr>
              <w:spacing w:after="0" w:line="240" w:lineRule="auto"/>
              <w:ind w:left="356" w:hanging="356"/>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Solicita reconexión de energía eléctrica en calle principal pje. 4, polígono B, Casa B-8.</w:t>
            </w:r>
          </w:p>
          <w:p w:rsidR="00DF3EC8" w:rsidRPr="00496428" w:rsidRDefault="00DF3EC8" w:rsidP="001B1F43">
            <w:pPr>
              <w:pStyle w:val="Prrafodelista"/>
              <w:numPr>
                <w:ilvl w:val="0"/>
                <w:numId w:val="8"/>
              </w:numPr>
              <w:spacing w:after="0" w:line="240" w:lineRule="auto"/>
              <w:ind w:left="356" w:hanging="356"/>
              <w:jc w:val="both"/>
              <w:rPr>
                <w:rFonts w:ascii="Arial Narrow" w:eastAsia="Times New Roman" w:hAnsi="Arial Narrow" w:cstheme="minorHAnsi"/>
                <w:color w:val="833C0B" w:themeColor="accent2" w:themeShade="80"/>
                <w:lang w:eastAsia="es-SV"/>
              </w:rPr>
            </w:pPr>
            <w:r w:rsidRPr="00DF3EC8">
              <w:rPr>
                <w:rFonts w:ascii="Arial Narrow" w:eastAsia="Times New Roman" w:hAnsi="Arial Narrow" w:cstheme="minorHAnsi"/>
                <w:color w:val="833C0B" w:themeColor="accent2" w:themeShade="80"/>
                <w:lang w:eastAsia="es-SV"/>
              </w:rPr>
              <w:t xml:space="preserve">Denuncias (aumento de </w:t>
            </w:r>
            <w:r w:rsidR="00C24040">
              <w:rPr>
                <w:rFonts w:ascii="Arial Narrow" w:eastAsia="Times New Roman" w:hAnsi="Arial Narrow" w:cstheme="minorHAnsi"/>
                <w:color w:val="833C0B" w:themeColor="accent2" w:themeShade="80"/>
                <w:lang w:eastAsia="es-SV"/>
              </w:rPr>
              <w:t>pasaje en ruta 26)</w:t>
            </w:r>
          </w:p>
        </w:tc>
      </w:tr>
      <w:tr w:rsidR="00576A57" w:rsidRPr="00576A57" w:rsidTr="00D21471">
        <w:trPr>
          <w:trHeight w:val="40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3626" w:rsidRPr="00496428" w:rsidRDefault="000F2FD5" w:rsidP="00DF3EC8">
            <w:pPr>
              <w:spacing w:after="0" w:line="240" w:lineRule="auto"/>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lastRenderedPageBreak/>
              <w:t>Inspección Té</w:t>
            </w:r>
            <w:bookmarkStart w:id="0" w:name="_GoBack"/>
            <w:bookmarkEnd w:id="0"/>
            <w:r w:rsidRPr="00496428">
              <w:rPr>
                <w:rFonts w:ascii="Arial Narrow" w:eastAsia="Times New Roman" w:hAnsi="Arial Narrow" w:cstheme="minorHAnsi"/>
                <w:color w:val="833C0B" w:themeColor="accent2" w:themeShade="80"/>
                <w:lang w:eastAsia="es-SV"/>
              </w:rPr>
              <w:t>cnica Social</w:t>
            </w:r>
          </w:p>
        </w:tc>
        <w:tc>
          <w:tcPr>
            <w:tcW w:w="1276" w:type="dxa"/>
            <w:tcBorders>
              <w:top w:val="single" w:sz="4" w:space="0" w:color="auto"/>
              <w:left w:val="nil"/>
              <w:bottom w:val="single" w:sz="4" w:space="0" w:color="auto"/>
              <w:right w:val="single" w:sz="4" w:space="0" w:color="auto"/>
            </w:tcBorders>
            <w:shd w:val="clear" w:color="auto" w:fill="auto"/>
            <w:vAlign w:val="center"/>
          </w:tcPr>
          <w:p w:rsidR="0013003A" w:rsidRPr="0013003A" w:rsidRDefault="0013003A" w:rsidP="0013003A">
            <w:pPr>
              <w:spacing w:after="0" w:line="240" w:lineRule="auto"/>
              <w:jc w:val="center"/>
              <w:rPr>
                <w:rFonts w:ascii="Arial Narrow" w:eastAsia="Times New Roman" w:hAnsi="Arial Narrow" w:cstheme="minorHAnsi"/>
                <w:bCs/>
                <w:color w:val="833C0B" w:themeColor="accent2" w:themeShade="80"/>
                <w:sz w:val="32"/>
                <w:szCs w:val="32"/>
                <w:lang w:eastAsia="es-SV"/>
              </w:rPr>
            </w:pPr>
            <w:r w:rsidRPr="0013003A">
              <w:rPr>
                <w:rFonts w:ascii="Arial Narrow" w:eastAsia="Times New Roman" w:hAnsi="Arial Narrow" w:cstheme="minorHAnsi"/>
                <w:bCs/>
                <w:color w:val="833C0B" w:themeColor="accent2" w:themeShade="80"/>
                <w:sz w:val="32"/>
                <w:szCs w:val="32"/>
                <w:lang w:eastAsia="es-SV"/>
              </w:rPr>
              <w:t>67</w:t>
            </w:r>
          </w:p>
          <w:p w:rsidR="0013003A" w:rsidRDefault="0013003A" w:rsidP="00C5029F">
            <w:pPr>
              <w:spacing w:after="0" w:line="240" w:lineRule="auto"/>
              <w:jc w:val="both"/>
              <w:rPr>
                <w:rFonts w:ascii="Arial Narrow" w:eastAsia="Times New Roman" w:hAnsi="Arial Narrow" w:cstheme="minorHAnsi"/>
                <w:bCs/>
                <w:color w:val="833C0B" w:themeColor="accent2" w:themeShade="80"/>
                <w:lang w:eastAsia="es-SV"/>
              </w:rPr>
            </w:pPr>
          </w:p>
          <w:p w:rsidR="00DD2917" w:rsidRPr="00496428" w:rsidRDefault="0013003A" w:rsidP="0013003A">
            <w:pPr>
              <w:spacing w:after="0" w:line="240" w:lineRule="auto"/>
              <w:jc w:val="both"/>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w:t>
            </w:r>
            <w:r w:rsidR="00DF3EC8">
              <w:rPr>
                <w:rFonts w:ascii="Arial Narrow" w:eastAsia="Times New Roman" w:hAnsi="Arial Narrow" w:cstheme="minorHAnsi"/>
                <w:bCs/>
                <w:color w:val="833C0B" w:themeColor="accent2" w:themeShade="80"/>
                <w:lang w:eastAsia="es-SV"/>
              </w:rPr>
              <w:t>25</w:t>
            </w:r>
            <w:r w:rsidR="00DD2917">
              <w:rPr>
                <w:rFonts w:ascii="Arial Narrow" w:eastAsia="Times New Roman" w:hAnsi="Arial Narrow" w:cstheme="minorHAnsi"/>
                <w:bCs/>
                <w:color w:val="833C0B" w:themeColor="accent2" w:themeShade="80"/>
                <w:lang w:eastAsia="es-SV"/>
              </w:rPr>
              <w:t xml:space="preserve"> oct.</w:t>
            </w:r>
            <w:r>
              <w:rPr>
                <w:rFonts w:ascii="Arial Narrow" w:eastAsia="Times New Roman" w:hAnsi="Arial Narrow" w:cstheme="minorHAnsi"/>
                <w:bCs/>
                <w:color w:val="833C0B" w:themeColor="accent2" w:themeShade="80"/>
                <w:lang w:eastAsia="es-SV"/>
              </w:rPr>
              <w:t>/</w:t>
            </w:r>
            <w:r w:rsidR="00DD2917">
              <w:rPr>
                <w:rFonts w:ascii="Arial Narrow" w:eastAsia="Times New Roman" w:hAnsi="Arial Narrow" w:cstheme="minorHAnsi"/>
                <w:bCs/>
                <w:color w:val="833C0B" w:themeColor="accent2" w:themeShade="80"/>
                <w:lang w:eastAsia="es-SV"/>
              </w:rPr>
              <w:t>36 nov.</w:t>
            </w:r>
            <w:r>
              <w:rPr>
                <w:rFonts w:ascii="Arial Narrow" w:eastAsia="Times New Roman" w:hAnsi="Arial Narrow" w:cstheme="minorHAnsi"/>
                <w:bCs/>
                <w:color w:val="833C0B" w:themeColor="accent2" w:themeShade="80"/>
                <w:lang w:eastAsia="es-SV"/>
              </w:rPr>
              <w:t>/</w:t>
            </w:r>
            <w:r w:rsidR="00DD2917">
              <w:rPr>
                <w:rFonts w:ascii="Arial Narrow" w:eastAsia="Times New Roman" w:hAnsi="Arial Narrow" w:cstheme="minorHAnsi"/>
                <w:bCs/>
                <w:color w:val="833C0B" w:themeColor="accent2" w:themeShade="80"/>
                <w:lang w:eastAsia="es-SV"/>
              </w:rPr>
              <w:t>6 dic.</w:t>
            </w:r>
            <w:r>
              <w:rPr>
                <w:rFonts w:ascii="Arial Narrow" w:eastAsia="Times New Roman" w:hAnsi="Arial Narrow" w:cstheme="minorHAnsi"/>
                <w:bCs/>
                <w:color w:val="833C0B" w:themeColor="accent2" w:themeShade="80"/>
                <w:lang w:eastAsia="es-SV"/>
              </w:rPr>
              <w:t>)</w:t>
            </w:r>
          </w:p>
        </w:tc>
        <w:tc>
          <w:tcPr>
            <w:tcW w:w="992"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DF3EC8" w:rsidP="00C5029F">
            <w:pPr>
              <w:spacing w:after="0" w:line="240" w:lineRule="auto"/>
              <w:jc w:val="both"/>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50</w:t>
            </w:r>
          </w:p>
        </w:tc>
        <w:tc>
          <w:tcPr>
            <w:tcW w:w="709"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DF3EC8" w:rsidP="00C5029F">
            <w:pPr>
              <w:spacing w:after="0" w:line="240" w:lineRule="auto"/>
              <w:jc w:val="both"/>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30</w:t>
            </w:r>
          </w:p>
        </w:tc>
        <w:tc>
          <w:tcPr>
            <w:tcW w:w="850"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DF3EC8" w:rsidP="00C5029F">
            <w:pPr>
              <w:spacing w:after="0" w:line="240" w:lineRule="auto"/>
              <w:jc w:val="both"/>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20</w:t>
            </w:r>
          </w:p>
        </w:tc>
        <w:tc>
          <w:tcPr>
            <w:tcW w:w="7797" w:type="dxa"/>
            <w:tcBorders>
              <w:top w:val="single" w:sz="4" w:space="0" w:color="auto"/>
              <w:left w:val="nil"/>
              <w:bottom w:val="single" w:sz="4" w:space="0" w:color="auto"/>
              <w:right w:val="single" w:sz="4" w:space="0" w:color="auto"/>
            </w:tcBorders>
            <w:shd w:val="clear" w:color="auto" w:fill="auto"/>
            <w:hideMark/>
          </w:tcPr>
          <w:p w:rsidR="00F63626" w:rsidRPr="00496428" w:rsidRDefault="00D21471" w:rsidP="00C5029F">
            <w:pPr>
              <w:pStyle w:val="Prrafodelista"/>
              <w:spacing w:after="0" w:line="240" w:lineRule="auto"/>
              <w:ind w:left="218"/>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 xml:space="preserve">Algunas </w:t>
            </w:r>
            <w:r w:rsidR="00F63626" w:rsidRPr="00496428">
              <w:rPr>
                <w:rFonts w:ascii="Arial Narrow" w:eastAsia="Times New Roman" w:hAnsi="Arial Narrow" w:cstheme="minorHAnsi"/>
                <w:color w:val="833C0B" w:themeColor="accent2" w:themeShade="80"/>
                <w:lang w:eastAsia="es-SV"/>
              </w:rPr>
              <w:t>Inspecciones de seguimiento a caso</w:t>
            </w:r>
            <w:r w:rsidRPr="00496428">
              <w:rPr>
                <w:rFonts w:ascii="Arial Narrow" w:eastAsia="Times New Roman" w:hAnsi="Arial Narrow" w:cstheme="minorHAnsi"/>
                <w:color w:val="833C0B" w:themeColor="accent2" w:themeShade="80"/>
                <w:lang w:eastAsia="es-SV"/>
              </w:rPr>
              <w:t>s:</w:t>
            </w:r>
          </w:p>
          <w:p w:rsidR="00CE0DA8" w:rsidRPr="00496428" w:rsidRDefault="00CE0DA8" w:rsidP="00C5029F">
            <w:pPr>
              <w:pStyle w:val="Prrafodelista"/>
              <w:ind w:left="218" w:hanging="218"/>
              <w:jc w:val="both"/>
              <w:rPr>
                <w:rFonts w:ascii="Arial Narrow" w:eastAsia="Times New Roman" w:hAnsi="Arial Narrow" w:cstheme="minorHAnsi"/>
                <w:color w:val="833C0B" w:themeColor="accent2" w:themeShade="80"/>
                <w:lang w:eastAsia="es-SV"/>
              </w:rPr>
            </w:pPr>
          </w:p>
          <w:p w:rsidR="00CE0DA8" w:rsidRPr="00496428" w:rsidRDefault="00576A57" w:rsidP="00C5029F">
            <w:pPr>
              <w:pStyle w:val="Prrafodelista"/>
              <w:numPr>
                <w:ilvl w:val="0"/>
                <w:numId w:val="9"/>
              </w:numPr>
              <w:spacing w:after="0" w:line="240" w:lineRule="auto"/>
              <w:ind w:left="218" w:hanging="218"/>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 xml:space="preserve">En comunidad el ferrocarril, 29 de agosto, organizada en una Intercomunal que representa 12 comunidades, esta comunidad solicitan: 1. Desazolve del río; 2. Construcción de 4 muros de contención; 3. Soluciones habitacionales para familias de alto riesgo por inundación. Se beneficiarían de manera directa a </w:t>
            </w:r>
            <w:r w:rsidRPr="00773D20">
              <w:rPr>
                <w:rFonts w:ascii="Arial Narrow" w:eastAsia="Times New Roman" w:hAnsi="Arial Narrow" w:cstheme="minorHAnsi"/>
                <w:color w:val="833C0B" w:themeColor="accent2" w:themeShade="80"/>
                <w:lang w:eastAsia="es-SV"/>
              </w:rPr>
              <w:t>700 familias, e indirecta 1,500.</w:t>
            </w:r>
            <w:r w:rsidRPr="00496428">
              <w:rPr>
                <w:rFonts w:ascii="Arial Narrow" w:eastAsia="Times New Roman" w:hAnsi="Arial Narrow" w:cstheme="minorHAnsi"/>
                <w:color w:val="833C0B" w:themeColor="accent2" w:themeShade="80"/>
                <w:lang w:eastAsia="es-SV"/>
              </w:rPr>
              <w:t xml:space="preserve"> </w:t>
            </w:r>
          </w:p>
          <w:p w:rsidR="0013003A" w:rsidRDefault="0013003A" w:rsidP="0013003A">
            <w:pPr>
              <w:pStyle w:val="Prrafodelista"/>
              <w:spacing w:after="0" w:line="240" w:lineRule="auto"/>
              <w:ind w:left="218"/>
              <w:jc w:val="both"/>
              <w:rPr>
                <w:rFonts w:ascii="Arial Narrow" w:eastAsia="Times New Roman" w:hAnsi="Arial Narrow" w:cstheme="minorHAnsi"/>
                <w:color w:val="833C0B" w:themeColor="accent2" w:themeShade="80"/>
                <w:lang w:eastAsia="es-SV"/>
              </w:rPr>
            </w:pPr>
          </w:p>
          <w:p w:rsidR="00576A57" w:rsidRPr="00496428" w:rsidRDefault="00BA36CE" w:rsidP="00C5029F">
            <w:pPr>
              <w:pStyle w:val="Prrafodelista"/>
              <w:numPr>
                <w:ilvl w:val="0"/>
                <w:numId w:val="9"/>
              </w:numPr>
              <w:spacing w:after="0" w:line="240" w:lineRule="auto"/>
              <w:ind w:left="218" w:hanging="218"/>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 xml:space="preserve">Col. Dina, entre 28 y 39 av. Sur, S.S. La problemática es el colapso de tuberías de aguas lluvias, no existen conexiones de aguas negras, lo que ha provocado hundimiento, y que salga agua de las casas y </w:t>
            </w:r>
            <w:r w:rsidRPr="00773D20">
              <w:rPr>
                <w:rFonts w:ascii="Arial Narrow" w:eastAsia="Times New Roman" w:hAnsi="Arial Narrow" w:cstheme="minorHAnsi"/>
                <w:color w:val="833C0B" w:themeColor="accent2" w:themeShade="80"/>
                <w:lang w:eastAsia="es-SV"/>
              </w:rPr>
              <w:t>pozos. (120 familias afectadas). Ya realizaron</w:t>
            </w:r>
            <w:r w:rsidRPr="00496428">
              <w:rPr>
                <w:rFonts w:ascii="Arial Narrow" w:eastAsia="Times New Roman" w:hAnsi="Arial Narrow" w:cstheme="minorHAnsi"/>
                <w:color w:val="833C0B" w:themeColor="accent2" w:themeShade="80"/>
                <w:lang w:eastAsia="es-SV"/>
              </w:rPr>
              <w:t xml:space="preserve"> gestiones con ANDA, que es a quien compete. Y en la alcaldía. DACGER considera no es caso fácil, coordinará con ANDA, para determinar el tipo de intervención que se requiere.</w:t>
            </w:r>
            <w:r w:rsidR="00B612B4" w:rsidRPr="00496428">
              <w:rPr>
                <w:rFonts w:ascii="Arial Narrow" w:eastAsia="Times New Roman" w:hAnsi="Arial Narrow" w:cstheme="minorHAnsi"/>
                <w:color w:val="833C0B" w:themeColor="accent2" w:themeShade="80"/>
                <w:lang w:eastAsia="es-SV"/>
              </w:rPr>
              <w:t xml:space="preserve"> </w:t>
            </w:r>
          </w:p>
          <w:p w:rsidR="0013003A" w:rsidRDefault="0013003A" w:rsidP="0013003A">
            <w:pPr>
              <w:pStyle w:val="Prrafodelista"/>
              <w:spacing w:after="0" w:line="240" w:lineRule="auto"/>
              <w:ind w:left="218"/>
              <w:jc w:val="both"/>
              <w:rPr>
                <w:rFonts w:ascii="Arial Narrow" w:eastAsia="Times New Roman" w:hAnsi="Arial Narrow" w:cstheme="minorHAnsi"/>
                <w:color w:val="833C0B" w:themeColor="accent2" w:themeShade="80"/>
                <w:lang w:eastAsia="es-SV"/>
              </w:rPr>
            </w:pPr>
          </w:p>
          <w:p w:rsidR="00BA36CE" w:rsidRDefault="001C7E22" w:rsidP="00C5029F">
            <w:pPr>
              <w:pStyle w:val="Prrafodelista"/>
              <w:numPr>
                <w:ilvl w:val="0"/>
                <w:numId w:val="9"/>
              </w:numPr>
              <w:spacing w:after="0" w:line="240" w:lineRule="auto"/>
              <w:ind w:left="218" w:hanging="218"/>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En Km. 5 ½, final pje. El Tomillo carretera Planes de Renderos, S.S. en la zona hay erosión de taludes a lo largo de 200 metros. (10 familias residen e</w:t>
            </w:r>
            <w:r w:rsidR="00DF3EC8">
              <w:rPr>
                <w:rFonts w:ascii="Arial Narrow" w:eastAsia="Times New Roman" w:hAnsi="Arial Narrow" w:cstheme="minorHAnsi"/>
                <w:color w:val="833C0B" w:themeColor="accent2" w:themeShade="80"/>
                <w:lang w:eastAsia="es-SV"/>
              </w:rPr>
              <w:t>n el lugar, parte alta y baja).</w:t>
            </w:r>
          </w:p>
          <w:p w:rsidR="0013003A" w:rsidRDefault="0013003A" w:rsidP="00DF3EC8">
            <w:pPr>
              <w:jc w:val="both"/>
              <w:rPr>
                <w:rFonts w:ascii="Arial Narrow" w:eastAsia="Times New Roman" w:hAnsi="Arial Narrow" w:cstheme="minorHAnsi"/>
                <w:color w:val="833C0B" w:themeColor="accent2" w:themeShade="80"/>
                <w:lang w:eastAsia="es-SV"/>
              </w:rPr>
            </w:pPr>
          </w:p>
          <w:p w:rsidR="00DF3EC8" w:rsidRDefault="00DF3EC8" w:rsidP="00DF3EC8">
            <w:pPr>
              <w:jc w:val="both"/>
              <w:rPr>
                <w:rFonts w:ascii="Arial Narrow" w:eastAsia="Times New Roman" w:hAnsi="Arial Narrow" w:cstheme="minorHAnsi"/>
                <w:color w:val="833C0B" w:themeColor="accent2" w:themeShade="80"/>
                <w:lang w:eastAsia="es-SV"/>
              </w:rPr>
            </w:pPr>
            <w:r w:rsidRPr="00DF3EC8">
              <w:rPr>
                <w:rFonts w:ascii="Arial Narrow" w:eastAsia="Times New Roman" w:hAnsi="Arial Narrow" w:cstheme="minorHAnsi"/>
                <w:color w:val="833C0B" w:themeColor="accent2" w:themeShade="80"/>
                <w:lang w:eastAsia="es-SV"/>
              </w:rPr>
              <w:t xml:space="preserve">Otros lugares: </w:t>
            </w:r>
            <w:r w:rsidRPr="0013003A">
              <w:rPr>
                <w:rFonts w:ascii="Arial Narrow" w:eastAsia="Times New Roman" w:hAnsi="Arial Narrow" w:cstheme="minorHAnsi"/>
                <w:color w:val="833C0B" w:themeColor="accent2" w:themeShade="80"/>
                <w:lang w:eastAsia="es-SV"/>
              </w:rPr>
              <w:t>Pasaquina La Unión/ Las Cañas Ilopango (2)/, Llano verde Ilopango/, Tejutla, Chalatenango/Cantón Tierra Blanca, Chirilagua/San Miguel/Comunidad Los Andes de San Marcos/Usulután puertas Chachas a Berlín/ Municipio puerto El Triunfo, Usulután/ El Morro, Comalapa, Chalatenango/Co. El Sol. Santa Rita, Chalatenango/Col. El Puente, Ciudad Delgado/Col. Oscar Osorio, San juan Opico, La Libertad/ Ahuachapán, comunidades Getsemaní, Fátima, Rosal/Puente de la Hacienda San Raymundo/CAB21N, Cabañas, Sensuntepeque/Puerto Candelaria/Comunidad Preza 1-2 La Libertad/San Martin de Porres 1.</w:t>
            </w:r>
          </w:p>
          <w:p w:rsidR="000F2FD5" w:rsidRPr="001C620E" w:rsidRDefault="00DF3EC8" w:rsidP="001C7766">
            <w:pPr>
              <w:pStyle w:val="Prrafodelista"/>
              <w:numPr>
                <w:ilvl w:val="0"/>
                <w:numId w:val="9"/>
              </w:numPr>
              <w:spacing w:after="0" w:line="240" w:lineRule="auto"/>
              <w:ind w:left="218" w:hanging="218"/>
              <w:jc w:val="both"/>
              <w:rPr>
                <w:rFonts w:ascii="Arial Narrow" w:eastAsia="Times New Roman" w:hAnsi="Arial Narrow" w:cstheme="minorHAnsi"/>
                <w:color w:val="833C0B" w:themeColor="accent2" w:themeShade="80"/>
                <w:lang w:eastAsia="es-SV"/>
              </w:rPr>
            </w:pPr>
            <w:r w:rsidRPr="0013003A">
              <w:rPr>
                <w:rFonts w:ascii="Arial Narrow" w:eastAsia="Times New Roman" w:hAnsi="Arial Narrow" w:cstheme="minorHAnsi"/>
                <w:color w:val="833C0B" w:themeColor="accent2" w:themeShade="80"/>
                <w:lang w:eastAsia="es-SV"/>
              </w:rPr>
              <w:t>Inspección de reconocimiento en lotificación San Luis pj.2 Yoloaiquin, Morazán, solicita vivienda digna (asistieron Ministerio de Salud, Ministerio de Vivienda, MOPT, ANDA, ETESAL y Bienestar Social). Y en Cantó</w:t>
            </w:r>
            <w:r w:rsidR="001C620E" w:rsidRPr="0013003A">
              <w:rPr>
                <w:rFonts w:ascii="Arial Narrow" w:eastAsia="Times New Roman" w:hAnsi="Arial Narrow" w:cstheme="minorHAnsi"/>
                <w:color w:val="833C0B" w:themeColor="accent2" w:themeShade="80"/>
                <w:lang w:eastAsia="es-SV"/>
              </w:rPr>
              <w:t>n El Pilon, Conchagua, La Unión.</w:t>
            </w:r>
          </w:p>
          <w:p w:rsidR="001C620E" w:rsidRPr="001C620E" w:rsidRDefault="001C620E" w:rsidP="001C620E">
            <w:pPr>
              <w:pStyle w:val="Prrafodelista"/>
              <w:spacing w:after="0" w:line="240" w:lineRule="auto"/>
              <w:ind w:left="218"/>
              <w:jc w:val="both"/>
              <w:rPr>
                <w:rFonts w:ascii="Arial Narrow" w:eastAsia="Times New Roman" w:hAnsi="Arial Narrow" w:cstheme="minorHAnsi"/>
                <w:color w:val="833C0B" w:themeColor="accent2" w:themeShade="80"/>
                <w:lang w:eastAsia="es-SV"/>
              </w:rPr>
            </w:pPr>
          </w:p>
          <w:p w:rsidR="001C620E" w:rsidRPr="001C620E" w:rsidRDefault="001C620E" w:rsidP="0013003A">
            <w:pPr>
              <w:pStyle w:val="Prrafodelista"/>
              <w:numPr>
                <w:ilvl w:val="0"/>
                <w:numId w:val="9"/>
              </w:numPr>
              <w:spacing w:after="0" w:line="240" w:lineRule="auto"/>
              <w:ind w:left="218" w:hanging="218"/>
              <w:jc w:val="both"/>
              <w:rPr>
                <w:rFonts w:ascii="Arial Narrow" w:eastAsia="Times New Roman" w:hAnsi="Arial Narrow" w:cstheme="minorHAnsi"/>
                <w:color w:val="833C0B" w:themeColor="accent2" w:themeShade="80"/>
                <w:lang w:eastAsia="es-SV"/>
              </w:rPr>
            </w:pPr>
            <w:r w:rsidRPr="0013003A">
              <w:rPr>
                <w:rFonts w:ascii="Arial Narrow" w:eastAsia="Times New Roman" w:hAnsi="Arial Narrow" w:cstheme="minorHAnsi"/>
                <w:color w:val="833C0B" w:themeColor="accent2" w:themeShade="80"/>
                <w:lang w:eastAsia="es-SV"/>
              </w:rPr>
              <w:t xml:space="preserve">Inspección para dar seguimiento a obras de </w:t>
            </w:r>
            <w:r w:rsidR="00D477F1" w:rsidRPr="0013003A">
              <w:rPr>
                <w:rFonts w:ascii="Arial Narrow" w:eastAsia="Times New Roman" w:hAnsi="Arial Narrow" w:cstheme="minorHAnsi"/>
                <w:color w:val="833C0B" w:themeColor="accent2" w:themeShade="80"/>
                <w:lang w:eastAsia="es-SV"/>
              </w:rPr>
              <w:t xml:space="preserve">reparación </w:t>
            </w:r>
            <w:r w:rsidRPr="0013003A">
              <w:rPr>
                <w:rFonts w:ascii="Arial Narrow" w:eastAsia="Times New Roman" w:hAnsi="Arial Narrow" w:cstheme="minorHAnsi"/>
                <w:color w:val="833C0B" w:themeColor="accent2" w:themeShade="80"/>
                <w:lang w:eastAsia="es-SV"/>
              </w:rPr>
              <w:t>en caso el Mozote.</w:t>
            </w:r>
          </w:p>
        </w:tc>
      </w:tr>
      <w:tr w:rsidR="00576A57" w:rsidRPr="00576A57" w:rsidTr="00F63626">
        <w:trPr>
          <w:trHeight w:val="40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2FD5" w:rsidRPr="00496428" w:rsidRDefault="000F2FD5" w:rsidP="00B12788">
            <w:pPr>
              <w:spacing w:after="0" w:line="240" w:lineRule="auto"/>
              <w:jc w:val="center"/>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lastRenderedPageBreak/>
              <w:t>Atención en oficina</w:t>
            </w:r>
          </w:p>
        </w:tc>
        <w:tc>
          <w:tcPr>
            <w:tcW w:w="1276" w:type="dxa"/>
            <w:tcBorders>
              <w:top w:val="single" w:sz="4" w:space="0" w:color="auto"/>
              <w:left w:val="nil"/>
              <w:bottom w:val="single" w:sz="4" w:space="0" w:color="auto"/>
              <w:right w:val="single" w:sz="4" w:space="0" w:color="auto"/>
            </w:tcBorders>
            <w:shd w:val="clear" w:color="auto" w:fill="auto"/>
            <w:vAlign w:val="center"/>
          </w:tcPr>
          <w:p w:rsidR="0013003A" w:rsidRPr="0013003A" w:rsidRDefault="0013003A" w:rsidP="00AB09BC">
            <w:pPr>
              <w:spacing w:after="0" w:line="240" w:lineRule="auto"/>
              <w:jc w:val="center"/>
              <w:rPr>
                <w:rFonts w:ascii="Arial Narrow" w:eastAsia="Times New Roman" w:hAnsi="Arial Narrow" w:cstheme="minorHAnsi"/>
                <w:b/>
                <w:bCs/>
                <w:color w:val="833C0B" w:themeColor="accent2" w:themeShade="80"/>
                <w:sz w:val="28"/>
                <w:szCs w:val="28"/>
                <w:lang w:eastAsia="es-SV"/>
              </w:rPr>
            </w:pPr>
            <w:r w:rsidRPr="0013003A">
              <w:rPr>
                <w:rFonts w:ascii="Arial Narrow" w:eastAsia="Times New Roman" w:hAnsi="Arial Narrow" w:cstheme="minorHAnsi"/>
                <w:b/>
                <w:bCs/>
                <w:color w:val="833C0B" w:themeColor="accent2" w:themeShade="80"/>
                <w:sz w:val="28"/>
                <w:szCs w:val="28"/>
                <w:lang w:eastAsia="es-SV"/>
              </w:rPr>
              <w:t>10</w:t>
            </w:r>
          </w:p>
          <w:p w:rsidR="0013003A" w:rsidRDefault="0013003A" w:rsidP="00AB09BC">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w:t>
            </w:r>
            <w:r w:rsidR="001C7766">
              <w:rPr>
                <w:rFonts w:ascii="Arial Narrow" w:eastAsia="Times New Roman" w:hAnsi="Arial Narrow" w:cstheme="minorHAnsi"/>
                <w:bCs/>
                <w:color w:val="833C0B" w:themeColor="accent2" w:themeShade="80"/>
                <w:lang w:eastAsia="es-SV"/>
              </w:rPr>
              <w:t>5</w:t>
            </w:r>
            <w:r>
              <w:rPr>
                <w:rFonts w:ascii="Arial Narrow" w:eastAsia="Times New Roman" w:hAnsi="Arial Narrow" w:cstheme="minorHAnsi"/>
                <w:bCs/>
                <w:color w:val="833C0B" w:themeColor="accent2" w:themeShade="80"/>
                <w:lang w:eastAsia="es-SV"/>
              </w:rPr>
              <w:t xml:space="preserve"> oct./</w:t>
            </w:r>
            <w:r w:rsidR="00DD2917">
              <w:rPr>
                <w:rFonts w:ascii="Arial Narrow" w:eastAsia="Times New Roman" w:hAnsi="Arial Narrow" w:cstheme="minorHAnsi"/>
                <w:bCs/>
                <w:color w:val="833C0B" w:themeColor="accent2" w:themeShade="80"/>
                <w:lang w:eastAsia="es-SV"/>
              </w:rPr>
              <w:t>3 nov.</w:t>
            </w:r>
            <w:r>
              <w:rPr>
                <w:rFonts w:ascii="Arial Narrow" w:eastAsia="Times New Roman" w:hAnsi="Arial Narrow" w:cstheme="minorHAnsi"/>
                <w:bCs/>
                <w:color w:val="833C0B" w:themeColor="accent2" w:themeShade="80"/>
                <w:lang w:eastAsia="es-SV"/>
              </w:rPr>
              <w:t>/2 dic.)</w:t>
            </w:r>
          </w:p>
          <w:p w:rsidR="00DD2917" w:rsidRPr="00496428" w:rsidRDefault="00DD2917" w:rsidP="00AB09BC">
            <w:pPr>
              <w:spacing w:after="0" w:line="240" w:lineRule="auto"/>
              <w:jc w:val="center"/>
              <w:rPr>
                <w:rFonts w:ascii="Arial Narrow" w:eastAsia="Times New Roman" w:hAnsi="Arial Narrow" w:cstheme="minorHAnsi"/>
                <w:bCs/>
                <w:color w:val="833C0B" w:themeColor="accent2" w:themeShade="80"/>
                <w:lang w:eastAsia="es-SV"/>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1C7766" w:rsidP="00D21471">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1C7766" w:rsidP="00D21471">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4</w:t>
            </w:r>
          </w:p>
        </w:tc>
        <w:tc>
          <w:tcPr>
            <w:tcW w:w="850"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1C7766" w:rsidP="00D21471">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6</w:t>
            </w:r>
          </w:p>
        </w:tc>
        <w:tc>
          <w:tcPr>
            <w:tcW w:w="7797" w:type="dxa"/>
            <w:tcBorders>
              <w:top w:val="single" w:sz="4" w:space="0" w:color="auto"/>
              <w:left w:val="nil"/>
              <w:bottom w:val="single" w:sz="4" w:space="0" w:color="auto"/>
              <w:right w:val="single" w:sz="4" w:space="0" w:color="auto"/>
            </w:tcBorders>
            <w:shd w:val="clear" w:color="auto" w:fill="auto"/>
            <w:vAlign w:val="center"/>
          </w:tcPr>
          <w:p w:rsidR="00711EDF" w:rsidRPr="00496428" w:rsidRDefault="001C7766" w:rsidP="00D21471">
            <w:pPr>
              <w:pStyle w:val="Prrafodelista"/>
              <w:spacing w:after="0" w:line="240" w:lineRule="auto"/>
              <w:ind w:left="0"/>
              <w:jc w:val="both"/>
              <w:rPr>
                <w:rFonts w:ascii="Arial Narrow" w:eastAsia="Times New Roman" w:hAnsi="Arial Narrow" w:cstheme="minorHAnsi"/>
                <w:color w:val="833C0B" w:themeColor="accent2" w:themeShade="80"/>
                <w:lang w:eastAsia="es-SV"/>
              </w:rPr>
            </w:pPr>
            <w:r>
              <w:rPr>
                <w:rFonts w:ascii="Arial Narrow" w:eastAsia="Times New Roman" w:hAnsi="Arial Narrow" w:cstheme="minorHAnsi"/>
                <w:color w:val="833C0B" w:themeColor="accent2" w:themeShade="80"/>
                <w:lang w:eastAsia="es-SV"/>
              </w:rPr>
              <w:t>C</w:t>
            </w:r>
            <w:r w:rsidR="00711EDF" w:rsidRPr="00496428">
              <w:rPr>
                <w:rFonts w:ascii="Arial Narrow" w:eastAsia="Times New Roman" w:hAnsi="Arial Narrow" w:cstheme="minorHAnsi"/>
                <w:color w:val="833C0B" w:themeColor="accent2" w:themeShade="80"/>
                <w:lang w:eastAsia="es-SV"/>
              </w:rPr>
              <w:t>asos de Atención en Oficina.</w:t>
            </w:r>
          </w:p>
          <w:p w:rsidR="00CA48CB" w:rsidRDefault="00B612B4" w:rsidP="001C7766">
            <w:pPr>
              <w:pStyle w:val="Prrafodelista"/>
              <w:numPr>
                <w:ilvl w:val="0"/>
                <w:numId w:val="12"/>
              </w:numPr>
              <w:spacing w:after="0" w:line="240" w:lineRule="auto"/>
              <w:ind w:left="218" w:hanging="218"/>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Col. Roma, distrito 4. Solicitan apoyo por cárcava ubicada en pje. Peatonal de la comunidad, dejando expuestas las tuberías de aguas lluvias y negras, hay peligro que colapse.</w:t>
            </w:r>
          </w:p>
          <w:p w:rsidR="001C7766" w:rsidRPr="00496428" w:rsidRDefault="001C7766" w:rsidP="001C7766">
            <w:pPr>
              <w:pStyle w:val="Prrafodelista"/>
              <w:numPr>
                <w:ilvl w:val="0"/>
                <w:numId w:val="12"/>
              </w:numPr>
              <w:spacing w:after="0" w:line="240" w:lineRule="auto"/>
              <w:ind w:left="218" w:hanging="218"/>
              <w:jc w:val="both"/>
              <w:rPr>
                <w:rFonts w:ascii="Arial Narrow" w:eastAsia="Times New Roman" w:hAnsi="Arial Narrow" w:cstheme="minorHAnsi"/>
                <w:color w:val="833C0B" w:themeColor="accent2" w:themeShade="80"/>
                <w:lang w:eastAsia="es-SV"/>
              </w:rPr>
            </w:pPr>
            <w:r w:rsidRPr="001C7766">
              <w:rPr>
                <w:rFonts w:ascii="Arial Narrow" w:eastAsia="Times New Roman" w:hAnsi="Arial Narrow" w:cstheme="minorHAnsi"/>
                <w:color w:val="833C0B" w:themeColor="accent2" w:themeShade="80"/>
                <w:lang w:eastAsia="es-SV"/>
              </w:rPr>
              <w:t xml:space="preserve">Casos de </w:t>
            </w:r>
            <w:r w:rsidRPr="001C7766">
              <w:rPr>
                <w:color w:val="833C0B" w:themeColor="accent2" w:themeShade="80"/>
              </w:rPr>
              <w:t>Las Veraneras Usulután/Tonacatepeque/Galera Quemada Nejapa/Lotificación Villanova de Huizucar.</w:t>
            </w:r>
          </w:p>
        </w:tc>
      </w:tr>
      <w:tr w:rsidR="00576A57" w:rsidRPr="00576A57" w:rsidTr="00B81B89">
        <w:trPr>
          <w:trHeight w:val="453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0F2FD5" w:rsidRPr="00496428" w:rsidRDefault="000F2FD5" w:rsidP="00B12788">
            <w:pPr>
              <w:spacing w:after="0" w:line="240" w:lineRule="auto"/>
              <w:jc w:val="center"/>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Atención personalizada en el territorio:</w:t>
            </w:r>
          </w:p>
          <w:p w:rsidR="000F2FD5" w:rsidRPr="00496428" w:rsidRDefault="000F2FD5" w:rsidP="00D21471">
            <w:pPr>
              <w:spacing w:after="0" w:line="240" w:lineRule="auto"/>
              <w:rPr>
                <w:rFonts w:ascii="Arial Narrow" w:eastAsia="Times New Roman" w:hAnsi="Arial Narrow" w:cstheme="minorHAnsi"/>
                <w:color w:val="833C0B" w:themeColor="accent2" w:themeShade="80"/>
                <w:lang w:eastAsia="es-SV"/>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DD2917" w:rsidRDefault="00DD2917" w:rsidP="00703579">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1</w:t>
            </w:r>
            <w:r w:rsidR="00AA32BC">
              <w:rPr>
                <w:rFonts w:ascii="Arial Narrow" w:eastAsia="Times New Roman" w:hAnsi="Arial Narrow" w:cstheme="minorHAnsi"/>
                <w:bCs/>
                <w:color w:val="833C0B" w:themeColor="accent2" w:themeShade="80"/>
                <w:lang w:eastAsia="es-SV"/>
              </w:rPr>
              <w:t>7</w:t>
            </w:r>
            <w:r>
              <w:rPr>
                <w:rFonts w:ascii="Arial Narrow" w:eastAsia="Times New Roman" w:hAnsi="Arial Narrow" w:cstheme="minorHAnsi"/>
                <w:bCs/>
                <w:color w:val="833C0B" w:themeColor="accent2" w:themeShade="80"/>
                <w:lang w:eastAsia="es-SV"/>
              </w:rPr>
              <w:t xml:space="preserve"> casos</w:t>
            </w:r>
            <w:r w:rsidR="00B56DBA">
              <w:rPr>
                <w:rFonts w:ascii="Arial Narrow" w:eastAsia="Times New Roman" w:hAnsi="Arial Narrow" w:cstheme="minorHAnsi"/>
                <w:bCs/>
                <w:color w:val="833C0B" w:themeColor="accent2" w:themeShade="80"/>
                <w:lang w:eastAsia="es-SV"/>
              </w:rPr>
              <w:t xml:space="preserve"> de obra pública</w:t>
            </w:r>
          </w:p>
          <w:p w:rsidR="00B56DBA" w:rsidRDefault="00B56DBA" w:rsidP="00703579">
            <w:pPr>
              <w:spacing w:after="0" w:line="240" w:lineRule="auto"/>
              <w:jc w:val="center"/>
              <w:rPr>
                <w:rFonts w:ascii="Arial Narrow" w:eastAsia="Times New Roman" w:hAnsi="Arial Narrow" w:cstheme="minorHAnsi"/>
                <w:bCs/>
                <w:color w:val="833C0B" w:themeColor="accent2" w:themeShade="80"/>
                <w:lang w:eastAsia="es-SV"/>
              </w:rPr>
            </w:pPr>
          </w:p>
          <w:p w:rsidR="00B56DBA" w:rsidRDefault="00B56DBA" w:rsidP="00703579">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2 entregas de paquetes alimenticios</w:t>
            </w:r>
          </w:p>
          <w:p w:rsidR="00B56DBA" w:rsidRDefault="00B56DBA" w:rsidP="00703579">
            <w:pPr>
              <w:spacing w:after="0" w:line="240" w:lineRule="auto"/>
              <w:jc w:val="center"/>
              <w:rPr>
                <w:rFonts w:ascii="Arial Narrow" w:eastAsia="Times New Roman" w:hAnsi="Arial Narrow" w:cstheme="minorHAnsi"/>
                <w:bCs/>
                <w:color w:val="833C0B" w:themeColor="accent2" w:themeShade="80"/>
                <w:lang w:eastAsia="es-SV"/>
              </w:rPr>
            </w:pPr>
          </w:p>
          <w:p w:rsidR="00B56DBA" w:rsidRDefault="00B56DBA" w:rsidP="00703579">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6 procesos sistemáticos de atención a comunidades afectadas por emergencia</w:t>
            </w:r>
          </w:p>
          <w:p w:rsidR="00AA32BC" w:rsidRDefault="00AA32BC" w:rsidP="00703579">
            <w:pPr>
              <w:spacing w:after="0" w:line="240" w:lineRule="auto"/>
              <w:jc w:val="center"/>
              <w:rPr>
                <w:rFonts w:ascii="Arial Narrow" w:eastAsia="Times New Roman" w:hAnsi="Arial Narrow" w:cstheme="minorHAnsi"/>
                <w:bCs/>
                <w:color w:val="833C0B" w:themeColor="accent2" w:themeShade="80"/>
                <w:lang w:eastAsia="es-SV"/>
              </w:rPr>
            </w:pPr>
          </w:p>
          <w:p w:rsidR="00AC5F63" w:rsidRPr="00496428" w:rsidRDefault="00AC5F63" w:rsidP="00AA32BC">
            <w:pPr>
              <w:spacing w:after="0" w:line="240" w:lineRule="auto"/>
              <w:jc w:val="center"/>
              <w:rPr>
                <w:rFonts w:ascii="Arial Narrow" w:eastAsia="Times New Roman" w:hAnsi="Arial Narrow" w:cstheme="minorHAnsi"/>
                <w:bCs/>
                <w:color w:val="833C0B" w:themeColor="accent2" w:themeShade="80"/>
                <w:lang w:eastAsia="es-SV"/>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0F2FD5" w:rsidP="00711EDF">
            <w:pPr>
              <w:spacing w:after="0" w:line="240" w:lineRule="auto"/>
              <w:jc w:val="center"/>
              <w:rPr>
                <w:rFonts w:ascii="Arial Narrow" w:eastAsia="Times New Roman" w:hAnsi="Arial Narrow" w:cstheme="minorHAnsi"/>
                <w:bCs/>
                <w:color w:val="833C0B" w:themeColor="accent2" w:themeShade="80"/>
                <w:lang w:eastAsia="es-SV"/>
              </w:rPr>
            </w:pPr>
          </w:p>
          <w:p w:rsidR="00D21471" w:rsidRPr="00496428" w:rsidRDefault="00D21471" w:rsidP="00711EDF">
            <w:pPr>
              <w:spacing w:after="0" w:line="240" w:lineRule="auto"/>
              <w:jc w:val="center"/>
              <w:rPr>
                <w:rFonts w:ascii="Arial Narrow" w:eastAsia="Times New Roman" w:hAnsi="Arial Narrow" w:cstheme="minorHAnsi"/>
                <w:bCs/>
                <w:color w:val="833C0B" w:themeColor="accent2" w:themeShade="80"/>
                <w:lang w:eastAsia="es-SV"/>
              </w:rPr>
            </w:pPr>
            <w:r w:rsidRPr="00496428">
              <w:rPr>
                <w:rFonts w:ascii="Arial Narrow" w:eastAsia="Times New Roman" w:hAnsi="Arial Narrow" w:cstheme="minorHAnsi"/>
                <w:bCs/>
                <w:color w:val="833C0B" w:themeColor="accent2" w:themeShade="80"/>
                <w:lang w:eastAsia="es-SV"/>
              </w:rPr>
              <w:t>(Familias)</w:t>
            </w:r>
          </w:p>
        </w:tc>
        <w:tc>
          <w:tcPr>
            <w:tcW w:w="709"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0F2FD5" w:rsidP="00B12788">
            <w:pPr>
              <w:spacing w:after="0" w:line="240" w:lineRule="auto"/>
              <w:jc w:val="center"/>
              <w:rPr>
                <w:rFonts w:ascii="Arial Narrow" w:eastAsia="Times New Roman" w:hAnsi="Arial Narrow" w:cstheme="minorHAnsi"/>
                <w:bCs/>
                <w:color w:val="833C0B" w:themeColor="accent2" w:themeShade="80"/>
                <w:lang w:eastAsia="es-SV"/>
              </w:rPr>
            </w:pPr>
            <w:r w:rsidRPr="00496428">
              <w:rPr>
                <w:rFonts w:ascii="Arial Narrow" w:eastAsia="Times New Roman" w:hAnsi="Arial Narrow" w:cstheme="minorHAnsi"/>
                <w:bCs/>
                <w:color w:val="833C0B" w:themeColor="accent2" w:themeShade="80"/>
                <w:lang w:eastAsia="es-SV"/>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0F2FD5" w:rsidRPr="00496428" w:rsidRDefault="000F2FD5" w:rsidP="00B12788">
            <w:pPr>
              <w:spacing w:after="0" w:line="240" w:lineRule="auto"/>
              <w:jc w:val="center"/>
              <w:rPr>
                <w:rFonts w:ascii="Arial Narrow" w:eastAsia="Times New Roman" w:hAnsi="Arial Narrow" w:cstheme="minorHAnsi"/>
                <w:bCs/>
                <w:color w:val="833C0B" w:themeColor="accent2" w:themeShade="80"/>
                <w:lang w:eastAsia="es-SV"/>
              </w:rPr>
            </w:pPr>
            <w:r w:rsidRPr="00496428">
              <w:rPr>
                <w:rFonts w:ascii="Arial Narrow" w:eastAsia="Times New Roman" w:hAnsi="Arial Narrow" w:cstheme="minorHAnsi"/>
                <w:bCs/>
                <w:color w:val="833C0B" w:themeColor="accent2" w:themeShade="80"/>
                <w:lang w:eastAsia="es-SV"/>
              </w:rPr>
              <w:t>-</w:t>
            </w:r>
          </w:p>
        </w:tc>
        <w:tc>
          <w:tcPr>
            <w:tcW w:w="7797" w:type="dxa"/>
            <w:tcBorders>
              <w:top w:val="single" w:sz="4" w:space="0" w:color="auto"/>
              <w:left w:val="nil"/>
              <w:bottom w:val="single" w:sz="4" w:space="0" w:color="auto"/>
              <w:right w:val="single" w:sz="4" w:space="0" w:color="auto"/>
            </w:tcBorders>
            <w:shd w:val="clear" w:color="auto" w:fill="auto"/>
            <w:vAlign w:val="center"/>
          </w:tcPr>
          <w:p w:rsidR="001C7766" w:rsidRPr="00FD1D5B" w:rsidRDefault="001C7766" w:rsidP="001C7766">
            <w:pPr>
              <w:rPr>
                <w:color w:val="833C0B" w:themeColor="accent2" w:themeShade="80"/>
              </w:rPr>
            </w:pPr>
            <w:r w:rsidRPr="00FD1D5B">
              <w:rPr>
                <w:color w:val="833C0B" w:themeColor="accent2" w:themeShade="80"/>
              </w:rPr>
              <w:t>Se incluye en este rubro:</w:t>
            </w:r>
          </w:p>
          <w:p w:rsidR="001C7766" w:rsidRPr="0006733E" w:rsidRDefault="001C7766" w:rsidP="001C7766">
            <w:pPr>
              <w:jc w:val="both"/>
              <w:rPr>
                <w:color w:val="833C0B" w:themeColor="accent2" w:themeShade="80"/>
              </w:rPr>
            </w:pPr>
            <w:r w:rsidRPr="0006733E">
              <w:rPr>
                <w:b/>
                <w:color w:val="833C0B" w:themeColor="accent2" w:themeShade="80"/>
                <w:sz w:val="24"/>
                <w:szCs w:val="24"/>
              </w:rPr>
              <w:t>Atención en territorio</w:t>
            </w:r>
            <w:r w:rsidR="0006733E" w:rsidRPr="0006733E">
              <w:rPr>
                <w:color w:val="833C0B" w:themeColor="accent2" w:themeShade="80"/>
                <w:sz w:val="24"/>
                <w:szCs w:val="24"/>
              </w:rPr>
              <w:t>:</w:t>
            </w:r>
            <w:r w:rsidRPr="0006733E">
              <w:rPr>
                <w:color w:val="833C0B" w:themeColor="accent2" w:themeShade="80"/>
              </w:rPr>
              <w:t xml:space="preserve"> Se atendió a representantes de comunidades afectadas por inundación del rio grande de San Miguel, quienes abordaron en el momento.</w:t>
            </w:r>
            <w:r w:rsidR="00B56DBA">
              <w:rPr>
                <w:color w:val="833C0B" w:themeColor="accent2" w:themeShade="80"/>
              </w:rPr>
              <w:t xml:space="preserve"> Y otros 16 casos.</w:t>
            </w:r>
          </w:p>
          <w:p w:rsidR="001C7766" w:rsidRDefault="0006733E" w:rsidP="0006733E">
            <w:pPr>
              <w:spacing w:after="0" w:line="240" w:lineRule="auto"/>
            </w:pPr>
            <w:r w:rsidRPr="0006733E">
              <w:rPr>
                <w:rFonts w:ascii="Arial Narrow" w:eastAsia="Times New Roman" w:hAnsi="Arial Narrow" w:cstheme="minorHAnsi"/>
                <w:b/>
                <w:color w:val="833C0B" w:themeColor="accent2" w:themeShade="80"/>
                <w:sz w:val="24"/>
                <w:szCs w:val="24"/>
                <w:lang w:eastAsia="es-SV"/>
              </w:rPr>
              <w:t>Entrega de paquetes alimenticios</w:t>
            </w:r>
            <w:r w:rsidRPr="00496428">
              <w:rPr>
                <w:rFonts w:ascii="Arial Narrow" w:eastAsia="Times New Roman" w:hAnsi="Arial Narrow" w:cstheme="minorHAnsi"/>
                <w:color w:val="833C0B" w:themeColor="accent2" w:themeShade="80"/>
                <w:lang w:eastAsia="es-SV"/>
              </w:rPr>
              <w:t>:</w:t>
            </w:r>
          </w:p>
          <w:p w:rsidR="0006733E" w:rsidRPr="0013003A" w:rsidRDefault="0006733E" w:rsidP="008859FC">
            <w:pPr>
              <w:pStyle w:val="Prrafodelista"/>
              <w:numPr>
                <w:ilvl w:val="0"/>
                <w:numId w:val="4"/>
              </w:numPr>
              <w:spacing w:after="0" w:line="240" w:lineRule="auto"/>
              <w:ind w:left="214" w:hanging="142"/>
              <w:rPr>
                <w:rFonts w:ascii="Arial Narrow" w:eastAsia="Times New Roman" w:hAnsi="Arial Narrow" w:cstheme="minorHAnsi"/>
                <w:color w:val="833C0B" w:themeColor="accent2" w:themeShade="80"/>
                <w:lang w:eastAsia="es-SV"/>
              </w:rPr>
            </w:pPr>
            <w:r w:rsidRPr="0013003A">
              <w:rPr>
                <w:rFonts w:ascii="Arial Narrow" w:eastAsia="Times New Roman" w:hAnsi="Arial Narrow" w:cstheme="minorHAnsi"/>
                <w:color w:val="833C0B" w:themeColor="accent2" w:themeShade="80"/>
                <w:lang w:eastAsia="es-SV"/>
              </w:rPr>
              <w:t xml:space="preserve">Entrega de </w:t>
            </w:r>
            <w:r w:rsidR="0013003A" w:rsidRPr="0013003A">
              <w:rPr>
                <w:rFonts w:ascii="Arial Narrow" w:eastAsia="Times New Roman" w:hAnsi="Arial Narrow" w:cstheme="minorHAnsi"/>
                <w:color w:val="833C0B" w:themeColor="accent2" w:themeShade="80"/>
                <w:lang w:eastAsia="es-SV"/>
              </w:rPr>
              <w:t xml:space="preserve">50 </w:t>
            </w:r>
            <w:r w:rsidRPr="0013003A">
              <w:rPr>
                <w:rFonts w:ascii="Arial Narrow" w:eastAsia="Times New Roman" w:hAnsi="Arial Narrow" w:cstheme="minorHAnsi"/>
                <w:color w:val="833C0B" w:themeColor="accent2" w:themeShade="80"/>
                <w:lang w:eastAsia="es-SV"/>
              </w:rPr>
              <w:t>paquetes</w:t>
            </w:r>
            <w:r w:rsidR="0013003A" w:rsidRPr="0013003A">
              <w:rPr>
                <w:rFonts w:ascii="Arial Narrow" w:eastAsia="Times New Roman" w:hAnsi="Arial Narrow" w:cstheme="minorHAnsi"/>
                <w:color w:val="833C0B" w:themeColor="accent2" w:themeShade="80"/>
                <w:lang w:eastAsia="es-SV"/>
              </w:rPr>
              <w:t xml:space="preserve"> </w:t>
            </w:r>
            <w:r w:rsidRPr="0013003A">
              <w:rPr>
                <w:rFonts w:ascii="Arial Narrow" w:eastAsia="Times New Roman" w:hAnsi="Arial Narrow" w:cstheme="minorHAnsi"/>
                <w:color w:val="833C0B" w:themeColor="accent2" w:themeShade="80"/>
                <w:lang w:eastAsia="es-SV"/>
              </w:rPr>
              <w:t>alimentarios en Urbanización Guerrero, S.S.</w:t>
            </w:r>
          </w:p>
          <w:p w:rsidR="0006733E" w:rsidRDefault="0006733E" w:rsidP="0006733E">
            <w:pPr>
              <w:pStyle w:val="Prrafodelista"/>
              <w:numPr>
                <w:ilvl w:val="0"/>
                <w:numId w:val="4"/>
              </w:numPr>
              <w:spacing w:after="0" w:line="240" w:lineRule="auto"/>
              <w:ind w:left="214" w:hanging="142"/>
              <w:rPr>
                <w:rFonts w:ascii="Arial Narrow" w:eastAsia="Times New Roman" w:hAnsi="Arial Narrow" w:cstheme="minorHAnsi"/>
                <w:color w:val="833C0B" w:themeColor="accent2" w:themeShade="80"/>
                <w:lang w:eastAsia="es-SV"/>
              </w:rPr>
            </w:pPr>
            <w:r w:rsidRPr="00A8668F">
              <w:rPr>
                <w:rFonts w:ascii="Arial Narrow" w:eastAsia="Times New Roman" w:hAnsi="Arial Narrow" w:cstheme="minorHAnsi"/>
                <w:color w:val="833C0B" w:themeColor="accent2" w:themeShade="80"/>
                <w:lang w:eastAsia="es-SV"/>
              </w:rPr>
              <w:t>Entrega de 88 paquetes en San José, caserío El Jute Bocana, La Libertad.</w:t>
            </w:r>
          </w:p>
          <w:p w:rsidR="00576A57" w:rsidRPr="00496428" w:rsidRDefault="00576A57" w:rsidP="00576A57">
            <w:pPr>
              <w:spacing w:after="0" w:line="240" w:lineRule="auto"/>
              <w:rPr>
                <w:rFonts w:ascii="Arial Narrow" w:eastAsia="Times New Roman" w:hAnsi="Arial Narrow" w:cstheme="minorHAnsi"/>
                <w:color w:val="833C0B" w:themeColor="accent2" w:themeShade="80"/>
                <w:lang w:eastAsia="es-SV"/>
              </w:rPr>
            </w:pPr>
          </w:p>
          <w:p w:rsidR="00711EDF" w:rsidRPr="0006733E" w:rsidRDefault="00B56DBA" w:rsidP="00E94DBA">
            <w:pPr>
              <w:spacing w:after="0" w:line="240" w:lineRule="auto"/>
              <w:rPr>
                <w:rFonts w:ascii="Arial Narrow" w:eastAsia="Times New Roman" w:hAnsi="Arial Narrow" w:cstheme="minorHAnsi"/>
                <w:b/>
                <w:color w:val="833C0B" w:themeColor="accent2" w:themeShade="80"/>
                <w:lang w:eastAsia="es-SV"/>
              </w:rPr>
            </w:pPr>
            <w:r>
              <w:rPr>
                <w:rFonts w:ascii="Arial Narrow" w:eastAsia="Times New Roman" w:hAnsi="Arial Narrow" w:cstheme="minorHAnsi"/>
                <w:b/>
                <w:color w:val="833C0B" w:themeColor="accent2" w:themeShade="80"/>
                <w:lang w:eastAsia="es-SV"/>
              </w:rPr>
              <w:t xml:space="preserve">Procesos sistemáticos de atención </w:t>
            </w:r>
            <w:r w:rsidR="0006733E" w:rsidRPr="0006733E">
              <w:rPr>
                <w:rFonts w:ascii="Arial Narrow" w:eastAsia="Times New Roman" w:hAnsi="Arial Narrow" w:cstheme="minorHAnsi"/>
                <w:b/>
                <w:color w:val="833C0B" w:themeColor="accent2" w:themeShade="80"/>
                <w:lang w:eastAsia="es-SV"/>
              </w:rPr>
              <w:t>a comunidades afectadas por emergencias</w:t>
            </w:r>
          </w:p>
          <w:p w:rsidR="0006733E" w:rsidRDefault="0006733E" w:rsidP="00A6028D">
            <w:pPr>
              <w:pStyle w:val="Prrafodelista"/>
              <w:numPr>
                <w:ilvl w:val="0"/>
                <w:numId w:val="4"/>
              </w:numPr>
              <w:ind w:left="214" w:hanging="214"/>
              <w:rPr>
                <w:color w:val="833C0B" w:themeColor="accent2" w:themeShade="80"/>
              </w:rPr>
            </w:pPr>
            <w:r w:rsidRPr="0006733E">
              <w:rPr>
                <w:color w:val="833C0B" w:themeColor="accent2" w:themeShade="80"/>
              </w:rPr>
              <w:t>Levantamiento socioeconómico, a las familias afectadas por inundaciones en Sector El Triángulo de Santa Lucia. (Se identificaron casos críticos, depresión por pérdida de familiares).</w:t>
            </w:r>
            <w:r>
              <w:rPr>
                <w:color w:val="833C0B" w:themeColor="accent2" w:themeShade="80"/>
              </w:rPr>
              <w:t xml:space="preserve"> (2 visitas).</w:t>
            </w:r>
          </w:p>
          <w:p w:rsidR="0006733E" w:rsidRDefault="0006733E" w:rsidP="0006733E">
            <w:pPr>
              <w:pStyle w:val="Prrafodelista"/>
              <w:ind w:left="214"/>
              <w:rPr>
                <w:color w:val="833C0B" w:themeColor="accent2" w:themeShade="80"/>
              </w:rPr>
            </w:pPr>
          </w:p>
          <w:p w:rsidR="0006733E" w:rsidRDefault="0006733E" w:rsidP="00F1388B">
            <w:pPr>
              <w:pStyle w:val="Prrafodelista"/>
              <w:numPr>
                <w:ilvl w:val="0"/>
                <w:numId w:val="4"/>
              </w:numPr>
              <w:spacing w:after="0" w:line="240" w:lineRule="auto"/>
              <w:ind w:left="214" w:hanging="214"/>
              <w:jc w:val="both"/>
              <w:rPr>
                <w:color w:val="833C0B" w:themeColor="accent2" w:themeShade="80"/>
              </w:rPr>
            </w:pPr>
            <w:r w:rsidRPr="00B56DBA">
              <w:rPr>
                <w:color w:val="833C0B" w:themeColor="accent2" w:themeShade="80"/>
              </w:rPr>
              <w:t>Atención en Emergencia en Nejapa</w:t>
            </w:r>
            <w:r w:rsidRPr="00FD1D5B">
              <w:rPr>
                <w:color w:val="833C0B" w:themeColor="accent2" w:themeShade="80"/>
              </w:rPr>
              <w:t>, Angelitos 1 y 2</w:t>
            </w:r>
            <w:r w:rsidR="00650D9E">
              <w:rPr>
                <w:color w:val="833C0B" w:themeColor="accent2" w:themeShade="80"/>
              </w:rPr>
              <w:t>, t</w:t>
            </w:r>
            <w:r w:rsidRPr="00FD1D5B">
              <w:rPr>
                <w:color w:val="833C0B" w:themeColor="accent2" w:themeShade="80"/>
              </w:rPr>
              <w:t xml:space="preserve">ras deslave del volcán de San Salvador, en coordinación con el Ministerio de Vivienda y Protección Civil, se hizo un reconocimiento de la zona, en forma preliminar se identificó: 110 familias afectadas; 75 viviendas con daños serio; 60 viviendas con daños parciales; 35 personas desaparecidas; 9 personas fallecidas, incluyendo un niño y una niña; 7 personas lesionadas; 223 personas afectadas. Además se </w:t>
            </w:r>
            <w:r w:rsidR="00FD1D5B" w:rsidRPr="00FD1D5B">
              <w:rPr>
                <w:color w:val="833C0B" w:themeColor="accent2" w:themeShade="80"/>
              </w:rPr>
              <w:t>gestionó albergues y alimentación</w:t>
            </w:r>
            <w:r w:rsidR="00FD1D5B">
              <w:rPr>
                <w:color w:val="833C0B" w:themeColor="accent2" w:themeShade="80"/>
              </w:rPr>
              <w:t>.</w:t>
            </w:r>
          </w:p>
          <w:p w:rsidR="001C620E" w:rsidRPr="001C620E" w:rsidRDefault="001C620E" w:rsidP="001C620E">
            <w:pPr>
              <w:pStyle w:val="Prrafodelista"/>
              <w:rPr>
                <w:color w:val="833C0B" w:themeColor="accent2" w:themeShade="80"/>
              </w:rPr>
            </w:pPr>
          </w:p>
          <w:p w:rsidR="001C620E" w:rsidRDefault="001C620E" w:rsidP="00F1388B">
            <w:pPr>
              <w:pStyle w:val="Prrafodelista"/>
              <w:numPr>
                <w:ilvl w:val="0"/>
                <w:numId w:val="4"/>
              </w:numPr>
              <w:spacing w:after="0" w:line="240" w:lineRule="auto"/>
              <w:ind w:left="214" w:hanging="214"/>
              <w:jc w:val="both"/>
              <w:rPr>
                <w:color w:val="833C0B" w:themeColor="accent2" w:themeShade="80"/>
              </w:rPr>
            </w:pPr>
            <w:r>
              <w:rPr>
                <w:color w:val="833C0B" w:themeColor="accent2" w:themeShade="80"/>
              </w:rPr>
              <w:t xml:space="preserve">Evaluación de impacto de fenómenos naturales y proyección de obras públicas a ejecutar en las comunidades de Brisas de Candelaria, Brisas de San Francisco, Nueva </w:t>
            </w:r>
            <w:r w:rsidRPr="000D10DF">
              <w:rPr>
                <w:color w:val="833C0B" w:themeColor="accent2" w:themeShade="80"/>
              </w:rPr>
              <w:t>Israel, Belén, Jardines del Boulevard, Nejapa (Angelitos I y II).</w:t>
            </w:r>
          </w:p>
          <w:p w:rsidR="00B56DBA" w:rsidRPr="00B56DBA" w:rsidRDefault="00B56DBA" w:rsidP="00B56DBA">
            <w:pPr>
              <w:pStyle w:val="Prrafodelista"/>
              <w:rPr>
                <w:color w:val="833C0B" w:themeColor="accent2" w:themeShade="80"/>
              </w:rPr>
            </w:pPr>
          </w:p>
          <w:p w:rsidR="00691413" w:rsidRDefault="00691413" w:rsidP="00397A44">
            <w:pPr>
              <w:pStyle w:val="Prrafodelista"/>
              <w:numPr>
                <w:ilvl w:val="0"/>
                <w:numId w:val="4"/>
              </w:numPr>
              <w:spacing w:after="0" w:line="240" w:lineRule="auto"/>
              <w:ind w:left="214" w:hanging="214"/>
              <w:jc w:val="both"/>
              <w:rPr>
                <w:rFonts w:ascii="Arial Narrow" w:hAnsi="Arial Narrow" w:cs="Calibri"/>
                <w:color w:val="833C0B" w:themeColor="accent2" w:themeShade="80"/>
              </w:rPr>
            </w:pPr>
            <w:r w:rsidRPr="00B56DBA">
              <w:rPr>
                <w:rFonts w:ascii="Arial Narrow" w:hAnsi="Arial Narrow" w:cs="Calibri"/>
                <w:bCs/>
                <w:iCs/>
                <w:color w:val="833C0B" w:themeColor="accent2" w:themeShade="80"/>
              </w:rPr>
              <w:t>Proceso de gestión social en la Comunidad Nueva Israel que ha implicado:</w:t>
            </w:r>
            <w:r w:rsidRPr="00B56DBA">
              <w:rPr>
                <w:rFonts w:ascii="Arial Narrow" w:hAnsi="Arial Narrow" w:cs="Calibri"/>
                <w:color w:val="833C0B" w:themeColor="accent2" w:themeShade="80"/>
              </w:rPr>
              <w:t xml:space="preserve"> </w:t>
            </w:r>
            <w:r w:rsidRPr="00B56DBA">
              <w:rPr>
                <w:rFonts w:ascii="Arial Narrow" w:hAnsi="Arial Narrow" w:cs="Calibri"/>
                <w:b/>
                <w:bCs/>
                <w:color w:val="833C0B" w:themeColor="accent2" w:themeShade="80"/>
              </w:rPr>
              <w:t>1.</w:t>
            </w:r>
            <w:r w:rsidRPr="00B56DBA">
              <w:rPr>
                <w:rFonts w:ascii="Arial Narrow" w:hAnsi="Arial Narrow" w:cs="Calibri"/>
                <w:color w:val="833C0B" w:themeColor="accent2" w:themeShade="80"/>
              </w:rPr>
              <w:t xml:space="preserve"> Elaboración de formato y levantamiento de censo general (visita a 184 viviendas en Nueva Israel y 185 familias en Nejapa: 57 viviendas y 78 lotes); </w:t>
            </w:r>
            <w:r w:rsidRPr="00B56DBA">
              <w:rPr>
                <w:rFonts w:ascii="Arial Narrow" w:hAnsi="Arial Narrow" w:cs="Calibri"/>
                <w:b/>
                <w:bCs/>
                <w:color w:val="833C0B" w:themeColor="accent2" w:themeShade="80"/>
              </w:rPr>
              <w:t>2</w:t>
            </w:r>
            <w:r w:rsidRPr="00B56DBA">
              <w:rPr>
                <w:rFonts w:ascii="Arial Narrow" w:hAnsi="Arial Narrow" w:cs="Calibri"/>
                <w:color w:val="833C0B" w:themeColor="accent2" w:themeShade="80"/>
              </w:rPr>
              <w:t xml:space="preserve">. Verificación de censo conforme a mapa de riesgo elaborado por DACGER en Nueva Israel y Nejapa; </w:t>
            </w:r>
            <w:r w:rsidRPr="00B56DBA">
              <w:rPr>
                <w:rFonts w:ascii="Arial Narrow" w:hAnsi="Arial Narrow" w:cs="Calibri"/>
                <w:b/>
                <w:bCs/>
                <w:color w:val="833C0B" w:themeColor="accent2" w:themeShade="80"/>
              </w:rPr>
              <w:t>3</w:t>
            </w:r>
            <w:r w:rsidRPr="00B56DBA">
              <w:rPr>
                <w:rFonts w:ascii="Arial Narrow" w:hAnsi="Arial Narrow" w:cs="Calibri"/>
                <w:color w:val="833C0B" w:themeColor="accent2" w:themeShade="80"/>
              </w:rPr>
              <w:t xml:space="preserve">. Realizar censo de casos especiales (Col. San Antonio El </w:t>
            </w:r>
            <w:r w:rsidR="00AA32BC" w:rsidRPr="00B56DBA">
              <w:rPr>
                <w:rFonts w:ascii="Arial Narrow" w:hAnsi="Arial Narrow" w:cs="Calibri"/>
                <w:color w:val="833C0B" w:themeColor="accent2" w:themeShade="80"/>
              </w:rPr>
              <w:t>Ángel</w:t>
            </w:r>
            <w:r w:rsidRPr="00B56DBA">
              <w:rPr>
                <w:rFonts w:ascii="Arial Narrow" w:hAnsi="Arial Narrow" w:cs="Calibri"/>
                <w:color w:val="833C0B" w:themeColor="accent2" w:themeShade="80"/>
              </w:rPr>
              <w:t xml:space="preserve">, Apopa, Tutunichapa 4, San Miguelito) para asignación de vivienda. </w:t>
            </w:r>
            <w:r w:rsidRPr="00B56DBA">
              <w:rPr>
                <w:rFonts w:ascii="Arial Narrow" w:hAnsi="Arial Narrow" w:cs="Calibri"/>
                <w:b/>
                <w:bCs/>
                <w:color w:val="833C0B" w:themeColor="accent2" w:themeShade="80"/>
              </w:rPr>
              <w:t xml:space="preserve"> 4</w:t>
            </w:r>
            <w:r w:rsidRPr="00B56DBA">
              <w:rPr>
                <w:rFonts w:ascii="Arial Narrow" w:hAnsi="Arial Narrow" w:cs="Calibri"/>
                <w:color w:val="833C0B" w:themeColor="accent2" w:themeShade="80"/>
              </w:rPr>
              <w:t>. Elaboración de ficha de observación y visita de reconocimiento en Ciudad Marsella y sus alred</w:t>
            </w:r>
            <w:r w:rsidR="00AA32BC" w:rsidRPr="00B56DBA">
              <w:rPr>
                <w:rFonts w:ascii="Arial Narrow" w:hAnsi="Arial Narrow" w:cs="Calibri"/>
                <w:color w:val="833C0B" w:themeColor="accent2" w:themeShade="80"/>
              </w:rPr>
              <w:t>ed</w:t>
            </w:r>
            <w:r w:rsidRPr="00B56DBA">
              <w:rPr>
                <w:rFonts w:ascii="Arial Narrow" w:hAnsi="Arial Narrow" w:cs="Calibri"/>
                <w:color w:val="833C0B" w:themeColor="accent2" w:themeShade="80"/>
              </w:rPr>
              <w:t xml:space="preserve">ores como zona factible para reasentamiento de familias en vulnerabilidad física de Nueva Israel, Nejapa y otros casos aislados;  </w:t>
            </w:r>
            <w:r w:rsidRPr="00B56DBA">
              <w:rPr>
                <w:rFonts w:ascii="Arial Narrow" w:hAnsi="Arial Narrow" w:cs="Calibri"/>
                <w:b/>
                <w:bCs/>
                <w:color w:val="833C0B" w:themeColor="accent2" w:themeShade="80"/>
              </w:rPr>
              <w:t xml:space="preserve">5. </w:t>
            </w:r>
            <w:r w:rsidRPr="00B56DBA">
              <w:rPr>
                <w:rFonts w:ascii="Arial Narrow" w:hAnsi="Arial Narrow" w:cs="Calibri"/>
                <w:color w:val="833C0B" w:themeColor="accent2" w:themeShade="80"/>
              </w:rPr>
              <w:t xml:space="preserve">Distribución de invitaciones en Nejapa y en Nueva Israel, para actividad a celebrarse el 29/12/2020, en la que </w:t>
            </w:r>
            <w:r w:rsidRPr="00B56DBA">
              <w:rPr>
                <w:rFonts w:ascii="Arial Narrow" w:hAnsi="Arial Narrow" w:cs="Calibri"/>
                <w:color w:val="833C0B" w:themeColor="accent2" w:themeShade="80"/>
              </w:rPr>
              <w:lastRenderedPageBreak/>
              <w:t xml:space="preserve">se le entregará a cada familia la llave de una vivienda en Ciudad Marsella.  </w:t>
            </w:r>
            <w:r w:rsidRPr="00B56DBA">
              <w:rPr>
                <w:rFonts w:ascii="Arial Narrow" w:hAnsi="Arial Narrow" w:cs="Calibri"/>
                <w:b/>
                <w:bCs/>
                <w:color w:val="833C0B" w:themeColor="accent2" w:themeShade="80"/>
              </w:rPr>
              <w:t>6</w:t>
            </w:r>
            <w:r w:rsidRPr="00B56DBA">
              <w:rPr>
                <w:rFonts w:ascii="Arial Narrow" w:hAnsi="Arial Narrow" w:cs="Calibri"/>
                <w:color w:val="833C0B" w:themeColor="accent2" w:themeShade="80"/>
              </w:rPr>
              <w:t xml:space="preserve">. Coordinación de la movilización de representantes de familia de Nejapa y de Nueva Israel en caravana el 29 de diciembre, se movilizó a 135 representantes de familia. </w:t>
            </w:r>
            <w:r w:rsidRPr="00B56DBA">
              <w:rPr>
                <w:rFonts w:ascii="Arial Narrow" w:hAnsi="Arial Narrow" w:cs="Calibri"/>
                <w:b/>
                <w:bCs/>
                <w:color w:val="833C0B" w:themeColor="accent2" w:themeShade="80"/>
              </w:rPr>
              <w:t>7.</w:t>
            </w:r>
            <w:r w:rsidRPr="00B56DBA">
              <w:rPr>
                <w:rFonts w:ascii="Arial Narrow" w:hAnsi="Arial Narrow" w:cs="Calibri"/>
                <w:color w:val="833C0B" w:themeColor="accent2" w:themeShade="80"/>
              </w:rPr>
              <w:t xml:space="preserve"> Visita casa por casa para firma de autorización de demolición de las viviendas en riesgo según formato legal institucional; </w:t>
            </w:r>
            <w:r w:rsidRPr="00B56DBA">
              <w:rPr>
                <w:rFonts w:ascii="Arial Narrow" w:hAnsi="Arial Narrow" w:cs="Calibri"/>
                <w:b/>
                <w:bCs/>
                <w:color w:val="833C0B" w:themeColor="accent2" w:themeShade="80"/>
              </w:rPr>
              <w:t>8.</w:t>
            </w:r>
            <w:r w:rsidRPr="00B56DBA">
              <w:rPr>
                <w:rFonts w:ascii="Arial Narrow" w:hAnsi="Arial Narrow" w:cs="Calibri"/>
                <w:color w:val="833C0B" w:themeColor="accent2" w:themeShade="80"/>
              </w:rPr>
              <w:t xml:space="preserve"> Coordinación con DCMOP, PNC para el traslado de familias y sus pertenencias de la Nueva Israel hacia ciudad Marsella, en trasporte otorgado por MOPT, proceso iniciado el 20, 21, 22, 23 24, 27,28,29,30 de diciembre 2020. </w:t>
            </w:r>
            <w:r w:rsidRPr="00B56DBA">
              <w:rPr>
                <w:rFonts w:ascii="Arial Narrow" w:hAnsi="Arial Narrow" w:cs="Calibri"/>
                <w:b/>
                <w:bCs/>
                <w:color w:val="833C0B" w:themeColor="accent2" w:themeShade="80"/>
              </w:rPr>
              <w:t xml:space="preserve">9. </w:t>
            </w:r>
            <w:r w:rsidRPr="00B56DBA">
              <w:rPr>
                <w:rFonts w:ascii="Arial Narrow" w:hAnsi="Arial Narrow" w:cs="Calibri"/>
                <w:color w:val="833C0B" w:themeColor="accent2" w:themeShade="80"/>
              </w:rPr>
              <w:t xml:space="preserve">Acompañamiento a DCMOP para realizar la demolición de viviendas en riesgo en Nueva Israel, proceso iniciado el 26 de diciembre 2020. </w:t>
            </w:r>
            <w:r w:rsidRPr="00B56DBA">
              <w:rPr>
                <w:rFonts w:ascii="Arial Narrow" w:hAnsi="Arial Narrow" w:cs="Calibri"/>
                <w:b/>
                <w:bCs/>
                <w:color w:val="833C0B" w:themeColor="accent2" w:themeShade="80"/>
              </w:rPr>
              <w:t>10.</w:t>
            </w:r>
            <w:r w:rsidRPr="00B56DBA">
              <w:rPr>
                <w:rFonts w:ascii="Arial Narrow" w:hAnsi="Arial Narrow" w:cs="Calibri"/>
                <w:color w:val="833C0B" w:themeColor="accent2" w:themeShade="80"/>
              </w:rPr>
              <w:t xml:space="preserve"> Acompañamiento al Ministro a visita realizada en Nueva Israel. </w:t>
            </w:r>
            <w:r w:rsidRPr="00B56DBA">
              <w:rPr>
                <w:rFonts w:ascii="Arial Narrow" w:hAnsi="Arial Narrow" w:cs="Calibri"/>
                <w:b/>
                <w:bCs/>
                <w:color w:val="833C0B" w:themeColor="accent2" w:themeShade="80"/>
              </w:rPr>
              <w:t>11.</w:t>
            </w:r>
            <w:r w:rsidRPr="00B56DBA">
              <w:rPr>
                <w:rFonts w:ascii="Arial Narrow" w:hAnsi="Arial Narrow" w:cs="Calibri"/>
                <w:color w:val="833C0B" w:themeColor="accent2" w:themeShade="80"/>
              </w:rPr>
              <w:t xml:space="preserve"> Elaboración de informes/censo de la Nueva Israel y de Nejapa.</w:t>
            </w:r>
            <w:r w:rsidRPr="00B56DBA">
              <w:rPr>
                <w:rFonts w:ascii="Arial Narrow" w:hAnsi="Arial Narrow" w:cs="Calibri"/>
                <w:b/>
                <w:bCs/>
                <w:color w:val="833C0B" w:themeColor="accent2" w:themeShade="80"/>
              </w:rPr>
              <w:t xml:space="preserve"> 12.</w:t>
            </w:r>
            <w:r w:rsidRPr="00B56DBA">
              <w:rPr>
                <w:rFonts w:ascii="Arial Narrow" w:hAnsi="Arial Narrow" w:cs="Calibri"/>
                <w:color w:val="833C0B" w:themeColor="accent2" w:themeShade="80"/>
              </w:rPr>
              <w:t xml:space="preserve"> Análisis de casos especiales para definir propuestas y presentarlas a titulares. </w:t>
            </w:r>
            <w:r w:rsidRPr="00B56DBA">
              <w:rPr>
                <w:rFonts w:ascii="Arial Narrow" w:hAnsi="Arial Narrow" w:cs="Calibri"/>
                <w:b/>
                <w:bCs/>
                <w:color w:val="833C0B" w:themeColor="accent2" w:themeShade="80"/>
              </w:rPr>
              <w:t xml:space="preserve">13. </w:t>
            </w:r>
            <w:r w:rsidRPr="00B56DBA">
              <w:rPr>
                <w:rFonts w:ascii="Arial Narrow" w:hAnsi="Arial Narrow" w:cs="Calibri"/>
                <w:color w:val="833C0B" w:themeColor="accent2" w:themeShade="80"/>
              </w:rPr>
              <w:t>Reuniones con otras instituciones para la coordinación de actividades por ejemplo: FONAVIPO, MIVI.</w:t>
            </w:r>
          </w:p>
          <w:p w:rsidR="00B56DBA" w:rsidRPr="00B56DBA" w:rsidRDefault="00B56DBA" w:rsidP="00B56DBA">
            <w:pPr>
              <w:spacing w:after="0" w:line="240" w:lineRule="auto"/>
              <w:jc w:val="both"/>
              <w:rPr>
                <w:rFonts w:ascii="Arial Narrow" w:hAnsi="Arial Narrow" w:cs="Calibri"/>
                <w:color w:val="833C0B" w:themeColor="accent2" w:themeShade="80"/>
              </w:rPr>
            </w:pPr>
          </w:p>
          <w:p w:rsidR="00691413" w:rsidRDefault="00691413" w:rsidP="00242D3E">
            <w:pPr>
              <w:pStyle w:val="Prrafodelista"/>
              <w:numPr>
                <w:ilvl w:val="0"/>
                <w:numId w:val="4"/>
              </w:numPr>
              <w:spacing w:after="0" w:line="240" w:lineRule="auto"/>
              <w:ind w:left="214" w:hanging="214"/>
              <w:jc w:val="both"/>
              <w:rPr>
                <w:rFonts w:ascii="Arial Narrow" w:hAnsi="Arial Narrow" w:cs="Calibri"/>
                <w:color w:val="833C0B" w:themeColor="accent2" w:themeShade="80"/>
              </w:rPr>
            </w:pPr>
            <w:r w:rsidRPr="00B56DBA">
              <w:rPr>
                <w:rFonts w:ascii="Arial Narrow" w:hAnsi="Arial Narrow" w:cs="Calibri"/>
                <w:color w:val="833C0B" w:themeColor="accent2" w:themeShade="80"/>
              </w:rPr>
              <w:t xml:space="preserve">Atención social en emergencia, por explosión de planta de gas, Col. Brisas Poniente, Soyapango. De inmediato se </w:t>
            </w:r>
            <w:r w:rsidRPr="00B56DBA">
              <w:rPr>
                <w:rFonts w:ascii="Arial Narrow" w:hAnsi="Arial Narrow" w:cs="Calibri"/>
                <w:color w:val="833C0B" w:themeColor="accent2" w:themeShade="80"/>
              </w:rPr>
              <w:t>contactó</w:t>
            </w:r>
            <w:r w:rsidRPr="00B56DBA">
              <w:rPr>
                <w:rFonts w:ascii="Arial Narrow" w:hAnsi="Arial Narrow" w:cs="Calibri"/>
                <w:color w:val="833C0B" w:themeColor="accent2" w:themeShade="80"/>
              </w:rPr>
              <w:t xml:space="preserve"> con liderazgo local para tener datos del evento, acto seguido se realizó reconocimiento in situ para determinar afectación: 20 viviendas en radio afectado </w:t>
            </w:r>
            <w:r w:rsidRPr="00B56DBA">
              <w:rPr>
                <w:rFonts w:ascii="Arial Narrow" w:hAnsi="Arial Narrow" w:cs="Calibri"/>
                <w:color w:val="833C0B" w:themeColor="accent2" w:themeShade="80"/>
              </w:rPr>
              <w:t>directamente,</w:t>
            </w:r>
            <w:r w:rsidRPr="00B56DBA">
              <w:rPr>
                <w:rFonts w:ascii="Arial Narrow" w:hAnsi="Arial Narrow" w:cs="Calibri"/>
                <w:color w:val="833C0B" w:themeColor="accent2" w:themeShade="80"/>
              </w:rPr>
              <w:t xml:space="preserve"> 17 presentan daños estructurales en el techo, 3 viviendas con daños estructurales y materiales. Sin pérdidas humanas, se atendió crisis nerviosas y afectación por gases. Se </w:t>
            </w:r>
            <w:r w:rsidRPr="00B56DBA">
              <w:rPr>
                <w:rFonts w:ascii="Arial Narrow" w:hAnsi="Arial Narrow" w:cs="Calibri"/>
                <w:color w:val="833C0B" w:themeColor="accent2" w:themeShade="80"/>
              </w:rPr>
              <w:t>coordinó</w:t>
            </w:r>
            <w:r w:rsidRPr="00B56DBA">
              <w:rPr>
                <w:rFonts w:ascii="Arial Narrow" w:hAnsi="Arial Narrow" w:cs="Calibri"/>
                <w:color w:val="833C0B" w:themeColor="accent2" w:themeShade="80"/>
              </w:rPr>
              <w:t xml:space="preserve"> con Ministerio de Vivienda, Protección Civil, y Cruz Verde. Elaboración de reporte final.</w:t>
            </w:r>
          </w:p>
          <w:p w:rsidR="00B56DBA" w:rsidRPr="00B56DBA" w:rsidRDefault="00B56DBA" w:rsidP="00B56DBA">
            <w:pPr>
              <w:pStyle w:val="Prrafodelista"/>
              <w:rPr>
                <w:rFonts w:ascii="Arial Narrow" w:hAnsi="Arial Narrow" w:cs="Calibri"/>
                <w:color w:val="833C0B" w:themeColor="accent2" w:themeShade="80"/>
              </w:rPr>
            </w:pPr>
          </w:p>
          <w:p w:rsidR="00D477F1" w:rsidRPr="00B56DBA" w:rsidRDefault="00D477F1" w:rsidP="00436F01">
            <w:pPr>
              <w:pStyle w:val="Prrafodelista"/>
              <w:numPr>
                <w:ilvl w:val="0"/>
                <w:numId w:val="4"/>
              </w:numPr>
              <w:spacing w:after="0" w:line="240" w:lineRule="auto"/>
              <w:ind w:left="214" w:hanging="214"/>
              <w:jc w:val="both"/>
              <w:rPr>
                <w:rFonts w:ascii="Arial Narrow" w:hAnsi="Arial Narrow" w:cs="Calibri"/>
                <w:color w:val="833C0B" w:themeColor="accent2" w:themeShade="80"/>
              </w:rPr>
            </w:pPr>
            <w:r w:rsidRPr="00B56DBA">
              <w:rPr>
                <w:rFonts w:ascii="Arial Narrow" w:hAnsi="Arial Narrow" w:cs="Calibri"/>
                <w:color w:val="833C0B" w:themeColor="accent2" w:themeShade="80"/>
              </w:rPr>
              <w:t xml:space="preserve">Acompañamiento a 4 familias que buscaran opciones de </w:t>
            </w:r>
            <w:r w:rsidRPr="00B56DBA">
              <w:rPr>
                <w:rFonts w:ascii="Arial Narrow" w:hAnsi="Arial Narrow" w:cs="Calibri"/>
                <w:color w:val="833C0B" w:themeColor="accent2" w:themeShade="80"/>
              </w:rPr>
              <w:t>vivienda</w:t>
            </w:r>
            <w:r w:rsidRPr="00B56DBA">
              <w:rPr>
                <w:rFonts w:ascii="Arial Narrow" w:hAnsi="Arial Narrow" w:cs="Calibri"/>
                <w:color w:val="833C0B" w:themeColor="accent2" w:themeShade="80"/>
              </w:rPr>
              <w:t xml:space="preserve"> por medio del Fondo Social para la Vivienda.</w:t>
            </w:r>
          </w:p>
          <w:p w:rsidR="001C620E" w:rsidRPr="0006733E" w:rsidRDefault="001C620E" w:rsidP="0006733E">
            <w:pPr>
              <w:spacing w:after="0" w:line="240" w:lineRule="auto"/>
              <w:rPr>
                <w:rFonts w:ascii="Arial Narrow" w:eastAsia="Times New Roman" w:hAnsi="Arial Narrow" w:cstheme="minorHAnsi"/>
                <w:color w:val="833C0B" w:themeColor="accent2" w:themeShade="80"/>
                <w:lang w:eastAsia="es-SV"/>
              </w:rPr>
            </w:pPr>
          </w:p>
        </w:tc>
      </w:tr>
      <w:tr w:rsidR="00F912F2" w:rsidRPr="00576A57" w:rsidTr="00806FF7">
        <w:trPr>
          <w:trHeight w:val="5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912F2" w:rsidRPr="00496428" w:rsidRDefault="00F912F2" w:rsidP="00F912F2">
            <w:pPr>
              <w:spacing w:after="0" w:line="240" w:lineRule="auto"/>
              <w:jc w:val="center"/>
              <w:rPr>
                <w:rFonts w:ascii="Arial Narrow" w:eastAsia="Times New Roman" w:hAnsi="Arial Narrow" w:cstheme="minorHAnsi"/>
                <w:color w:val="833C0B" w:themeColor="accent2" w:themeShade="80"/>
                <w:lang w:eastAsia="es-SV"/>
              </w:rPr>
            </w:pPr>
            <w:r>
              <w:rPr>
                <w:rFonts w:ascii="Arial Narrow" w:eastAsia="Times New Roman" w:hAnsi="Arial Narrow" w:cstheme="minorHAnsi"/>
                <w:color w:val="833C0B" w:themeColor="accent2" w:themeShade="80"/>
                <w:lang w:eastAsia="es-SV"/>
              </w:rPr>
              <w:lastRenderedPageBreak/>
              <w:t xml:space="preserve">Audiencia con </w:t>
            </w:r>
            <w:r w:rsidR="00B37A6A">
              <w:rPr>
                <w:rFonts w:ascii="Arial Narrow" w:eastAsia="Times New Roman" w:hAnsi="Arial Narrow" w:cstheme="minorHAnsi"/>
                <w:color w:val="833C0B" w:themeColor="accent2" w:themeShade="80"/>
                <w:lang w:eastAsia="es-SV"/>
              </w:rPr>
              <w:t>titulares</w:t>
            </w:r>
          </w:p>
        </w:tc>
        <w:tc>
          <w:tcPr>
            <w:tcW w:w="1276"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B37A6A" w:rsidP="00F912F2">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1</w:t>
            </w:r>
          </w:p>
        </w:tc>
        <w:tc>
          <w:tcPr>
            <w:tcW w:w="992"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B37A6A" w:rsidP="00F912F2">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B37A6A" w:rsidP="00F912F2">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B37A6A" w:rsidP="00F912F2">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3</w:t>
            </w:r>
          </w:p>
        </w:tc>
        <w:tc>
          <w:tcPr>
            <w:tcW w:w="7797" w:type="dxa"/>
            <w:tcBorders>
              <w:top w:val="single" w:sz="4" w:space="0" w:color="auto"/>
              <w:left w:val="nil"/>
              <w:bottom w:val="single" w:sz="4" w:space="0" w:color="auto"/>
              <w:right w:val="single" w:sz="4" w:space="0" w:color="auto"/>
            </w:tcBorders>
            <w:shd w:val="clear" w:color="auto" w:fill="auto"/>
          </w:tcPr>
          <w:p w:rsidR="00F912F2" w:rsidRDefault="00F912F2" w:rsidP="00B37A6A">
            <w:r w:rsidRPr="00B37A6A">
              <w:rPr>
                <w:color w:val="833C0B" w:themeColor="accent2" w:themeShade="80"/>
              </w:rPr>
              <w:t xml:space="preserve">Audiencia en despacho con encargado de convenios, con alcalde de Arambala, para dar </w:t>
            </w:r>
            <w:r w:rsidR="00B37A6A" w:rsidRPr="00B37A6A">
              <w:rPr>
                <w:color w:val="833C0B" w:themeColor="accent2" w:themeShade="80"/>
              </w:rPr>
              <w:t>seguimiento</w:t>
            </w:r>
            <w:r w:rsidRPr="00B37A6A">
              <w:rPr>
                <w:color w:val="833C0B" w:themeColor="accent2" w:themeShade="80"/>
              </w:rPr>
              <w:t xml:space="preserve"> a convenio entre ambas instituciones.</w:t>
            </w:r>
          </w:p>
        </w:tc>
      </w:tr>
      <w:tr w:rsidR="00F912F2" w:rsidRPr="00576A57" w:rsidTr="00893F28">
        <w:trPr>
          <w:trHeight w:val="71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912F2" w:rsidRPr="00496428" w:rsidRDefault="00F912F2" w:rsidP="00F912F2">
            <w:pPr>
              <w:spacing w:after="0" w:line="240" w:lineRule="auto"/>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Reuniones con liderazgo comunitario p</w:t>
            </w:r>
            <w:r>
              <w:rPr>
                <w:rFonts w:ascii="Arial Narrow" w:eastAsia="Times New Roman" w:hAnsi="Arial Narrow" w:cstheme="minorHAnsi"/>
                <w:color w:val="833C0B" w:themeColor="accent2" w:themeShade="80"/>
                <w:lang w:eastAsia="es-SV"/>
              </w:rPr>
              <w:t>ara la resolución de conflictos y orientación de procesos.</w:t>
            </w:r>
          </w:p>
        </w:tc>
        <w:tc>
          <w:tcPr>
            <w:tcW w:w="1276" w:type="dxa"/>
            <w:tcBorders>
              <w:top w:val="single" w:sz="4" w:space="0" w:color="auto"/>
              <w:left w:val="nil"/>
              <w:bottom w:val="single" w:sz="4" w:space="0" w:color="auto"/>
              <w:right w:val="single" w:sz="4" w:space="0" w:color="auto"/>
            </w:tcBorders>
            <w:shd w:val="clear" w:color="auto" w:fill="auto"/>
            <w:vAlign w:val="center"/>
          </w:tcPr>
          <w:p w:rsidR="00F912F2" w:rsidRPr="00AC5F63" w:rsidRDefault="00AC5F63" w:rsidP="00F912F2">
            <w:pPr>
              <w:spacing w:after="0" w:line="240" w:lineRule="auto"/>
              <w:jc w:val="center"/>
              <w:rPr>
                <w:rFonts w:ascii="Arial Narrow" w:eastAsia="Times New Roman" w:hAnsi="Arial Narrow" w:cstheme="minorHAnsi"/>
                <w:bCs/>
                <w:color w:val="833C0B" w:themeColor="accent2" w:themeShade="80"/>
                <w:sz w:val="28"/>
                <w:szCs w:val="28"/>
                <w:lang w:eastAsia="es-SV"/>
              </w:rPr>
            </w:pPr>
            <w:r w:rsidRPr="00AC5F63">
              <w:rPr>
                <w:rFonts w:ascii="Arial Narrow" w:eastAsia="Times New Roman" w:hAnsi="Arial Narrow" w:cstheme="minorHAnsi"/>
                <w:bCs/>
                <w:color w:val="833C0B" w:themeColor="accent2" w:themeShade="80"/>
                <w:sz w:val="28"/>
                <w:szCs w:val="28"/>
                <w:lang w:eastAsia="es-SV"/>
              </w:rPr>
              <w:t>5</w:t>
            </w:r>
          </w:p>
        </w:tc>
        <w:tc>
          <w:tcPr>
            <w:tcW w:w="992"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AC5F63" w:rsidP="00F912F2">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-x-</w:t>
            </w:r>
          </w:p>
        </w:tc>
        <w:tc>
          <w:tcPr>
            <w:tcW w:w="709"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AC5F63" w:rsidP="00F912F2">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40%</w:t>
            </w:r>
          </w:p>
        </w:tc>
        <w:tc>
          <w:tcPr>
            <w:tcW w:w="850"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AC5F63" w:rsidP="00F912F2">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60%</w:t>
            </w:r>
          </w:p>
        </w:tc>
        <w:tc>
          <w:tcPr>
            <w:tcW w:w="7797" w:type="dxa"/>
            <w:tcBorders>
              <w:top w:val="single" w:sz="4" w:space="0" w:color="auto"/>
              <w:left w:val="nil"/>
              <w:bottom w:val="single" w:sz="4" w:space="0" w:color="auto"/>
              <w:right w:val="single" w:sz="4" w:space="0" w:color="auto"/>
            </w:tcBorders>
            <w:shd w:val="clear" w:color="auto" w:fill="auto"/>
            <w:vAlign w:val="center"/>
          </w:tcPr>
          <w:p w:rsidR="00F912F2" w:rsidRPr="00AC5F63" w:rsidRDefault="00F912F2" w:rsidP="00B56DBA">
            <w:pPr>
              <w:pStyle w:val="Prrafodelista"/>
              <w:numPr>
                <w:ilvl w:val="0"/>
                <w:numId w:val="4"/>
              </w:numPr>
              <w:spacing w:after="0" w:line="240" w:lineRule="auto"/>
              <w:ind w:left="214" w:hanging="142"/>
              <w:jc w:val="both"/>
              <w:rPr>
                <w:rFonts w:ascii="Arial Narrow" w:eastAsia="Times New Roman" w:hAnsi="Arial Narrow" w:cstheme="minorHAnsi"/>
                <w:color w:val="833C0B" w:themeColor="accent2" w:themeShade="80"/>
                <w:lang w:eastAsia="es-SV"/>
              </w:rPr>
            </w:pPr>
            <w:r w:rsidRPr="00A8668F">
              <w:rPr>
                <w:rFonts w:ascii="Arial Narrow" w:eastAsia="Times New Roman" w:hAnsi="Arial Narrow" w:cstheme="minorHAnsi"/>
                <w:color w:val="833C0B" w:themeColor="accent2" w:themeShade="80"/>
                <w:lang w:eastAsia="es-SV"/>
              </w:rPr>
              <w:t>Cierre de calle en Kilometro 51 carretera a Zacatecoluca, la ciudadanía solicita retorno en la zona, para el proyecto que se desarrolla con FOMILENIO.</w:t>
            </w:r>
          </w:p>
          <w:p w:rsidR="00AC5F63" w:rsidRPr="00A8668F" w:rsidRDefault="00AC5F63" w:rsidP="00B56DBA">
            <w:pPr>
              <w:pStyle w:val="Prrafodelista"/>
              <w:spacing w:after="0" w:line="240" w:lineRule="auto"/>
              <w:ind w:left="214"/>
              <w:jc w:val="both"/>
              <w:rPr>
                <w:rFonts w:ascii="Arial Narrow" w:eastAsia="Times New Roman" w:hAnsi="Arial Narrow" w:cstheme="minorHAnsi"/>
                <w:color w:val="833C0B" w:themeColor="accent2" w:themeShade="80"/>
                <w:lang w:eastAsia="es-SV"/>
              </w:rPr>
            </w:pPr>
          </w:p>
          <w:p w:rsidR="00F912F2" w:rsidRDefault="00F912F2" w:rsidP="00B56DBA">
            <w:pPr>
              <w:pStyle w:val="Prrafodelista"/>
              <w:numPr>
                <w:ilvl w:val="0"/>
                <w:numId w:val="4"/>
              </w:numPr>
              <w:spacing w:after="0" w:line="240" w:lineRule="auto"/>
              <w:ind w:left="214" w:hanging="142"/>
              <w:jc w:val="both"/>
              <w:rPr>
                <w:rFonts w:ascii="Arial Narrow" w:eastAsia="Times New Roman" w:hAnsi="Arial Narrow" w:cstheme="minorHAnsi"/>
                <w:color w:val="833C0B" w:themeColor="accent2" w:themeShade="80"/>
                <w:lang w:eastAsia="es-SV"/>
              </w:rPr>
            </w:pPr>
            <w:r w:rsidRPr="00A8668F">
              <w:rPr>
                <w:rFonts w:ascii="Arial Narrow" w:eastAsia="Times New Roman" w:hAnsi="Arial Narrow" w:cstheme="minorHAnsi"/>
                <w:color w:val="833C0B" w:themeColor="accent2" w:themeShade="80"/>
                <w:lang w:eastAsia="es-SV"/>
              </w:rPr>
              <w:t>Reunión con directiva de La Cima 2, 3,</w:t>
            </w:r>
            <w:r>
              <w:rPr>
                <w:rFonts w:ascii="Arial Narrow" w:eastAsia="Times New Roman" w:hAnsi="Arial Narrow" w:cstheme="minorHAnsi"/>
                <w:color w:val="833C0B" w:themeColor="accent2" w:themeShade="80"/>
                <w:lang w:eastAsia="es-SV"/>
              </w:rPr>
              <w:t xml:space="preserve"> </w:t>
            </w:r>
            <w:r w:rsidRPr="00A8668F">
              <w:rPr>
                <w:rFonts w:ascii="Arial Narrow" w:eastAsia="Times New Roman" w:hAnsi="Arial Narrow" w:cstheme="minorHAnsi"/>
                <w:color w:val="833C0B" w:themeColor="accent2" w:themeShade="80"/>
                <w:lang w:eastAsia="es-SV"/>
              </w:rPr>
              <w:t>4, y Altos de San Nicolás</w:t>
            </w:r>
            <w:r>
              <w:rPr>
                <w:rFonts w:ascii="Arial Narrow" w:eastAsia="Times New Roman" w:hAnsi="Arial Narrow" w:cstheme="minorHAnsi"/>
                <w:color w:val="833C0B" w:themeColor="accent2" w:themeShade="80"/>
                <w:lang w:eastAsia="es-SV"/>
              </w:rPr>
              <w:t>, para verificar cumplimiento de acuerdos y retomar elementos para un mejor funcionamiento de las condiciones establecidas durante se desarrolle la obra.</w:t>
            </w:r>
          </w:p>
          <w:p w:rsidR="00F912F2" w:rsidRDefault="00F912F2" w:rsidP="00B56DBA">
            <w:pPr>
              <w:pStyle w:val="Prrafodelista"/>
              <w:spacing w:after="0" w:line="240" w:lineRule="auto"/>
              <w:ind w:left="214"/>
              <w:jc w:val="both"/>
              <w:rPr>
                <w:rFonts w:ascii="Arial Narrow" w:eastAsia="Times New Roman" w:hAnsi="Arial Narrow" w:cstheme="minorHAnsi"/>
                <w:color w:val="833C0B" w:themeColor="accent2" w:themeShade="80"/>
                <w:lang w:eastAsia="es-SV"/>
              </w:rPr>
            </w:pPr>
          </w:p>
          <w:p w:rsidR="00F912F2" w:rsidRDefault="00F912F2" w:rsidP="00B56DBA">
            <w:pPr>
              <w:pStyle w:val="Prrafodelista"/>
              <w:numPr>
                <w:ilvl w:val="0"/>
                <w:numId w:val="4"/>
              </w:numPr>
              <w:spacing w:after="0" w:line="240" w:lineRule="auto"/>
              <w:ind w:left="214" w:hanging="142"/>
              <w:jc w:val="both"/>
              <w:rPr>
                <w:rFonts w:ascii="Arial Narrow" w:eastAsia="Times New Roman" w:hAnsi="Arial Narrow" w:cstheme="minorHAnsi"/>
                <w:color w:val="833C0B" w:themeColor="accent2" w:themeShade="80"/>
                <w:lang w:eastAsia="es-SV"/>
              </w:rPr>
            </w:pPr>
            <w:r>
              <w:rPr>
                <w:rFonts w:ascii="Arial Narrow" w:eastAsia="Times New Roman" w:hAnsi="Arial Narrow" w:cstheme="minorHAnsi"/>
                <w:color w:val="833C0B" w:themeColor="accent2" w:themeShade="80"/>
                <w:lang w:eastAsia="es-SV"/>
              </w:rPr>
              <w:t>Reunión informativa con personas que acompañaron el recorrido de la calle, se explicó proceso a seguir, calle Amapalita, La Unión.</w:t>
            </w:r>
          </w:p>
          <w:p w:rsidR="00AC5F63" w:rsidRDefault="00AC5F63" w:rsidP="00B56DBA">
            <w:pPr>
              <w:pStyle w:val="Prrafodelista"/>
              <w:spacing w:after="0" w:line="240" w:lineRule="auto"/>
              <w:ind w:left="214"/>
              <w:jc w:val="both"/>
              <w:rPr>
                <w:rFonts w:ascii="Arial Narrow" w:eastAsia="Times New Roman" w:hAnsi="Arial Narrow" w:cstheme="minorHAnsi"/>
                <w:color w:val="833C0B" w:themeColor="accent2" w:themeShade="80"/>
                <w:lang w:eastAsia="es-SV"/>
              </w:rPr>
            </w:pPr>
          </w:p>
          <w:p w:rsidR="00F912F2" w:rsidRDefault="00F912F2" w:rsidP="00B56DBA">
            <w:pPr>
              <w:pStyle w:val="Prrafodelista"/>
              <w:numPr>
                <w:ilvl w:val="0"/>
                <w:numId w:val="4"/>
              </w:numPr>
              <w:spacing w:after="0" w:line="240" w:lineRule="auto"/>
              <w:ind w:left="214" w:hanging="142"/>
              <w:jc w:val="both"/>
              <w:rPr>
                <w:rFonts w:ascii="Arial Narrow" w:eastAsia="Times New Roman" w:hAnsi="Arial Narrow" w:cstheme="minorHAnsi"/>
                <w:color w:val="833C0B" w:themeColor="accent2" w:themeShade="80"/>
                <w:lang w:eastAsia="es-SV"/>
              </w:rPr>
            </w:pPr>
            <w:r w:rsidRPr="00A8668F">
              <w:rPr>
                <w:rFonts w:ascii="Arial Narrow" w:eastAsia="Times New Roman" w:hAnsi="Arial Narrow" w:cstheme="minorHAnsi"/>
                <w:color w:val="833C0B" w:themeColor="accent2" w:themeShade="80"/>
                <w:lang w:eastAsia="es-SV"/>
              </w:rPr>
              <w:t>Reuni</w:t>
            </w:r>
            <w:r>
              <w:rPr>
                <w:rFonts w:ascii="Arial Narrow" w:eastAsia="Times New Roman" w:hAnsi="Arial Narrow" w:cstheme="minorHAnsi"/>
                <w:color w:val="833C0B" w:themeColor="accent2" w:themeShade="80"/>
                <w:lang w:eastAsia="es-SV"/>
              </w:rPr>
              <w:t>ó</w:t>
            </w:r>
            <w:r w:rsidR="00A53215">
              <w:rPr>
                <w:rFonts w:ascii="Arial Narrow" w:eastAsia="Times New Roman" w:hAnsi="Arial Narrow" w:cstheme="minorHAnsi"/>
                <w:color w:val="833C0B" w:themeColor="accent2" w:themeShade="80"/>
                <w:lang w:eastAsia="es-SV"/>
              </w:rPr>
              <w:t>n con ADESCO d</w:t>
            </w:r>
            <w:r w:rsidRPr="00A8668F">
              <w:rPr>
                <w:rFonts w:ascii="Arial Narrow" w:eastAsia="Times New Roman" w:hAnsi="Arial Narrow" w:cstheme="minorHAnsi"/>
                <w:color w:val="833C0B" w:themeColor="accent2" w:themeShade="80"/>
                <w:lang w:eastAsia="es-SV"/>
              </w:rPr>
              <w:t>e puertas chachas para orientar el caso</w:t>
            </w:r>
            <w:r w:rsidR="00A53215">
              <w:rPr>
                <w:rFonts w:ascii="Arial Narrow" w:eastAsia="Times New Roman" w:hAnsi="Arial Narrow" w:cstheme="minorHAnsi"/>
                <w:color w:val="833C0B" w:themeColor="accent2" w:themeShade="80"/>
                <w:lang w:eastAsia="es-SV"/>
              </w:rPr>
              <w:t>.</w:t>
            </w:r>
          </w:p>
          <w:p w:rsidR="00AC5F63" w:rsidRDefault="00AC5F63" w:rsidP="00B56DBA">
            <w:pPr>
              <w:pStyle w:val="Prrafodelista"/>
              <w:spacing w:after="0" w:line="240" w:lineRule="auto"/>
              <w:ind w:left="214"/>
              <w:jc w:val="both"/>
              <w:rPr>
                <w:rFonts w:ascii="Arial Narrow" w:eastAsia="Times New Roman" w:hAnsi="Arial Narrow" w:cstheme="minorHAnsi"/>
                <w:color w:val="833C0B" w:themeColor="accent2" w:themeShade="80"/>
                <w:lang w:eastAsia="es-SV"/>
              </w:rPr>
            </w:pPr>
          </w:p>
          <w:p w:rsidR="00F912F2" w:rsidRPr="00893F28" w:rsidRDefault="00A53215" w:rsidP="00806FF7">
            <w:pPr>
              <w:pStyle w:val="Prrafodelista"/>
              <w:numPr>
                <w:ilvl w:val="0"/>
                <w:numId w:val="4"/>
              </w:numPr>
              <w:spacing w:after="0" w:line="240" w:lineRule="auto"/>
              <w:ind w:left="214" w:hanging="142"/>
              <w:jc w:val="both"/>
              <w:rPr>
                <w:rFonts w:ascii="Arial Narrow" w:eastAsia="Times New Roman" w:hAnsi="Arial Narrow" w:cstheme="minorHAnsi"/>
                <w:color w:val="833C0B" w:themeColor="accent2" w:themeShade="80"/>
                <w:lang w:eastAsia="es-SV"/>
              </w:rPr>
            </w:pPr>
            <w:r>
              <w:rPr>
                <w:rFonts w:ascii="Arial Narrow" w:eastAsia="Times New Roman" w:hAnsi="Arial Narrow" w:cstheme="minorHAnsi"/>
                <w:color w:val="833C0B" w:themeColor="accent2" w:themeShade="80"/>
                <w:lang w:eastAsia="es-SV"/>
              </w:rPr>
              <w:t>Reunión con ADESCO</w:t>
            </w:r>
            <w:r w:rsidR="00F912F2" w:rsidRPr="00A8668F">
              <w:rPr>
                <w:rFonts w:ascii="Arial Narrow" w:eastAsia="Times New Roman" w:hAnsi="Arial Narrow" w:cstheme="minorHAnsi"/>
                <w:color w:val="833C0B" w:themeColor="accent2" w:themeShade="80"/>
                <w:lang w:eastAsia="es-SV"/>
              </w:rPr>
              <w:t xml:space="preserve"> puerto El Triunfo, Usulután</w:t>
            </w:r>
            <w:r w:rsidR="00F912F2">
              <w:rPr>
                <w:rFonts w:ascii="Arial Narrow" w:eastAsia="Times New Roman" w:hAnsi="Arial Narrow" w:cstheme="minorHAnsi"/>
                <w:color w:val="833C0B" w:themeColor="accent2" w:themeShade="80"/>
                <w:lang w:eastAsia="es-SV"/>
              </w:rPr>
              <w:t>, para explicar proceso.</w:t>
            </w:r>
          </w:p>
        </w:tc>
      </w:tr>
      <w:tr w:rsidR="00F912F2" w:rsidRPr="00576A57" w:rsidTr="00F63626">
        <w:trPr>
          <w:trHeight w:val="69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912F2" w:rsidRPr="00496428" w:rsidRDefault="00F912F2" w:rsidP="00F912F2">
            <w:pPr>
              <w:spacing w:after="0" w:line="240" w:lineRule="auto"/>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lastRenderedPageBreak/>
              <w:t>Reunión intrainstitucional</w:t>
            </w:r>
          </w:p>
        </w:tc>
        <w:tc>
          <w:tcPr>
            <w:tcW w:w="1276" w:type="dxa"/>
            <w:tcBorders>
              <w:top w:val="single" w:sz="4" w:space="0" w:color="auto"/>
              <w:left w:val="nil"/>
              <w:bottom w:val="single" w:sz="4" w:space="0" w:color="auto"/>
              <w:right w:val="single" w:sz="4" w:space="0" w:color="auto"/>
            </w:tcBorders>
            <w:shd w:val="clear" w:color="auto" w:fill="auto"/>
            <w:vAlign w:val="center"/>
          </w:tcPr>
          <w:p w:rsidR="00F912F2" w:rsidRPr="00AC5F63" w:rsidRDefault="00AC5F63" w:rsidP="00F912F2">
            <w:pPr>
              <w:spacing w:after="0" w:line="240" w:lineRule="auto"/>
              <w:jc w:val="center"/>
              <w:rPr>
                <w:rFonts w:ascii="Arial Narrow" w:eastAsia="Times New Roman" w:hAnsi="Arial Narrow" w:cstheme="minorHAnsi"/>
                <w:bCs/>
                <w:color w:val="833C0B" w:themeColor="accent2" w:themeShade="80"/>
                <w:sz w:val="28"/>
                <w:szCs w:val="28"/>
                <w:lang w:eastAsia="es-SV"/>
              </w:rPr>
            </w:pPr>
            <w:r w:rsidRPr="00AC5F63">
              <w:rPr>
                <w:rFonts w:ascii="Arial Narrow" w:eastAsia="Times New Roman" w:hAnsi="Arial Narrow" w:cstheme="minorHAnsi"/>
                <w:bCs/>
                <w:color w:val="833C0B" w:themeColor="accent2" w:themeShade="80"/>
                <w:sz w:val="28"/>
                <w:szCs w:val="28"/>
                <w:lang w:eastAsia="es-SV"/>
              </w:rPr>
              <w:t>2</w:t>
            </w:r>
          </w:p>
        </w:tc>
        <w:tc>
          <w:tcPr>
            <w:tcW w:w="992"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806FF7" w:rsidP="00806FF7">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6</w:t>
            </w:r>
          </w:p>
        </w:tc>
        <w:tc>
          <w:tcPr>
            <w:tcW w:w="709"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AC5F63" w:rsidP="00AC5F63">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2</w:t>
            </w:r>
          </w:p>
        </w:tc>
        <w:tc>
          <w:tcPr>
            <w:tcW w:w="850"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806FF7" w:rsidP="00806FF7">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4</w:t>
            </w:r>
          </w:p>
        </w:tc>
        <w:tc>
          <w:tcPr>
            <w:tcW w:w="7797" w:type="dxa"/>
            <w:tcBorders>
              <w:top w:val="single" w:sz="4" w:space="0" w:color="auto"/>
              <w:left w:val="nil"/>
              <w:bottom w:val="single" w:sz="4" w:space="0" w:color="auto"/>
              <w:right w:val="single" w:sz="4" w:space="0" w:color="auto"/>
            </w:tcBorders>
            <w:shd w:val="clear" w:color="auto" w:fill="auto"/>
            <w:vAlign w:val="center"/>
          </w:tcPr>
          <w:p w:rsidR="00650D9E" w:rsidRPr="00806FF7" w:rsidRDefault="00F912F2" w:rsidP="00A36043">
            <w:pPr>
              <w:pStyle w:val="Prrafodelista"/>
              <w:numPr>
                <w:ilvl w:val="0"/>
                <w:numId w:val="4"/>
              </w:numPr>
              <w:spacing w:after="0" w:line="240" w:lineRule="auto"/>
              <w:ind w:left="214" w:hanging="214"/>
              <w:jc w:val="both"/>
              <w:rPr>
                <w:rFonts w:ascii="Arial Narrow" w:eastAsia="Times New Roman" w:hAnsi="Arial Narrow" w:cstheme="minorHAnsi"/>
                <w:color w:val="833C0B" w:themeColor="accent2" w:themeShade="80"/>
                <w:lang w:eastAsia="es-SV"/>
              </w:rPr>
            </w:pPr>
            <w:r w:rsidRPr="00806FF7">
              <w:rPr>
                <w:rFonts w:ascii="Arial Narrow" w:eastAsia="Times New Roman" w:hAnsi="Arial Narrow" w:cstheme="minorHAnsi"/>
                <w:color w:val="833C0B" w:themeColor="accent2" w:themeShade="80"/>
                <w:lang w:eastAsia="es-SV"/>
              </w:rPr>
              <w:t>Reunión interna informativa y de coordinación con la Unidad Ejecutora BID. Sobre el caso de “Proyecto de construcción de Muelle Artesanal”, en punta Chiquirín La Unión. Que se va licitar públicamente en los próximos días. Se ha pedido a DGS informar a las comunidades y buscar apoyo logístico, para la realización de los trabajos de t</w:t>
            </w:r>
            <w:r w:rsidR="00650D9E" w:rsidRPr="00806FF7">
              <w:rPr>
                <w:rFonts w:ascii="Arial Narrow" w:eastAsia="Times New Roman" w:hAnsi="Arial Narrow" w:cstheme="minorHAnsi"/>
                <w:color w:val="833C0B" w:themeColor="accent2" w:themeShade="80"/>
                <w:lang w:eastAsia="es-SV"/>
              </w:rPr>
              <w:t>erracería que duraran 3 meses.</w:t>
            </w:r>
          </w:p>
          <w:p w:rsidR="00650D9E" w:rsidRPr="00496428" w:rsidRDefault="00650D9E" w:rsidP="00650D9E">
            <w:pPr>
              <w:pStyle w:val="Prrafodelista"/>
              <w:numPr>
                <w:ilvl w:val="0"/>
                <w:numId w:val="4"/>
              </w:numPr>
              <w:spacing w:after="0" w:line="240" w:lineRule="auto"/>
              <w:ind w:left="214" w:hanging="214"/>
              <w:jc w:val="both"/>
              <w:rPr>
                <w:rFonts w:ascii="Arial Narrow" w:eastAsia="Times New Roman" w:hAnsi="Arial Narrow" w:cstheme="minorHAnsi"/>
                <w:color w:val="833C0B" w:themeColor="accent2" w:themeShade="80"/>
                <w:lang w:eastAsia="es-SV"/>
              </w:rPr>
            </w:pPr>
            <w:r w:rsidRPr="00650D9E">
              <w:rPr>
                <w:rFonts w:ascii="Arial Narrow" w:eastAsia="Times New Roman" w:hAnsi="Arial Narrow" w:cstheme="minorHAnsi"/>
                <w:color w:val="833C0B" w:themeColor="accent2" w:themeShade="80"/>
                <w:lang w:eastAsia="es-SV"/>
              </w:rPr>
              <w:t>Caso mozote, se autoriza pavimentación de la calle que conduce al centro escolar el Mozote 350 Metros lineales, que fue inaugurado el 16 de oct. Es parte de la sentencia del a CIDH.</w:t>
            </w:r>
          </w:p>
        </w:tc>
      </w:tr>
      <w:tr w:rsidR="00F912F2" w:rsidRPr="00576A57" w:rsidTr="00A8668F">
        <w:trPr>
          <w:trHeight w:val="113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912F2" w:rsidRPr="00496428" w:rsidRDefault="00F912F2" w:rsidP="00F912F2">
            <w:pPr>
              <w:spacing w:after="0" w:line="240" w:lineRule="auto"/>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Asamblea informativas</w:t>
            </w:r>
          </w:p>
        </w:tc>
        <w:tc>
          <w:tcPr>
            <w:tcW w:w="1276" w:type="dxa"/>
            <w:tcBorders>
              <w:top w:val="single" w:sz="4" w:space="0" w:color="auto"/>
              <w:left w:val="nil"/>
              <w:bottom w:val="single" w:sz="4" w:space="0" w:color="auto"/>
              <w:right w:val="single" w:sz="4" w:space="0" w:color="auto"/>
            </w:tcBorders>
            <w:shd w:val="clear" w:color="auto" w:fill="auto"/>
            <w:vAlign w:val="center"/>
          </w:tcPr>
          <w:p w:rsidR="00AC5F63" w:rsidRPr="00AC5F63" w:rsidRDefault="00AC5F63" w:rsidP="00F912F2">
            <w:pPr>
              <w:spacing w:after="0" w:line="240" w:lineRule="auto"/>
              <w:jc w:val="center"/>
              <w:rPr>
                <w:rFonts w:ascii="Arial Narrow" w:eastAsia="Times New Roman" w:hAnsi="Arial Narrow" w:cstheme="minorHAnsi"/>
                <w:bCs/>
                <w:color w:val="833C0B" w:themeColor="accent2" w:themeShade="80"/>
                <w:sz w:val="28"/>
                <w:szCs w:val="28"/>
                <w:lang w:eastAsia="es-SV"/>
              </w:rPr>
            </w:pPr>
            <w:r w:rsidRPr="00AC5F63">
              <w:rPr>
                <w:rFonts w:ascii="Arial Narrow" w:eastAsia="Times New Roman" w:hAnsi="Arial Narrow" w:cstheme="minorHAnsi"/>
                <w:bCs/>
                <w:color w:val="833C0B" w:themeColor="accent2" w:themeShade="80"/>
                <w:sz w:val="28"/>
                <w:szCs w:val="28"/>
                <w:lang w:eastAsia="es-SV"/>
              </w:rPr>
              <w:t>5</w:t>
            </w:r>
          </w:p>
          <w:p w:rsidR="00DD2917" w:rsidRPr="00496428" w:rsidRDefault="00AC5F63" w:rsidP="00AC5F63">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w:t>
            </w:r>
            <w:r w:rsidR="00F912F2">
              <w:rPr>
                <w:rFonts w:ascii="Arial Narrow" w:eastAsia="Times New Roman" w:hAnsi="Arial Narrow" w:cstheme="minorHAnsi"/>
                <w:bCs/>
                <w:color w:val="833C0B" w:themeColor="accent2" w:themeShade="80"/>
                <w:lang w:eastAsia="es-SV"/>
              </w:rPr>
              <w:t>3</w:t>
            </w:r>
            <w:r w:rsidR="00DD2917">
              <w:rPr>
                <w:rFonts w:ascii="Arial Narrow" w:eastAsia="Times New Roman" w:hAnsi="Arial Narrow" w:cstheme="minorHAnsi"/>
                <w:bCs/>
                <w:color w:val="833C0B" w:themeColor="accent2" w:themeShade="80"/>
                <w:lang w:eastAsia="es-SV"/>
              </w:rPr>
              <w:t xml:space="preserve"> oct</w:t>
            </w:r>
            <w:r>
              <w:rPr>
                <w:rFonts w:ascii="Arial Narrow" w:eastAsia="Times New Roman" w:hAnsi="Arial Narrow" w:cstheme="minorHAnsi"/>
                <w:bCs/>
                <w:color w:val="833C0B" w:themeColor="accent2" w:themeShade="80"/>
                <w:lang w:eastAsia="es-SV"/>
              </w:rPr>
              <w:t>./</w:t>
            </w:r>
            <w:r w:rsidR="00DD2917">
              <w:rPr>
                <w:rFonts w:ascii="Arial Narrow" w:eastAsia="Times New Roman" w:hAnsi="Arial Narrow" w:cstheme="minorHAnsi"/>
                <w:bCs/>
                <w:color w:val="833C0B" w:themeColor="accent2" w:themeShade="80"/>
                <w:lang w:eastAsia="es-SV"/>
              </w:rPr>
              <w:t>2 nov.</w:t>
            </w:r>
            <w:r>
              <w:rPr>
                <w:rFonts w:ascii="Arial Narrow" w:eastAsia="Times New Roman" w:hAnsi="Arial Narrow" w:cstheme="minorHAnsi"/>
                <w:bCs/>
                <w:color w:val="833C0B" w:themeColor="accent2" w:themeShade="80"/>
                <w:lang w:eastAsia="es-SV"/>
              </w:rPr>
              <w:t>/0 dic.)</w:t>
            </w:r>
          </w:p>
        </w:tc>
        <w:tc>
          <w:tcPr>
            <w:tcW w:w="992"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806FF7" w:rsidP="00806FF7">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20</w:t>
            </w:r>
            <w:r w:rsidR="00F912F2">
              <w:rPr>
                <w:rFonts w:ascii="Arial Narrow" w:eastAsia="Times New Roman" w:hAnsi="Arial Narrow" w:cstheme="minorHAnsi"/>
                <w:bCs/>
                <w:color w:val="833C0B" w:themeColor="accent2" w:themeShade="80"/>
                <w:lang w:eastAsia="es-SV"/>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F912F2" w:rsidP="00806FF7">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1</w:t>
            </w:r>
            <w:r w:rsidR="00806FF7">
              <w:rPr>
                <w:rFonts w:ascii="Arial Narrow" w:eastAsia="Times New Roman" w:hAnsi="Arial Narrow" w:cstheme="minorHAnsi"/>
                <w:bCs/>
                <w:color w:val="833C0B" w:themeColor="accent2" w:themeShade="80"/>
                <w:lang w:eastAsia="es-SV"/>
              </w:rPr>
              <w:t>1</w:t>
            </w:r>
            <w:r>
              <w:rPr>
                <w:rFonts w:ascii="Arial Narrow" w:eastAsia="Times New Roman" w:hAnsi="Arial Narrow" w:cstheme="minorHAnsi"/>
                <w:bCs/>
                <w:color w:val="833C0B" w:themeColor="accent2" w:themeShade="80"/>
                <w:lang w:eastAsia="es-SV"/>
              </w:rPr>
              <w:t>0</w:t>
            </w:r>
          </w:p>
        </w:tc>
        <w:tc>
          <w:tcPr>
            <w:tcW w:w="850" w:type="dxa"/>
            <w:tcBorders>
              <w:top w:val="single" w:sz="4" w:space="0" w:color="auto"/>
              <w:left w:val="nil"/>
              <w:bottom w:val="single" w:sz="4" w:space="0" w:color="auto"/>
              <w:right w:val="single" w:sz="4" w:space="0" w:color="auto"/>
            </w:tcBorders>
            <w:shd w:val="clear" w:color="auto" w:fill="auto"/>
            <w:vAlign w:val="center"/>
          </w:tcPr>
          <w:p w:rsidR="00F912F2" w:rsidRPr="00496428" w:rsidRDefault="00806FF7" w:rsidP="00806FF7">
            <w:pPr>
              <w:spacing w:after="0" w:line="240" w:lineRule="auto"/>
              <w:jc w:val="center"/>
              <w:rPr>
                <w:rFonts w:ascii="Arial Narrow" w:eastAsia="Times New Roman" w:hAnsi="Arial Narrow" w:cstheme="minorHAnsi"/>
                <w:bCs/>
                <w:color w:val="833C0B" w:themeColor="accent2" w:themeShade="80"/>
                <w:lang w:eastAsia="es-SV"/>
              </w:rPr>
            </w:pPr>
            <w:r>
              <w:rPr>
                <w:rFonts w:ascii="Arial Narrow" w:eastAsia="Times New Roman" w:hAnsi="Arial Narrow" w:cstheme="minorHAnsi"/>
                <w:bCs/>
                <w:color w:val="833C0B" w:themeColor="accent2" w:themeShade="80"/>
                <w:lang w:eastAsia="es-SV"/>
              </w:rPr>
              <w:t>9</w:t>
            </w:r>
            <w:r w:rsidR="00F912F2">
              <w:rPr>
                <w:rFonts w:ascii="Arial Narrow" w:eastAsia="Times New Roman" w:hAnsi="Arial Narrow" w:cstheme="minorHAnsi"/>
                <w:bCs/>
                <w:color w:val="833C0B" w:themeColor="accent2" w:themeShade="80"/>
                <w:lang w:eastAsia="es-SV"/>
              </w:rPr>
              <w:t>0</w:t>
            </w:r>
          </w:p>
        </w:tc>
        <w:tc>
          <w:tcPr>
            <w:tcW w:w="7797" w:type="dxa"/>
            <w:tcBorders>
              <w:top w:val="single" w:sz="4" w:space="0" w:color="auto"/>
              <w:left w:val="nil"/>
              <w:bottom w:val="single" w:sz="4" w:space="0" w:color="auto"/>
              <w:right w:val="single" w:sz="4" w:space="0" w:color="auto"/>
            </w:tcBorders>
            <w:shd w:val="clear" w:color="auto" w:fill="auto"/>
            <w:vAlign w:val="center"/>
          </w:tcPr>
          <w:p w:rsidR="00F912F2" w:rsidRDefault="00F912F2" w:rsidP="00F912F2">
            <w:pPr>
              <w:spacing w:after="0" w:line="240" w:lineRule="auto"/>
              <w:ind w:left="360"/>
              <w:jc w:val="both"/>
              <w:rPr>
                <w:rFonts w:ascii="Arial Narrow" w:eastAsia="Times New Roman" w:hAnsi="Arial Narrow" w:cstheme="minorHAnsi"/>
                <w:color w:val="833C0B" w:themeColor="accent2" w:themeShade="80"/>
                <w:lang w:eastAsia="es-SV"/>
              </w:rPr>
            </w:pPr>
            <w:r w:rsidRPr="00496428">
              <w:rPr>
                <w:rFonts w:ascii="Arial Narrow" w:eastAsia="Times New Roman" w:hAnsi="Arial Narrow" w:cstheme="minorHAnsi"/>
                <w:color w:val="833C0B" w:themeColor="accent2" w:themeShade="80"/>
                <w:lang w:eastAsia="es-SV"/>
              </w:rPr>
              <w:t>Ejemplos de Asambleas realizadas.</w:t>
            </w:r>
          </w:p>
          <w:p w:rsidR="00F912F2" w:rsidRPr="00496428" w:rsidRDefault="00F912F2" w:rsidP="00F912F2">
            <w:pPr>
              <w:spacing w:after="0" w:line="240" w:lineRule="auto"/>
              <w:ind w:left="360"/>
              <w:jc w:val="both"/>
              <w:rPr>
                <w:rFonts w:ascii="Arial Narrow" w:eastAsia="Times New Roman" w:hAnsi="Arial Narrow" w:cstheme="minorHAnsi"/>
                <w:color w:val="833C0B" w:themeColor="accent2" w:themeShade="80"/>
                <w:lang w:eastAsia="es-SV"/>
              </w:rPr>
            </w:pPr>
          </w:p>
          <w:p w:rsidR="00F912F2" w:rsidRDefault="00F912F2" w:rsidP="00F912F2">
            <w:pPr>
              <w:pStyle w:val="Prrafodelista"/>
              <w:numPr>
                <w:ilvl w:val="0"/>
                <w:numId w:val="11"/>
              </w:numPr>
              <w:spacing w:after="0" w:line="240" w:lineRule="auto"/>
              <w:ind w:left="214" w:hanging="138"/>
              <w:jc w:val="both"/>
              <w:rPr>
                <w:rFonts w:ascii="Arial Narrow" w:eastAsia="Times New Roman" w:hAnsi="Arial Narrow" w:cstheme="minorHAnsi"/>
                <w:color w:val="833C0B" w:themeColor="accent2" w:themeShade="80"/>
                <w:lang w:eastAsia="es-SV"/>
              </w:rPr>
            </w:pPr>
            <w:r>
              <w:rPr>
                <w:rFonts w:ascii="Arial Narrow" w:eastAsia="Times New Roman" w:hAnsi="Arial Narrow" w:cstheme="minorHAnsi"/>
                <w:color w:val="833C0B" w:themeColor="accent2" w:themeShade="80"/>
                <w:lang w:eastAsia="es-SV"/>
              </w:rPr>
              <w:t xml:space="preserve">Asamblea </w:t>
            </w:r>
            <w:r w:rsidRPr="002543CD">
              <w:rPr>
                <w:rFonts w:ascii="Arial Narrow" w:eastAsia="Times New Roman" w:hAnsi="Arial Narrow" w:cstheme="minorHAnsi"/>
                <w:color w:val="833C0B" w:themeColor="accent2" w:themeShade="80"/>
                <w:lang w:eastAsia="es-SV"/>
              </w:rPr>
              <w:t>con sociedad civil, en punta chiquirín la unión en el marco de la construcción del muelle en esa localidad. (</w:t>
            </w:r>
            <w:r>
              <w:rPr>
                <w:rFonts w:ascii="Arial Narrow" w:eastAsia="Times New Roman" w:hAnsi="Arial Narrow" w:cstheme="minorHAnsi"/>
                <w:color w:val="833C0B" w:themeColor="accent2" w:themeShade="80"/>
                <w:lang w:eastAsia="es-SV"/>
              </w:rPr>
              <w:t xml:space="preserve">participantes de la reunión </w:t>
            </w:r>
            <w:r w:rsidRPr="002543CD">
              <w:rPr>
                <w:rFonts w:ascii="Arial Narrow" w:eastAsia="Times New Roman" w:hAnsi="Arial Narrow" w:cstheme="minorHAnsi"/>
                <w:color w:val="833C0B" w:themeColor="accent2" w:themeShade="80"/>
                <w:lang w:eastAsia="es-SV"/>
              </w:rPr>
              <w:t>A</w:t>
            </w:r>
            <w:r>
              <w:rPr>
                <w:rFonts w:ascii="Arial Narrow" w:eastAsia="Times New Roman" w:hAnsi="Arial Narrow" w:cstheme="minorHAnsi"/>
                <w:color w:val="833C0B" w:themeColor="accent2" w:themeShade="80"/>
                <w:lang w:eastAsia="es-SV"/>
              </w:rPr>
              <w:t>DESCO, A</w:t>
            </w:r>
            <w:r w:rsidRPr="002543CD">
              <w:rPr>
                <w:rFonts w:ascii="Arial Narrow" w:eastAsia="Times New Roman" w:hAnsi="Arial Narrow" w:cstheme="minorHAnsi"/>
                <w:color w:val="833C0B" w:themeColor="accent2" w:themeShade="80"/>
                <w:lang w:eastAsia="es-SV"/>
              </w:rPr>
              <w:t xml:space="preserve">lcaldía de la </w:t>
            </w:r>
            <w:r>
              <w:rPr>
                <w:rFonts w:ascii="Arial Narrow" w:eastAsia="Times New Roman" w:hAnsi="Arial Narrow" w:cstheme="minorHAnsi"/>
                <w:color w:val="833C0B" w:themeColor="accent2" w:themeShade="80"/>
                <w:lang w:eastAsia="es-SV"/>
              </w:rPr>
              <w:t>U</w:t>
            </w:r>
            <w:r w:rsidRPr="002543CD">
              <w:rPr>
                <w:rFonts w:ascii="Arial Narrow" w:eastAsia="Times New Roman" w:hAnsi="Arial Narrow" w:cstheme="minorHAnsi"/>
                <w:color w:val="833C0B" w:themeColor="accent2" w:themeShade="80"/>
                <w:lang w:eastAsia="es-SV"/>
              </w:rPr>
              <w:t xml:space="preserve">nión, </w:t>
            </w:r>
            <w:r>
              <w:rPr>
                <w:rFonts w:ascii="Arial Narrow" w:eastAsia="Times New Roman" w:hAnsi="Arial Narrow" w:cstheme="minorHAnsi"/>
                <w:color w:val="833C0B" w:themeColor="accent2" w:themeShade="80"/>
                <w:lang w:eastAsia="es-SV"/>
              </w:rPr>
              <w:t>U</w:t>
            </w:r>
            <w:r w:rsidRPr="002543CD">
              <w:rPr>
                <w:rFonts w:ascii="Arial Narrow" w:eastAsia="Times New Roman" w:hAnsi="Arial Narrow" w:cstheme="minorHAnsi"/>
                <w:color w:val="833C0B" w:themeColor="accent2" w:themeShade="80"/>
                <w:lang w:eastAsia="es-SV"/>
              </w:rPr>
              <w:t xml:space="preserve">nidad </w:t>
            </w:r>
            <w:r>
              <w:rPr>
                <w:rFonts w:ascii="Arial Narrow" w:eastAsia="Times New Roman" w:hAnsi="Arial Narrow" w:cstheme="minorHAnsi"/>
                <w:color w:val="833C0B" w:themeColor="accent2" w:themeShade="80"/>
                <w:lang w:eastAsia="es-SV"/>
              </w:rPr>
              <w:t>A</w:t>
            </w:r>
            <w:r w:rsidRPr="002543CD">
              <w:rPr>
                <w:rFonts w:ascii="Arial Narrow" w:eastAsia="Times New Roman" w:hAnsi="Arial Narrow" w:cstheme="minorHAnsi"/>
                <w:color w:val="833C0B" w:themeColor="accent2" w:themeShade="80"/>
                <w:lang w:eastAsia="es-SV"/>
              </w:rPr>
              <w:t xml:space="preserve">mbiental del área ejecutora, </w:t>
            </w:r>
            <w:r>
              <w:rPr>
                <w:rFonts w:ascii="Arial Narrow" w:eastAsia="Times New Roman" w:hAnsi="Arial Narrow" w:cstheme="minorHAnsi"/>
                <w:color w:val="833C0B" w:themeColor="accent2" w:themeShade="80"/>
                <w:lang w:eastAsia="es-SV"/>
              </w:rPr>
              <w:t xml:space="preserve">DCMOP, </w:t>
            </w:r>
            <w:r w:rsidRPr="002543CD">
              <w:rPr>
                <w:rFonts w:ascii="Arial Narrow" w:eastAsia="Times New Roman" w:hAnsi="Arial Narrow" w:cstheme="minorHAnsi"/>
                <w:color w:val="833C0B" w:themeColor="accent2" w:themeShade="80"/>
                <w:lang w:eastAsia="es-SV"/>
              </w:rPr>
              <w:t>D</w:t>
            </w:r>
            <w:r>
              <w:rPr>
                <w:rFonts w:ascii="Arial Narrow" w:eastAsia="Times New Roman" w:hAnsi="Arial Narrow" w:cstheme="minorHAnsi"/>
                <w:color w:val="833C0B" w:themeColor="accent2" w:themeShade="80"/>
                <w:lang w:eastAsia="es-SV"/>
              </w:rPr>
              <w:t>GS.</w:t>
            </w:r>
            <w:r w:rsidR="00806FF7">
              <w:rPr>
                <w:rFonts w:ascii="Arial Narrow" w:eastAsia="Times New Roman" w:hAnsi="Arial Narrow" w:cstheme="minorHAnsi"/>
                <w:color w:val="833C0B" w:themeColor="accent2" w:themeShade="80"/>
                <w:lang w:eastAsia="es-SV"/>
              </w:rPr>
              <w:t xml:space="preserve"> (20)</w:t>
            </w:r>
          </w:p>
          <w:p w:rsidR="00F912F2" w:rsidRDefault="00F912F2" w:rsidP="00F912F2">
            <w:pPr>
              <w:pStyle w:val="Prrafodelista"/>
              <w:spacing w:after="0" w:line="240" w:lineRule="auto"/>
              <w:ind w:left="214" w:hanging="138"/>
              <w:jc w:val="both"/>
              <w:rPr>
                <w:rFonts w:ascii="Arial Narrow" w:eastAsia="Times New Roman" w:hAnsi="Arial Narrow" w:cstheme="minorHAnsi"/>
                <w:color w:val="833C0B" w:themeColor="accent2" w:themeShade="80"/>
                <w:lang w:eastAsia="es-SV"/>
              </w:rPr>
            </w:pPr>
          </w:p>
          <w:p w:rsidR="00F912F2" w:rsidRDefault="00F912F2" w:rsidP="00F912F2">
            <w:pPr>
              <w:pStyle w:val="Prrafodelista"/>
              <w:numPr>
                <w:ilvl w:val="0"/>
                <w:numId w:val="11"/>
              </w:numPr>
              <w:spacing w:after="0" w:line="240" w:lineRule="auto"/>
              <w:ind w:left="214" w:hanging="138"/>
              <w:jc w:val="both"/>
              <w:rPr>
                <w:rFonts w:ascii="Arial Narrow" w:eastAsia="Times New Roman" w:hAnsi="Arial Narrow" w:cstheme="minorHAnsi"/>
                <w:color w:val="833C0B" w:themeColor="accent2" w:themeShade="80"/>
                <w:lang w:eastAsia="es-SV"/>
              </w:rPr>
            </w:pPr>
            <w:r>
              <w:rPr>
                <w:rFonts w:ascii="Arial Narrow" w:eastAsia="Times New Roman" w:hAnsi="Arial Narrow" w:cstheme="minorHAnsi"/>
                <w:color w:val="833C0B" w:themeColor="accent2" w:themeShade="80"/>
                <w:lang w:eastAsia="es-SV"/>
              </w:rPr>
              <w:t xml:space="preserve">Asamblea </w:t>
            </w:r>
            <w:r w:rsidRPr="00A8668F">
              <w:rPr>
                <w:rFonts w:ascii="Arial Narrow" w:eastAsia="Times New Roman" w:hAnsi="Arial Narrow" w:cstheme="minorHAnsi"/>
                <w:color w:val="833C0B" w:themeColor="accent2" w:themeShade="80"/>
                <w:lang w:eastAsia="es-SV"/>
              </w:rPr>
              <w:t xml:space="preserve">informativa con habitantes de la Isla Tasajera, municipio de la Herradura, La Paz. Para informar sobre la construcción de la clínica comunitaria. Y se levantó un informe técnico y social. La clínica beneficiaria a </w:t>
            </w:r>
            <w:r w:rsidRPr="00E423B8">
              <w:rPr>
                <w:rFonts w:ascii="Arial Narrow" w:eastAsia="Times New Roman" w:hAnsi="Arial Narrow" w:cstheme="minorHAnsi"/>
                <w:color w:val="833C0B" w:themeColor="accent2" w:themeShade="80"/>
                <w:lang w:eastAsia="es-SV"/>
              </w:rPr>
              <w:t>359 Familias de la isla</w:t>
            </w:r>
            <w:r w:rsidRPr="00A8668F">
              <w:rPr>
                <w:rFonts w:ascii="Arial Narrow" w:eastAsia="Times New Roman" w:hAnsi="Arial Narrow" w:cstheme="minorHAnsi"/>
                <w:color w:val="833C0B" w:themeColor="accent2" w:themeShade="80"/>
                <w:lang w:eastAsia="es-SV"/>
              </w:rPr>
              <w:t>, e indirectamente a 121 familias de la isla Cordoncillo y 9</w:t>
            </w:r>
            <w:r>
              <w:rPr>
                <w:rFonts w:ascii="Arial Narrow" w:eastAsia="Times New Roman" w:hAnsi="Arial Narrow" w:cstheme="minorHAnsi"/>
                <w:color w:val="833C0B" w:themeColor="accent2" w:themeShade="80"/>
                <w:lang w:eastAsia="es-SV"/>
              </w:rPr>
              <w:t>2 familias de la isla colorada.</w:t>
            </w:r>
            <w:r w:rsidR="00806FF7">
              <w:rPr>
                <w:rFonts w:ascii="Arial Narrow" w:eastAsia="Times New Roman" w:hAnsi="Arial Narrow" w:cstheme="minorHAnsi"/>
                <w:color w:val="833C0B" w:themeColor="accent2" w:themeShade="80"/>
                <w:lang w:eastAsia="es-SV"/>
              </w:rPr>
              <w:t xml:space="preserve"> (150)</w:t>
            </w:r>
          </w:p>
          <w:p w:rsidR="00F912F2" w:rsidRDefault="00F912F2" w:rsidP="00F912F2">
            <w:pPr>
              <w:pStyle w:val="Prrafodelista"/>
              <w:spacing w:after="0" w:line="240" w:lineRule="auto"/>
              <w:ind w:left="214"/>
              <w:jc w:val="both"/>
              <w:rPr>
                <w:rFonts w:ascii="Arial Narrow" w:eastAsia="Times New Roman" w:hAnsi="Arial Narrow" w:cstheme="minorHAnsi"/>
                <w:color w:val="833C0B" w:themeColor="accent2" w:themeShade="80"/>
                <w:lang w:eastAsia="es-SV"/>
              </w:rPr>
            </w:pPr>
          </w:p>
          <w:p w:rsidR="00F912F2" w:rsidRPr="00A8668F" w:rsidRDefault="00DD2917" w:rsidP="00F912F2">
            <w:pPr>
              <w:pStyle w:val="Prrafodelista"/>
              <w:numPr>
                <w:ilvl w:val="0"/>
                <w:numId w:val="11"/>
              </w:numPr>
              <w:spacing w:after="0" w:line="240" w:lineRule="auto"/>
              <w:ind w:left="214" w:hanging="138"/>
              <w:jc w:val="both"/>
              <w:rPr>
                <w:rFonts w:ascii="Arial Narrow" w:eastAsia="Times New Roman" w:hAnsi="Arial Narrow" w:cstheme="minorHAnsi"/>
                <w:color w:val="833C0B" w:themeColor="accent2" w:themeShade="80"/>
                <w:lang w:eastAsia="es-SV"/>
              </w:rPr>
            </w:pPr>
            <w:r>
              <w:rPr>
                <w:rFonts w:ascii="Arial Narrow" w:eastAsia="Times New Roman" w:hAnsi="Arial Narrow" w:cstheme="minorHAnsi"/>
                <w:color w:val="833C0B" w:themeColor="accent2" w:themeShade="80"/>
                <w:lang w:eastAsia="es-SV"/>
              </w:rPr>
              <w:t xml:space="preserve">Ampliada </w:t>
            </w:r>
            <w:r w:rsidR="00F912F2" w:rsidRPr="00E423B8">
              <w:rPr>
                <w:rFonts w:ascii="Arial Narrow" w:eastAsia="Times New Roman" w:hAnsi="Arial Narrow" w:cstheme="minorHAnsi"/>
                <w:color w:val="833C0B" w:themeColor="accent2" w:themeShade="80"/>
                <w:lang w:eastAsia="es-SV"/>
              </w:rPr>
              <w:t xml:space="preserve">con alcalde de </w:t>
            </w:r>
            <w:r w:rsidR="00F912F2">
              <w:rPr>
                <w:rFonts w:ascii="Arial Narrow" w:eastAsia="Times New Roman" w:hAnsi="Arial Narrow" w:cstheme="minorHAnsi"/>
                <w:color w:val="833C0B" w:themeColor="accent2" w:themeShade="80"/>
                <w:lang w:eastAsia="es-SV"/>
              </w:rPr>
              <w:t>M</w:t>
            </w:r>
            <w:r w:rsidR="00F912F2" w:rsidRPr="00E423B8">
              <w:rPr>
                <w:rFonts w:ascii="Arial Narrow" w:eastAsia="Times New Roman" w:hAnsi="Arial Narrow" w:cstheme="minorHAnsi"/>
                <w:color w:val="833C0B" w:themeColor="accent2" w:themeShade="80"/>
                <w:lang w:eastAsia="es-SV"/>
              </w:rPr>
              <w:t>etap</w:t>
            </w:r>
            <w:r>
              <w:rPr>
                <w:rFonts w:ascii="Arial Narrow" w:eastAsia="Times New Roman" w:hAnsi="Arial Narrow" w:cstheme="minorHAnsi"/>
                <w:color w:val="833C0B" w:themeColor="accent2" w:themeShade="80"/>
                <w:lang w:eastAsia="es-SV"/>
              </w:rPr>
              <w:t>a</w:t>
            </w:r>
            <w:r w:rsidR="00F912F2" w:rsidRPr="00E423B8">
              <w:rPr>
                <w:rFonts w:ascii="Arial Narrow" w:eastAsia="Times New Roman" w:hAnsi="Arial Narrow" w:cstheme="minorHAnsi"/>
                <w:color w:val="833C0B" w:themeColor="accent2" w:themeShade="80"/>
                <w:lang w:eastAsia="es-SV"/>
              </w:rPr>
              <w:t>n y síndico, más 20 representantes de comunidades por calle de Metapan a San Jerónimo</w:t>
            </w:r>
            <w:r w:rsidR="00F912F2">
              <w:rPr>
                <w:rFonts w:ascii="Arial Narrow" w:eastAsia="Times New Roman" w:hAnsi="Arial Narrow" w:cstheme="minorHAnsi"/>
                <w:color w:val="833C0B" w:themeColor="accent2" w:themeShade="80"/>
                <w:lang w:eastAsia="es-SV"/>
              </w:rPr>
              <w:t xml:space="preserve">, es Ruta </w:t>
            </w:r>
            <w:r w:rsidR="00F912F2" w:rsidRPr="00E423B8">
              <w:rPr>
                <w:rFonts w:ascii="Arial Narrow" w:eastAsia="Times New Roman" w:hAnsi="Arial Narrow" w:cstheme="minorHAnsi"/>
                <w:color w:val="833C0B" w:themeColor="accent2" w:themeShade="80"/>
                <w:lang w:eastAsia="es-SV"/>
              </w:rPr>
              <w:t>F</w:t>
            </w:r>
            <w:r w:rsidR="00F912F2">
              <w:rPr>
                <w:rFonts w:ascii="Arial Narrow" w:eastAsia="Times New Roman" w:hAnsi="Arial Narrow" w:cstheme="minorHAnsi"/>
                <w:color w:val="833C0B" w:themeColor="accent2" w:themeShade="80"/>
                <w:lang w:eastAsia="es-SV"/>
              </w:rPr>
              <w:t>OVIAL</w:t>
            </w:r>
            <w:r w:rsidR="00F912F2" w:rsidRPr="00E423B8">
              <w:rPr>
                <w:rFonts w:ascii="Arial Narrow" w:eastAsia="Times New Roman" w:hAnsi="Arial Narrow" w:cstheme="minorHAnsi"/>
                <w:color w:val="833C0B" w:themeColor="accent2" w:themeShade="80"/>
                <w:lang w:eastAsia="es-SV"/>
              </w:rPr>
              <w:t>.</w:t>
            </w:r>
            <w:r w:rsidR="00806FF7">
              <w:rPr>
                <w:rFonts w:ascii="Arial Narrow" w:eastAsia="Times New Roman" w:hAnsi="Arial Narrow" w:cstheme="minorHAnsi"/>
                <w:color w:val="833C0B" w:themeColor="accent2" w:themeShade="80"/>
                <w:lang w:eastAsia="es-SV"/>
              </w:rPr>
              <w:t xml:space="preserve"> (30)</w:t>
            </w:r>
          </w:p>
          <w:p w:rsidR="00F912F2" w:rsidRPr="00893F28" w:rsidRDefault="00F912F2" w:rsidP="00F912F2">
            <w:pPr>
              <w:spacing w:after="0" w:line="240" w:lineRule="auto"/>
              <w:jc w:val="both"/>
              <w:rPr>
                <w:rFonts w:ascii="Arial Narrow" w:eastAsia="Times New Roman" w:hAnsi="Arial Narrow" w:cstheme="minorHAnsi"/>
                <w:color w:val="833C0B" w:themeColor="accent2" w:themeShade="80"/>
                <w:lang w:eastAsia="es-SV"/>
              </w:rPr>
            </w:pPr>
          </w:p>
        </w:tc>
      </w:tr>
    </w:tbl>
    <w:p w:rsidR="0006733E" w:rsidRDefault="0006733E"/>
    <w:p w:rsidR="00485416" w:rsidRDefault="00485416"/>
    <w:sectPr w:rsidR="00485416" w:rsidSect="00B12788">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600" w:rsidRDefault="00365600" w:rsidP="00F008BB">
      <w:pPr>
        <w:spacing w:after="0" w:line="240" w:lineRule="auto"/>
      </w:pPr>
      <w:r>
        <w:separator/>
      </w:r>
    </w:p>
  </w:endnote>
  <w:endnote w:type="continuationSeparator" w:id="0">
    <w:p w:rsidR="00365600" w:rsidRDefault="00365600" w:rsidP="00F00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600" w:rsidRDefault="00365600" w:rsidP="00F008BB">
      <w:pPr>
        <w:spacing w:after="0" w:line="240" w:lineRule="auto"/>
      </w:pPr>
      <w:r>
        <w:separator/>
      </w:r>
    </w:p>
  </w:footnote>
  <w:footnote w:type="continuationSeparator" w:id="0">
    <w:p w:rsidR="00365600" w:rsidRDefault="00365600" w:rsidP="00F00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95B34"/>
    <w:multiLevelType w:val="hybridMultilevel"/>
    <w:tmpl w:val="5008CDD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17623DE9"/>
    <w:multiLevelType w:val="hybridMultilevel"/>
    <w:tmpl w:val="CC8817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DC41166"/>
    <w:multiLevelType w:val="hybridMultilevel"/>
    <w:tmpl w:val="322AFAC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16D5D3D"/>
    <w:multiLevelType w:val="hybridMultilevel"/>
    <w:tmpl w:val="78EA4AB4"/>
    <w:lvl w:ilvl="0" w:tplc="AB8484BA">
      <w:start w:val="1"/>
      <w:numFmt w:val="decimal"/>
      <w:lvlText w:val="%1."/>
      <w:lvlJc w:val="left"/>
      <w:pPr>
        <w:ind w:left="432" w:hanging="360"/>
      </w:pPr>
      <w:rPr>
        <w:rFonts w:hint="default"/>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4" w15:restartNumberingAfterBreak="0">
    <w:nsid w:val="37EC197F"/>
    <w:multiLevelType w:val="hybridMultilevel"/>
    <w:tmpl w:val="AA367D44"/>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5" w15:restartNumberingAfterBreak="0">
    <w:nsid w:val="3F892A1D"/>
    <w:multiLevelType w:val="multilevel"/>
    <w:tmpl w:val="DCE01D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459936E9"/>
    <w:multiLevelType w:val="hybridMultilevel"/>
    <w:tmpl w:val="A72A6F5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7" w15:restartNumberingAfterBreak="0">
    <w:nsid w:val="46630707"/>
    <w:multiLevelType w:val="hybridMultilevel"/>
    <w:tmpl w:val="349EFC8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92E3F07"/>
    <w:multiLevelType w:val="hybridMultilevel"/>
    <w:tmpl w:val="A112976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E7F1E92"/>
    <w:multiLevelType w:val="hybridMultilevel"/>
    <w:tmpl w:val="F486750A"/>
    <w:lvl w:ilvl="0" w:tplc="440A000D">
      <w:start w:val="1"/>
      <w:numFmt w:val="bullet"/>
      <w:lvlText w:val=""/>
      <w:lvlJc w:val="left"/>
      <w:pPr>
        <w:ind w:left="1485" w:hanging="360"/>
      </w:pPr>
      <w:rPr>
        <w:rFonts w:ascii="Wingdings" w:hAnsi="Wingdings"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0" w15:restartNumberingAfterBreak="0">
    <w:nsid w:val="52D31EC8"/>
    <w:multiLevelType w:val="hybridMultilevel"/>
    <w:tmpl w:val="0DB642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8CE182C"/>
    <w:multiLevelType w:val="hybridMultilevel"/>
    <w:tmpl w:val="E490E5E2"/>
    <w:lvl w:ilvl="0" w:tplc="440A0001">
      <w:start w:val="1"/>
      <w:numFmt w:val="bullet"/>
      <w:lvlText w:val=""/>
      <w:lvlJc w:val="left"/>
      <w:pPr>
        <w:ind w:left="934" w:hanging="360"/>
      </w:pPr>
      <w:rPr>
        <w:rFonts w:ascii="Symbol" w:hAnsi="Symbol" w:hint="default"/>
      </w:rPr>
    </w:lvl>
    <w:lvl w:ilvl="1" w:tplc="440A0003" w:tentative="1">
      <w:start w:val="1"/>
      <w:numFmt w:val="bullet"/>
      <w:lvlText w:val="o"/>
      <w:lvlJc w:val="left"/>
      <w:pPr>
        <w:ind w:left="1654" w:hanging="360"/>
      </w:pPr>
      <w:rPr>
        <w:rFonts w:ascii="Courier New" w:hAnsi="Courier New" w:cs="Courier New" w:hint="default"/>
      </w:rPr>
    </w:lvl>
    <w:lvl w:ilvl="2" w:tplc="440A0005" w:tentative="1">
      <w:start w:val="1"/>
      <w:numFmt w:val="bullet"/>
      <w:lvlText w:val=""/>
      <w:lvlJc w:val="left"/>
      <w:pPr>
        <w:ind w:left="2374" w:hanging="360"/>
      </w:pPr>
      <w:rPr>
        <w:rFonts w:ascii="Wingdings" w:hAnsi="Wingdings" w:hint="default"/>
      </w:rPr>
    </w:lvl>
    <w:lvl w:ilvl="3" w:tplc="440A0001" w:tentative="1">
      <w:start w:val="1"/>
      <w:numFmt w:val="bullet"/>
      <w:lvlText w:val=""/>
      <w:lvlJc w:val="left"/>
      <w:pPr>
        <w:ind w:left="3094" w:hanging="360"/>
      </w:pPr>
      <w:rPr>
        <w:rFonts w:ascii="Symbol" w:hAnsi="Symbol" w:hint="default"/>
      </w:rPr>
    </w:lvl>
    <w:lvl w:ilvl="4" w:tplc="440A0003" w:tentative="1">
      <w:start w:val="1"/>
      <w:numFmt w:val="bullet"/>
      <w:lvlText w:val="o"/>
      <w:lvlJc w:val="left"/>
      <w:pPr>
        <w:ind w:left="3814" w:hanging="360"/>
      </w:pPr>
      <w:rPr>
        <w:rFonts w:ascii="Courier New" w:hAnsi="Courier New" w:cs="Courier New" w:hint="default"/>
      </w:rPr>
    </w:lvl>
    <w:lvl w:ilvl="5" w:tplc="440A0005" w:tentative="1">
      <w:start w:val="1"/>
      <w:numFmt w:val="bullet"/>
      <w:lvlText w:val=""/>
      <w:lvlJc w:val="left"/>
      <w:pPr>
        <w:ind w:left="4534" w:hanging="360"/>
      </w:pPr>
      <w:rPr>
        <w:rFonts w:ascii="Wingdings" w:hAnsi="Wingdings" w:hint="default"/>
      </w:rPr>
    </w:lvl>
    <w:lvl w:ilvl="6" w:tplc="440A0001" w:tentative="1">
      <w:start w:val="1"/>
      <w:numFmt w:val="bullet"/>
      <w:lvlText w:val=""/>
      <w:lvlJc w:val="left"/>
      <w:pPr>
        <w:ind w:left="5254" w:hanging="360"/>
      </w:pPr>
      <w:rPr>
        <w:rFonts w:ascii="Symbol" w:hAnsi="Symbol" w:hint="default"/>
      </w:rPr>
    </w:lvl>
    <w:lvl w:ilvl="7" w:tplc="440A0003" w:tentative="1">
      <w:start w:val="1"/>
      <w:numFmt w:val="bullet"/>
      <w:lvlText w:val="o"/>
      <w:lvlJc w:val="left"/>
      <w:pPr>
        <w:ind w:left="5974" w:hanging="360"/>
      </w:pPr>
      <w:rPr>
        <w:rFonts w:ascii="Courier New" w:hAnsi="Courier New" w:cs="Courier New" w:hint="default"/>
      </w:rPr>
    </w:lvl>
    <w:lvl w:ilvl="8" w:tplc="440A0005" w:tentative="1">
      <w:start w:val="1"/>
      <w:numFmt w:val="bullet"/>
      <w:lvlText w:val=""/>
      <w:lvlJc w:val="left"/>
      <w:pPr>
        <w:ind w:left="6694" w:hanging="360"/>
      </w:pPr>
      <w:rPr>
        <w:rFonts w:ascii="Wingdings" w:hAnsi="Wingdings" w:hint="default"/>
      </w:rPr>
    </w:lvl>
  </w:abstractNum>
  <w:abstractNum w:abstractNumId="12" w15:restartNumberingAfterBreak="0">
    <w:nsid w:val="62F35452"/>
    <w:multiLevelType w:val="hybridMultilevel"/>
    <w:tmpl w:val="A9A0EC9E"/>
    <w:lvl w:ilvl="0" w:tplc="BB60FE40">
      <w:start w:val="1"/>
      <w:numFmt w:val="decimal"/>
      <w:lvlText w:val="%1."/>
      <w:lvlJc w:val="left"/>
      <w:pPr>
        <w:ind w:left="720" w:hanging="360"/>
      </w:pPr>
      <w:rPr>
        <w:rFonts w:hint="default"/>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30926AC"/>
    <w:multiLevelType w:val="hybridMultilevel"/>
    <w:tmpl w:val="8B92F342"/>
    <w:lvl w:ilvl="0" w:tplc="440A000F">
      <w:start w:val="1"/>
      <w:numFmt w:val="decimal"/>
      <w:lvlText w:val="%1."/>
      <w:lvlJc w:val="left"/>
      <w:pPr>
        <w:ind w:left="1485" w:hanging="360"/>
      </w:pPr>
      <w:rPr>
        <w:rFonts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14" w15:restartNumberingAfterBreak="0">
    <w:nsid w:val="6D077FD0"/>
    <w:multiLevelType w:val="hybridMultilevel"/>
    <w:tmpl w:val="1C94B450"/>
    <w:lvl w:ilvl="0" w:tplc="986A96BC">
      <w:start w:val="1"/>
      <w:numFmt w:val="decimal"/>
      <w:lvlText w:val="%1."/>
      <w:lvlJc w:val="left"/>
      <w:pPr>
        <w:ind w:left="360" w:hanging="360"/>
      </w:pPr>
      <w:rPr>
        <w:rFonts w:hint="default"/>
        <w:sz w:val="1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7F2A3D2B"/>
    <w:multiLevelType w:val="hybridMultilevel"/>
    <w:tmpl w:val="9632725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3"/>
  </w:num>
  <w:num w:numId="4">
    <w:abstractNumId w:val="6"/>
  </w:num>
  <w:num w:numId="5">
    <w:abstractNumId w:val="12"/>
  </w:num>
  <w:num w:numId="6">
    <w:abstractNumId w:val="8"/>
  </w:num>
  <w:num w:numId="7">
    <w:abstractNumId w:val="2"/>
  </w:num>
  <w:num w:numId="8">
    <w:abstractNumId w:val="14"/>
  </w:num>
  <w:num w:numId="9">
    <w:abstractNumId w:val="0"/>
  </w:num>
  <w:num w:numId="10">
    <w:abstractNumId w:val="15"/>
  </w:num>
  <w:num w:numId="11">
    <w:abstractNumId w:val="4"/>
  </w:num>
  <w:num w:numId="12">
    <w:abstractNumId w:val="10"/>
  </w:num>
  <w:num w:numId="13">
    <w:abstractNumId w:val="1"/>
  </w:num>
  <w:num w:numId="14">
    <w:abstractNumId w:val="11"/>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D5"/>
    <w:rsid w:val="00003E71"/>
    <w:rsid w:val="000064A2"/>
    <w:rsid w:val="000227C5"/>
    <w:rsid w:val="0003418D"/>
    <w:rsid w:val="000379D1"/>
    <w:rsid w:val="000562AA"/>
    <w:rsid w:val="0006733E"/>
    <w:rsid w:val="00096CEE"/>
    <w:rsid w:val="000D10DF"/>
    <w:rsid w:val="000F2FD5"/>
    <w:rsid w:val="0013003A"/>
    <w:rsid w:val="00130AD4"/>
    <w:rsid w:val="00181FCF"/>
    <w:rsid w:val="001B0049"/>
    <w:rsid w:val="001B1F43"/>
    <w:rsid w:val="001C620E"/>
    <w:rsid w:val="001C7766"/>
    <w:rsid w:val="001C7E22"/>
    <w:rsid w:val="001F3FDF"/>
    <w:rsid w:val="00201E15"/>
    <w:rsid w:val="00241435"/>
    <w:rsid w:val="002543CD"/>
    <w:rsid w:val="002A4C41"/>
    <w:rsid w:val="002A795D"/>
    <w:rsid w:val="002B2C95"/>
    <w:rsid w:val="002F6EFE"/>
    <w:rsid w:val="00365600"/>
    <w:rsid w:val="003B1CCF"/>
    <w:rsid w:val="003D2EF5"/>
    <w:rsid w:val="003F389D"/>
    <w:rsid w:val="00401D37"/>
    <w:rsid w:val="004571EB"/>
    <w:rsid w:val="00472D8E"/>
    <w:rsid w:val="00485416"/>
    <w:rsid w:val="00496428"/>
    <w:rsid w:val="004F3BD9"/>
    <w:rsid w:val="00537CE9"/>
    <w:rsid w:val="00552793"/>
    <w:rsid w:val="00576A57"/>
    <w:rsid w:val="005B50D7"/>
    <w:rsid w:val="005E6F49"/>
    <w:rsid w:val="005F6332"/>
    <w:rsid w:val="00650D9E"/>
    <w:rsid w:val="006569E2"/>
    <w:rsid w:val="00691413"/>
    <w:rsid w:val="006B0D21"/>
    <w:rsid w:val="006F1C1F"/>
    <w:rsid w:val="00703579"/>
    <w:rsid w:val="00711EDF"/>
    <w:rsid w:val="00721EDE"/>
    <w:rsid w:val="00773D20"/>
    <w:rsid w:val="007767E7"/>
    <w:rsid w:val="007B773D"/>
    <w:rsid w:val="007D24BD"/>
    <w:rsid w:val="00806FF7"/>
    <w:rsid w:val="0082254E"/>
    <w:rsid w:val="008621CC"/>
    <w:rsid w:val="008824AB"/>
    <w:rsid w:val="00893F28"/>
    <w:rsid w:val="008A1CDB"/>
    <w:rsid w:val="008C10E9"/>
    <w:rsid w:val="008D0C6D"/>
    <w:rsid w:val="008E0936"/>
    <w:rsid w:val="008E3660"/>
    <w:rsid w:val="00931068"/>
    <w:rsid w:val="00954E1E"/>
    <w:rsid w:val="00973B0A"/>
    <w:rsid w:val="009B4F31"/>
    <w:rsid w:val="009F453D"/>
    <w:rsid w:val="00A25803"/>
    <w:rsid w:val="00A53215"/>
    <w:rsid w:val="00A73207"/>
    <w:rsid w:val="00A8668F"/>
    <w:rsid w:val="00A96F94"/>
    <w:rsid w:val="00AA0A08"/>
    <w:rsid w:val="00AA32BC"/>
    <w:rsid w:val="00AB09BC"/>
    <w:rsid w:val="00AC3311"/>
    <w:rsid w:val="00AC5F63"/>
    <w:rsid w:val="00B12788"/>
    <w:rsid w:val="00B154EF"/>
    <w:rsid w:val="00B30B84"/>
    <w:rsid w:val="00B37A6A"/>
    <w:rsid w:val="00B56DBA"/>
    <w:rsid w:val="00B612B4"/>
    <w:rsid w:val="00B81B89"/>
    <w:rsid w:val="00BA36CE"/>
    <w:rsid w:val="00BA7441"/>
    <w:rsid w:val="00BE09CC"/>
    <w:rsid w:val="00BE2037"/>
    <w:rsid w:val="00C24040"/>
    <w:rsid w:val="00C4260C"/>
    <w:rsid w:val="00C5029F"/>
    <w:rsid w:val="00CA48CB"/>
    <w:rsid w:val="00CA7DA2"/>
    <w:rsid w:val="00CE0DA8"/>
    <w:rsid w:val="00CF2AD2"/>
    <w:rsid w:val="00D05E24"/>
    <w:rsid w:val="00D12D61"/>
    <w:rsid w:val="00D14ECA"/>
    <w:rsid w:val="00D156EA"/>
    <w:rsid w:val="00D21471"/>
    <w:rsid w:val="00D477F1"/>
    <w:rsid w:val="00D5051F"/>
    <w:rsid w:val="00D54863"/>
    <w:rsid w:val="00DA0B21"/>
    <w:rsid w:val="00DB4415"/>
    <w:rsid w:val="00DD08B6"/>
    <w:rsid w:val="00DD2917"/>
    <w:rsid w:val="00DE6B99"/>
    <w:rsid w:val="00DF3EC8"/>
    <w:rsid w:val="00E423B8"/>
    <w:rsid w:val="00E52572"/>
    <w:rsid w:val="00E77B7E"/>
    <w:rsid w:val="00E94DBA"/>
    <w:rsid w:val="00EB01AB"/>
    <w:rsid w:val="00EB07F8"/>
    <w:rsid w:val="00EB3DFD"/>
    <w:rsid w:val="00EF3996"/>
    <w:rsid w:val="00F008BB"/>
    <w:rsid w:val="00F012E8"/>
    <w:rsid w:val="00F06F94"/>
    <w:rsid w:val="00F221C5"/>
    <w:rsid w:val="00F24F9A"/>
    <w:rsid w:val="00F40C27"/>
    <w:rsid w:val="00F41DAC"/>
    <w:rsid w:val="00F63626"/>
    <w:rsid w:val="00F74E46"/>
    <w:rsid w:val="00F85755"/>
    <w:rsid w:val="00F912F2"/>
    <w:rsid w:val="00FC783B"/>
    <w:rsid w:val="00FD1D5B"/>
    <w:rsid w:val="00FE72E1"/>
    <w:rsid w:val="00FE77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CD134-A832-466A-9301-303B9638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FD5"/>
  </w:style>
  <w:style w:type="paragraph" w:styleId="Ttulo1">
    <w:name w:val="heading 1"/>
    <w:basedOn w:val="Normal"/>
    <w:next w:val="Normal"/>
    <w:link w:val="Ttulo1Car"/>
    <w:uiPriority w:val="9"/>
    <w:qFormat/>
    <w:rsid w:val="00721E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73D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F2FD5"/>
    <w:pPr>
      <w:ind w:left="720"/>
      <w:contextualSpacing/>
    </w:pPr>
  </w:style>
  <w:style w:type="character" w:customStyle="1" w:styleId="Ttulo1Car">
    <w:name w:val="Título 1 Car"/>
    <w:basedOn w:val="Fuentedeprrafopredeter"/>
    <w:link w:val="Ttulo1"/>
    <w:uiPriority w:val="9"/>
    <w:rsid w:val="00721EDE"/>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8E09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0936"/>
    <w:rPr>
      <w:rFonts w:ascii="Segoe UI" w:hAnsi="Segoe UI" w:cs="Segoe UI"/>
      <w:sz w:val="18"/>
      <w:szCs w:val="18"/>
    </w:rPr>
  </w:style>
  <w:style w:type="paragraph" w:styleId="Encabezado">
    <w:name w:val="header"/>
    <w:basedOn w:val="Normal"/>
    <w:link w:val="EncabezadoCar"/>
    <w:uiPriority w:val="99"/>
    <w:unhideWhenUsed/>
    <w:rsid w:val="00F008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8BB"/>
  </w:style>
  <w:style w:type="paragraph" w:styleId="Piedepgina">
    <w:name w:val="footer"/>
    <w:basedOn w:val="Normal"/>
    <w:link w:val="PiedepginaCar"/>
    <w:uiPriority w:val="99"/>
    <w:unhideWhenUsed/>
    <w:rsid w:val="00F008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8BB"/>
  </w:style>
  <w:style w:type="table" w:styleId="Tablaconcuadrcula">
    <w:name w:val="Table Grid"/>
    <w:basedOn w:val="Tablanormal"/>
    <w:uiPriority w:val="39"/>
    <w:rsid w:val="00485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773D2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394557">
      <w:bodyDiv w:val="1"/>
      <w:marLeft w:val="0"/>
      <w:marRight w:val="0"/>
      <w:marTop w:val="0"/>
      <w:marBottom w:val="0"/>
      <w:divBdr>
        <w:top w:val="none" w:sz="0" w:space="0" w:color="auto"/>
        <w:left w:val="none" w:sz="0" w:space="0" w:color="auto"/>
        <w:bottom w:val="none" w:sz="0" w:space="0" w:color="auto"/>
        <w:right w:val="none" w:sz="0" w:space="0" w:color="auto"/>
      </w:divBdr>
    </w:div>
    <w:div w:id="759301114">
      <w:bodyDiv w:val="1"/>
      <w:marLeft w:val="0"/>
      <w:marRight w:val="0"/>
      <w:marTop w:val="0"/>
      <w:marBottom w:val="0"/>
      <w:divBdr>
        <w:top w:val="none" w:sz="0" w:space="0" w:color="auto"/>
        <w:left w:val="none" w:sz="0" w:space="0" w:color="auto"/>
        <w:bottom w:val="none" w:sz="0" w:space="0" w:color="auto"/>
        <w:right w:val="none" w:sz="0" w:space="0" w:color="auto"/>
      </w:divBdr>
    </w:div>
    <w:div w:id="1033574041">
      <w:bodyDiv w:val="1"/>
      <w:marLeft w:val="0"/>
      <w:marRight w:val="0"/>
      <w:marTop w:val="0"/>
      <w:marBottom w:val="0"/>
      <w:divBdr>
        <w:top w:val="none" w:sz="0" w:space="0" w:color="auto"/>
        <w:left w:val="none" w:sz="0" w:space="0" w:color="auto"/>
        <w:bottom w:val="none" w:sz="0" w:space="0" w:color="auto"/>
        <w:right w:val="none" w:sz="0" w:space="0" w:color="auto"/>
      </w:divBdr>
    </w:div>
    <w:div w:id="1369380444">
      <w:bodyDiv w:val="1"/>
      <w:marLeft w:val="0"/>
      <w:marRight w:val="0"/>
      <w:marTop w:val="0"/>
      <w:marBottom w:val="0"/>
      <w:divBdr>
        <w:top w:val="none" w:sz="0" w:space="0" w:color="auto"/>
        <w:left w:val="none" w:sz="0" w:space="0" w:color="auto"/>
        <w:bottom w:val="none" w:sz="0" w:space="0" w:color="auto"/>
        <w:right w:val="none" w:sz="0" w:space="0" w:color="auto"/>
      </w:divBdr>
    </w:div>
    <w:div w:id="1774471976">
      <w:bodyDiv w:val="1"/>
      <w:marLeft w:val="0"/>
      <w:marRight w:val="0"/>
      <w:marTop w:val="0"/>
      <w:marBottom w:val="0"/>
      <w:divBdr>
        <w:top w:val="none" w:sz="0" w:space="0" w:color="auto"/>
        <w:left w:val="none" w:sz="0" w:space="0" w:color="auto"/>
        <w:bottom w:val="none" w:sz="0" w:space="0" w:color="auto"/>
        <w:right w:val="none" w:sz="0" w:space="0" w:color="auto"/>
      </w:divBdr>
    </w:div>
    <w:div w:id="19717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FD83-1076-4EEB-9E8B-2A720451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5</Pages>
  <Words>1792</Words>
  <Characters>9857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Jazmin Erazo Romero</dc:creator>
  <cp:keywords/>
  <dc:description/>
  <cp:lastModifiedBy>Maria Lourdes Parada Alfaro</cp:lastModifiedBy>
  <cp:revision>23</cp:revision>
  <cp:lastPrinted>2020-10-15T20:14:00Z</cp:lastPrinted>
  <dcterms:created xsi:type="dcterms:W3CDTF">2020-12-10T15:39:00Z</dcterms:created>
  <dcterms:modified xsi:type="dcterms:W3CDTF">2021-01-20T19:58:00Z</dcterms:modified>
</cp:coreProperties>
</file>