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BD" w:rsidRDefault="00DB78BD" w:rsidP="00BF41D3">
      <w:pPr>
        <w:spacing w:after="0"/>
        <w:rPr>
          <w:rFonts w:ascii="Times New Roman" w:hAnsi="Times New Roman" w:cs="Times New Roman"/>
          <w:b/>
          <w:lang w:val="es-SV"/>
        </w:rPr>
      </w:pPr>
    </w:p>
    <w:p w:rsidR="00E533FB" w:rsidRPr="00591051" w:rsidRDefault="00E533FB" w:rsidP="00DB78BD">
      <w:pPr>
        <w:pStyle w:val="Ttulo1"/>
        <w:spacing w:before="0" w:line="240" w:lineRule="auto"/>
        <w:jc w:val="left"/>
        <w:rPr>
          <w:lang w:val="es-SV"/>
        </w:rPr>
      </w:pPr>
      <w:r w:rsidRPr="00591051">
        <w:rPr>
          <w:lang w:val="es-SV"/>
        </w:rPr>
        <w:t xml:space="preserve">Espacios y </w:t>
      </w:r>
      <w:r w:rsidR="007038B3" w:rsidRPr="00591051">
        <w:rPr>
          <w:lang w:val="es-SV"/>
        </w:rPr>
        <w:t xml:space="preserve">Mecanismos de </w:t>
      </w:r>
      <w:r w:rsidR="00D3413B" w:rsidRPr="00591051">
        <w:rPr>
          <w:lang w:val="es-SV"/>
        </w:rPr>
        <w:t>P</w:t>
      </w:r>
      <w:r w:rsidR="007038B3" w:rsidRPr="00591051">
        <w:rPr>
          <w:lang w:val="es-SV"/>
        </w:rPr>
        <w:t xml:space="preserve">articipación </w:t>
      </w:r>
      <w:r w:rsidR="00D3413B" w:rsidRPr="00591051">
        <w:rPr>
          <w:lang w:val="es-SV"/>
        </w:rPr>
        <w:t>Ci</w:t>
      </w:r>
      <w:r w:rsidR="007038B3" w:rsidRPr="00591051">
        <w:rPr>
          <w:lang w:val="es-SV"/>
        </w:rPr>
        <w:t>udadana implementados</w:t>
      </w:r>
    </w:p>
    <w:p w:rsidR="007038B3" w:rsidRPr="00591051" w:rsidRDefault="00E533FB" w:rsidP="00DB78BD">
      <w:pPr>
        <w:pStyle w:val="Ttulo1"/>
        <w:spacing w:before="0" w:line="240" w:lineRule="auto"/>
        <w:jc w:val="left"/>
        <w:rPr>
          <w:lang w:val="es-SV"/>
        </w:rPr>
      </w:pPr>
      <w:r w:rsidRPr="00591051">
        <w:rPr>
          <w:lang w:val="es-SV"/>
        </w:rPr>
        <w:t>Por</w:t>
      </w:r>
      <w:r w:rsidR="007038B3" w:rsidRPr="00591051">
        <w:rPr>
          <w:lang w:val="es-SV"/>
        </w:rPr>
        <w:t xml:space="preserve"> el MOP</w:t>
      </w:r>
      <w:r w:rsidR="00DB78BD">
        <w:rPr>
          <w:lang w:val="es-SV"/>
        </w:rPr>
        <w:t>T</w:t>
      </w:r>
      <w:r w:rsidR="006B7180">
        <w:rPr>
          <w:lang w:val="es-SV"/>
        </w:rPr>
        <w:t xml:space="preserve"> </w:t>
      </w:r>
      <w:r w:rsidR="007038B3" w:rsidRPr="00591051">
        <w:rPr>
          <w:lang w:val="es-SV"/>
        </w:rPr>
        <w:t xml:space="preserve">a través de la </w:t>
      </w:r>
      <w:r w:rsidR="006B7180">
        <w:rPr>
          <w:lang w:val="es-SV"/>
        </w:rPr>
        <w:t xml:space="preserve">Dirección </w:t>
      </w:r>
      <w:r w:rsidR="007038B3" w:rsidRPr="00591051">
        <w:rPr>
          <w:lang w:val="es-SV"/>
        </w:rPr>
        <w:t>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El M</w:t>
      </w:r>
      <w:r w:rsidR="00DB78BD">
        <w:rPr>
          <w:rFonts w:ascii="Times New Roman" w:hAnsi="Times New Roman" w:cs="Times New Roman"/>
          <w:lang w:val="es-SV"/>
        </w:rPr>
        <w:t xml:space="preserve">inisterio de Obras Públicas y Transporte, </w:t>
      </w:r>
      <w:r w:rsidR="00E74EBB">
        <w:rPr>
          <w:rFonts w:ascii="Times New Roman" w:hAnsi="Times New Roman" w:cs="Times New Roman"/>
          <w:lang w:val="es-SV"/>
        </w:rPr>
        <w:t xml:space="preserve">a través de la </w:t>
      </w:r>
      <w:r w:rsidR="006B7180">
        <w:rPr>
          <w:rFonts w:ascii="Times New Roman" w:hAnsi="Times New Roman" w:cs="Times New Roman"/>
          <w:lang w:val="es-SV"/>
        </w:rPr>
        <w:t xml:space="preserve">Dirección de </w:t>
      </w:r>
      <w:r w:rsidR="00E74EBB">
        <w:rPr>
          <w:rFonts w:ascii="Times New Roman" w:hAnsi="Times New Roman" w:cs="Times New Roman"/>
          <w:lang w:val="es-SV"/>
        </w:rPr>
        <w:t xml:space="preserve">Gestión Social, </w:t>
      </w:r>
      <w:r w:rsidR="00DB78BD">
        <w:rPr>
          <w:rFonts w:ascii="Times New Roman" w:hAnsi="Times New Roman" w:cs="Times New Roman"/>
          <w:lang w:val="es-SV"/>
        </w:rPr>
        <w:t xml:space="preserve">y </w:t>
      </w:r>
      <w:r w:rsidR="00E74EBB">
        <w:rPr>
          <w:rFonts w:ascii="Times New Roman" w:hAnsi="Times New Roman" w:cs="Times New Roman"/>
          <w:lang w:val="es-SV"/>
        </w:rPr>
        <w:t>para el desarrollo de los diferentes proyectos de obra pública</w:t>
      </w:r>
      <w:r w:rsidR="00DB78BD">
        <w:rPr>
          <w:rFonts w:ascii="Times New Roman" w:hAnsi="Times New Roman" w:cs="Times New Roman"/>
          <w:lang w:val="es-SV"/>
        </w:rPr>
        <w:t>,</w:t>
      </w:r>
      <w:r w:rsidR="00E74EBB">
        <w:rPr>
          <w:rFonts w:ascii="Times New Roman" w:hAnsi="Times New Roman" w:cs="Times New Roman"/>
          <w:lang w:val="es-SV"/>
        </w:rPr>
        <w:t xml:space="preserve"> implementa espacios y mecanismos de participación ciudadana </w:t>
      </w:r>
      <w:r w:rsidR="00853B85">
        <w:rPr>
          <w:rFonts w:ascii="Times New Roman" w:hAnsi="Times New Roman" w:cs="Times New Roman"/>
          <w:lang w:val="es-SV"/>
        </w:rPr>
        <w:t xml:space="preserve">con enfoque de género, </w:t>
      </w:r>
      <w:r w:rsidR="00DB78BD">
        <w:rPr>
          <w:rFonts w:ascii="Times New Roman" w:hAnsi="Times New Roman" w:cs="Times New Roman"/>
          <w:lang w:val="es-SV"/>
        </w:rPr>
        <w:t xml:space="preserve">con la finalidad de </w:t>
      </w:r>
      <w:r w:rsidR="00853B85">
        <w:rPr>
          <w:rFonts w:ascii="Times New Roman" w:hAnsi="Times New Roman" w:cs="Times New Roman"/>
          <w:lang w:val="es-SV"/>
        </w:rPr>
        <w:t>articula</w:t>
      </w:r>
      <w:r w:rsidR="00DB78BD">
        <w:rPr>
          <w:rFonts w:ascii="Times New Roman" w:hAnsi="Times New Roman" w:cs="Times New Roman"/>
          <w:lang w:val="es-SV"/>
        </w:rPr>
        <w:t xml:space="preserve">r </w:t>
      </w:r>
      <w:r w:rsidR="00853B85">
        <w:rPr>
          <w:rFonts w:ascii="Times New Roman" w:hAnsi="Times New Roman" w:cs="Times New Roman"/>
          <w:lang w:val="es-SV"/>
        </w:rPr>
        <w:t>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decuadrcula4-nfasis5"/>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C75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63ACC" w:rsidRPr="00591051" w:rsidRDefault="00163ACC" w:rsidP="00163ACC">
            <w:pPr>
              <w:spacing w:line="240" w:lineRule="auto"/>
              <w:rPr>
                <w:rFonts w:ascii="Times New Roman" w:hAnsi="Times New Roman" w:cs="Times New Roman"/>
                <w:b w:val="0"/>
              </w:rPr>
            </w:pPr>
            <w:r w:rsidRPr="00591051">
              <w:rPr>
                <w:rFonts w:ascii="Times New Roman" w:hAnsi="Times New Roman" w:cs="Times New Roman"/>
              </w:rPr>
              <w:t>No.</w:t>
            </w:r>
          </w:p>
        </w:tc>
        <w:tc>
          <w:tcPr>
            <w:tcW w:w="1560" w:type="dxa"/>
          </w:tcPr>
          <w:p w:rsidR="00163ACC" w:rsidRPr="00591051" w:rsidRDefault="00163ACC" w:rsidP="00163AC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91051">
              <w:rPr>
                <w:rFonts w:ascii="Times New Roman" w:hAnsi="Times New Roman" w:cs="Times New Roman"/>
              </w:rPr>
              <w:t>Nombre</w:t>
            </w:r>
          </w:p>
        </w:tc>
        <w:tc>
          <w:tcPr>
            <w:tcW w:w="3118" w:type="dxa"/>
          </w:tcPr>
          <w:p w:rsidR="00163ACC" w:rsidRPr="00591051" w:rsidRDefault="00163ACC" w:rsidP="00163AC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91051">
              <w:rPr>
                <w:rFonts w:ascii="Times New Roman" w:hAnsi="Times New Roman" w:cs="Times New Roman"/>
              </w:rPr>
              <w:t>Definición</w:t>
            </w:r>
          </w:p>
        </w:tc>
        <w:tc>
          <w:tcPr>
            <w:tcW w:w="2835" w:type="dxa"/>
          </w:tcPr>
          <w:p w:rsidR="00163ACC" w:rsidRPr="00591051" w:rsidRDefault="00163ACC" w:rsidP="00163AC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91051">
              <w:rPr>
                <w:rFonts w:ascii="Times New Roman" w:hAnsi="Times New Roman" w:cs="Times New Roman"/>
              </w:rPr>
              <w:t>Objetivo</w:t>
            </w:r>
          </w:p>
        </w:tc>
        <w:tc>
          <w:tcPr>
            <w:tcW w:w="1418" w:type="dxa"/>
          </w:tcPr>
          <w:p w:rsidR="00163ACC" w:rsidRPr="00591051" w:rsidRDefault="00163ACC" w:rsidP="00163AC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591051">
              <w:rPr>
                <w:rFonts w:ascii="Times New Roman" w:hAnsi="Times New Roman" w:cs="Times New Roman"/>
              </w:rPr>
              <w:t>Tiempo de respuesta</w:t>
            </w:r>
          </w:p>
        </w:tc>
      </w:tr>
      <w:tr w:rsidR="00163ACC"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797A65">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Describir los pasos necesarios a seguir en la </w:t>
            </w:r>
            <w:r w:rsidR="006B7180">
              <w:rPr>
                <w:rFonts w:ascii="Times New Roman" w:hAnsi="Times New Roman" w:cs="Times New Roman"/>
              </w:rPr>
              <w:t xml:space="preserve">Dirección </w:t>
            </w:r>
            <w:r w:rsidRPr="00591051">
              <w:rPr>
                <w:rFonts w:ascii="Times New Roman" w:hAnsi="Times New Roman" w:cs="Times New Roman"/>
              </w:rPr>
              <w:t>de Gestión Social para la recepción y canalización de solicitudes de obra.</w:t>
            </w:r>
          </w:p>
        </w:tc>
        <w:tc>
          <w:tcPr>
            <w:tcW w:w="1418" w:type="dxa"/>
          </w:tcPr>
          <w:p w:rsidR="00163ACC" w:rsidRPr="00591051" w:rsidRDefault="00163ACC" w:rsidP="00163ACC">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w:t>
      </w:r>
      <w:r w:rsidR="006B7180">
        <w:rPr>
          <w:rFonts w:ascii="Times New Roman" w:hAnsi="Times New Roman" w:cs="Times New Roman"/>
          <w:b/>
        </w:rPr>
        <w:t xml:space="preserve">DIRECCIÓN </w:t>
      </w:r>
      <w:r w:rsidRPr="009A7627">
        <w:rPr>
          <w:rFonts w:ascii="Times New Roman" w:hAnsi="Times New Roman" w:cs="Times New Roman"/>
          <w:b/>
        </w:rPr>
        <w:t>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4-nfasis1"/>
        <w:tblW w:w="9776" w:type="dxa"/>
        <w:tblLayout w:type="fixed"/>
        <w:tblLook w:val="04A0" w:firstRow="1" w:lastRow="0" w:firstColumn="1" w:lastColumn="0" w:noHBand="0" w:noVBand="1"/>
      </w:tblPr>
      <w:tblGrid>
        <w:gridCol w:w="562"/>
        <w:gridCol w:w="1560"/>
        <w:gridCol w:w="3118"/>
        <w:gridCol w:w="2835"/>
        <w:gridCol w:w="1701"/>
      </w:tblGrid>
      <w:tr w:rsidR="009A7627" w:rsidRPr="007404A4" w:rsidTr="00C75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701"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w:t>
            </w:r>
            <w:r w:rsidR="00797A65">
              <w:rPr>
                <w:rFonts w:ascii="Times New Roman" w:hAnsi="Times New Roman" w:cs="Times New Roman"/>
              </w:rPr>
              <w:t xml:space="preserve"> </w:t>
            </w:r>
            <w:r w:rsidRPr="00591051">
              <w:rPr>
                <w:rFonts w:ascii="Times New Roman" w:hAnsi="Times New Roman" w:cs="Times New Roman"/>
              </w:rPr>
              <w:t>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C7588D">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 un grupo de personas que se designen en una comunidad, (pueden ser de la Junta Directiva o referentes de la zona). Para ejercer funciones antes, durante y </w:t>
            </w:r>
            <w:r w:rsidRPr="00591051">
              <w:rPr>
                <w:rFonts w:ascii="Times New Roman" w:hAnsi="Times New Roman" w:cs="Times New Roman"/>
              </w:rPr>
              <w:lastRenderedPageBreak/>
              <w:t>después de la ejecución de una obra pública.</w:t>
            </w:r>
          </w:p>
        </w:tc>
        <w:tc>
          <w:tcPr>
            <w:tcW w:w="2835" w:type="dxa"/>
          </w:tcPr>
          <w:p w:rsidR="008810F5" w:rsidRPr="00591051" w:rsidRDefault="00B703F7" w:rsidP="00797A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lastRenderedPageBreak/>
              <w:t xml:space="preserve">Garantizar la participación activa y de corresponsabilidad de la ciudadanía y otros actores locales para el desarrollo del </w:t>
            </w:r>
            <w:r w:rsidRPr="00591051">
              <w:rPr>
                <w:rFonts w:ascii="Times New Roman" w:hAnsi="Times New Roman" w:cs="Times New Roman"/>
              </w:rPr>
              <w:lastRenderedPageBreak/>
              <w:t>trabajo por el MOPT</w:t>
            </w:r>
            <w:r w:rsidR="0042146B">
              <w:rPr>
                <w:rFonts w:ascii="Times New Roman" w:hAnsi="Times New Roman" w:cs="Times New Roman"/>
              </w:rPr>
              <w:t xml:space="preserve"> </w:t>
            </w:r>
            <w:bookmarkStart w:id="0" w:name="_GoBack"/>
            <w:bookmarkEnd w:id="0"/>
            <w:r w:rsidRPr="00591051">
              <w:rPr>
                <w:rFonts w:ascii="Times New Roman" w:hAnsi="Times New Roman" w:cs="Times New Roman"/>
              </w:rPr>
              <w:t>dentro de una comunidad.</w:t>
            </w:r>
          </w:p>
        </w:tc>
        <w:tc>
          <w:tcPr>
            <w:tcW w:w="1701"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lastRenderedPageBreak/>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797A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lastRenderedPageBreak/>
              <w:t>El funciona</w:t>
            </w:r>
            <w:r w:rsidR="006B1965">
              <w:rPr>
                <w:rFonts w:ascii="Times New Roman" w:hAnsi="Times New Roman" w:cs="Times New Roman"/>
              </w:rPr>
              <w:t>-</w:t>
            </w:r>
            <w:r w:rsidRPr="00591051">
              <w:rPr>
                <w:rFonts w:ascii="Times New Roman" w:hAnsi="Times New Roman" w:cs="Times New Roman"/>
              </w:rPr>
              <w:t>miento corresponderá a los días de duración del proyecto.</w:t>
            </w:r>
          </w:p>
        </w:tc>
      </w:tr>
      <w:tr w:rsidR="00E74EBB"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701"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C7588D">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701"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 xml:space="preserve">LA </w:t>
      </w:r>
      <w:r w:rsidR="00917B1C">
        <w:rPr>
          <w:rFonts w:ascii="Times New Roman" w:hAnsi="Times New Roman" w:cs="Times New Roman"/>
          <w:b/>
        </w:rPr>
        <w:t xml:space="preserve">DIRECCIÓN </w:t>
      </w:r>
      <w:r w:rsidRPr="007404A4">
        <w:rPr>
          <w:rFonts w:ascii="Times New Roman" w:hAnsi="Times New Roman" w:cs="Times New Roman"/>
          <w:b/>
        </w:rPr>
        <w:t>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4-nfasis5"/>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C758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 la posibilidad que la ciudadanía tiene para hacer uso de líneas fijas y de todas las aplicaciones de los teléfonos móviles, así como redes sociales y correos electrónico, que la </w:t>
            </w:r>
            <w:r w:rsidR="00917B1C">
              <w:rPr>
                <w:rFonts w:ascii="Times New Roman" w:hAnsi="Times New Roman" w:cs="Times New Roman"/>
              </w:rPr>
              <w:t>D</w:t>
            </w:r>
            <w:r w:rsidRPr="00591051">
              <w:rPr>
                <w:rFonts w:ascii="Times New Roman" w:hAnsi="Times New Roman" w:cs="Times New Roman"/>
              </w:rPr>
              <w:t>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C7588D">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917B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C7588D">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917B1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C758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C02F26">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C7588D">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C02F26">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 xml:space="preserve">Es un espacio que se instala cuando un </w:t>
            </w:r>
            <w:r w:rsidR="00C02F26" w:rsidRPr="00591051">
              <w:rPr>
                <w:rFonts w:ascii="Times New Roman" w:hAnsi="Times New Roman" w:cs="Times New Roman"/>
                <w:lang w:val="es-SV"/>
              </w:rPr>
              <w:t>proyecto debido</w:t>
            </w:r>
            <w:r w:rsidRPr="00591051">
              <w:rPr>
                <w:rFonts w:ascii="Times New Roman" w:hAnsi="Times New Roman" w:cs="Times New Roman"/>
                <w:lang w:val="es-SV"/>
              </w:rPr>
              <w:t xml:space="preserve"> a su magnitud o condiciones especiales requiere del consenso de diferentes actores, instituciones de gobierno, o de las mismas dependencias del MOPT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B8484B">
      <w:pPr>
        <w:ind w:right="191"/>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B8484B">
      <w:headerReference w:type="default" r:id="rId8"/>
      <w:footerReference w:type="default" r:id="rId9"/>
      <w:pgSz w:w="12240" w:h="15840" w:code="1"/>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72" w:rsidRDefault="00E11172">
      <w:pPr>
        <w:spacing w:after="0" w:line="240" w:lineRule="auto"/>
      </w:pPr>
      <w:r>
        <w:separator/>
      </w:r>
    </w:p>
  </w:endnote>
  <w:endnote w:type="continuationSeparator" w:id="0">
    <w:p w:rsidR="00E11172" w:rsidRDefault="00E1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AB0E16">
          <w:rPr>
            <w:noProof/>
          </w:rPr>
          <w:t>4</w:t>
        </w:r>
        <w:r>
          <w:rPr>
            <w:noProof/>
          </w:rPr>
          <w:fldChar w:fldCharType="end"/>
        </w:r>
      </w:p>
    </w:sdtContent>
  </w:sdt>
  <w:p w:rsidR="003D535B" w:rsidRDefault="00E111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72" w:rsidRDefault="00E11172">
      <w:pPr>
        <w:spacing w:after="0" w:line="240" w:lineRule="auto"/>
      </w:pPr>
      <w:r>
        <w:separator/>
      </w:r>
    </w:p>
  </w:footnote>
  <w:footnote w:type="continuationSeparator" w:id="0">
    <w:p w:rsidR="00E11172" w:rsidRDefault="00E11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8BD" w:rsidRDefault="00DB78BD">
    <w:pPr>
      <w:pStyle w:val="Encabezado"/>
    </w:pPr>
    <w:r w:rsidRPr="00DB78BD">
      <w:rPr>
        <w:noProof/>
        <w:lang w:val="es-SV" w:eastAsia="es-SV"/>
      </w:rPr>
      <w:drawing>
        <wp:inline distT="0" distB="0" distL="0" distR="0">
          <wp:extent cx="1071880" cy="825423"/>
          <wp:effectExtent l="0" t="0" r="0" b="0"/>
          <wp:docPr id="1" name="Imagen 1" descr="C:\Users\maria.parada\Desktop\Temporal\Membrete nuevo gobierno\logos_mop_GOES_Cool_Gray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parada\Desktop\Temporal\Membrete nuevo gobierno\logos_mop_GOES_Cool_Gray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000" cy="8393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243EA"/>
    <w:rsid w:val="00036F31"/>
    <w:rsid w:val="000460DF"/>
    <w:rsid w:val="00071EA9"/>
    <w:rsid w:val="000A4B78"/>
    <w:rsid w:val="000D2B8E"/>
    <w:rsid w:val="000E542A"/>
    <w:rsid w:val="00127157"/>
    <w:rsid w:val="00152392"/>
    <w:rsid w:val="00163ACC"/>
    <w:rsid w:val="00172939"/>
    <w:rsid w:val="001B1AFA"/>
    <w:rsid w:val="001E4C16"/>
    <w:rsid w:val="00202B4C"/>
    <w:rsid w:val="00226D39"/>
    <w:rsid w:val="002A1216"/>
    <w:rsid w:val="002B24B6"/>
    <w:rsid w:val="00367D3F"/>
    <w:rsid w:val="0042146B"/>
    <w:rsid w:val="00490509"/>
    <w:rsid w:val="004F1AEC"/>
    <w:rsid w:val="005420B1"/>
    <w:rsid w:val="00591051"/>
    <w:rsid w:val="00622FCE"/>
    <w:rsid w:val="006B1965"/>
    <w:rsid w:val="006B7180"/>
    <w:rsid w:val="006D37F2"/>
    <w:rsid w:val="006F3102"/>
    <w:rsid w:val="007038B3"/>
    <w:rsid w:val="007404A4"/>
    <w:rsid w:val="007561A1"/>
    <w:rsid w:val="007906DF"/>
    <w:rsid w:val="00797A65"/>
    <w:rsid w:val="007C4E70"/>
    <w:rsid w:val="007D58B1"/>
    <w:rsid w:val="007F15B7"/>
    <w:rsid w:val="0081546A"/>
    <w:rsid w:val="00817A86"/>
    <w:rsid w:val="00853B85"/>
    <w:rsid w:val="008810F5"/>
    <w:rsid w:val="0090312A"/>
    <w:rsid w:val="00917B1C"/>
    <w:rsid w:val="0095781C"/>
    <w:rsid w:val="00963E32"/>
    <w:rsid w:val="009A7627"/>
    <w:rsid w:val="009F4C47"/>
    <w:rsid w:val="00A74777"/>
    <w:rsid w:val="00AB0E16"/>
    <w:rsid w:val="00B226EC"/>
    <w:rsid w:val="00B703F7"/>
    <w:rsid w:val="00B8484B"/>
    <w:rsid w:val="00BB780A"/>
    <w:rsid w:val="00BF41D3"/>
    <w:rsid w:val="00BF4690"/>
    <w:rsid w:val="00BF4ADF"/>
    <w:rsid w:val="00C00FAD"/>
    <w:rsid w:val="00C02F26"/>
    <w:rsid w:val="00C7588D"/>
    <w:rsid w:val="00CF785C"/>
    <w:rsid w:val="00D1388C"/>
    <w:rsid w:val="00D3413B"/>
    <w:rsid w:val="00D92A1B"/>
    <w:rsid w:val="00DA738A"/>
    <w:rsid w:val="00DB78BD"/>
    <w:rsid w:val="00E11172"/>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DB78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decuadrcula4-nfasis1">
    <w:name w:val="Grid Table 4 Accent 1"/>
    <w:basedOn w:val="Tablanormal"/>
    <w:uiPriority w:val="49"/>
    <w:rsid w:val="00C758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C7588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DB78BD"/>
    <w:rPr>
      <w:rFonts w:asciiTheme="majorHAnsi" w:eastAsiaTheme="majorEastAsia" w:hAnsiTheme="majorHAnsi" w:cstheme="majorBidi"/>
      <w:color w:val="2E74B5"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E1F4-08E8-42E1-B4A6-176B7765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1316</Words>
  <Characters>7243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7</cp:revision>
  <cp:lastPrinted>2019-11-14T15:51:00Z</cp:lastPrinted>
  <dcterms:created xsi:type="dcterms:W3CDTF">2020-01-13T17:26:00Z</dcterms:created>
  <dcterms:modified xsi:type="dcterms:W3CDTF">2020-01-13T17:39:00Z</dcterms:modified>
</cp:coreProperties>
</file>