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486"/>
        <w:tblW w:w="1053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701"/>
        <w:gridCol w:w="339"/>
        <w:gridCol w:w="1220"/>
        <w:gridCol w:w="481"/>
        <w:gridCol w:w="1559"/>
        <w:gridCol w:w="1279"/>
        <w:gridCol w:w="2040"/>
      </w:tblGrid>
      <w:tr w:rsidR="005C64F4" w:rsidRPr="00370D71" w:rsidTr="00905C69">
        <w:trPr>
          <w:trHeight w:val="735"/>
        </w:trPr>
        <w:tc>
          <w:tcPr>
            <w:tcW w:w="1913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bookmarkStart w:id="0" w:name="_GoBack"/>
            <w:bookmarkEnd w:id="0"/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NOMBRE</w:t>
            </w:r>
          </w:p>
        </w:tc>
        <w:tc>
          <w:tcPr>
            <w:tcW w:w="2040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CARGO</w:t>
            </w:r>
          </w:p>
        </w:tc>
        <w:tc>
          <w:tcPr>
            <w:tcW w:w="1701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TELÉFONO INSTITUCIONAL</w:t>
            </w:r>
          </w:p>
        </w:tc>
        <w:tc>
          <w:tcPr>
            <w:tcW w:w="155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FAX INSTITUCIONAL</w:t>
            </w:r>
          </w:p>
        </w:tc>
        <w:tc>
          <w:tcPr>
            <w:tcW w:w="3319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noWrap/>
            <w:vAlign w:val="center"/>
          </w:tcPr>
          <w:p w:rsidR="005C64F4" w:rsidRPr="00370D71" w:rsidRDefault="005C64F4" w:rsidP="00905C69">
            <w:pPr>
              <w:jc w:val="center"/>
              <w:rPr>
                <w:rFonts w:cs="Calibri"/>
                <w:bCs/>
                <w:color w:val="0070C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70C0"/>
                <w:sz w:val="18"/>
                <w:szCs w:val="18"/>
              </w:rPr>
              <w:t>CORREO ELECTRÓNICO INSTITUCIONAL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Orestes  Fredesman Ortez Andrade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Ministro de Agricultura y Ganadería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2534-9850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despacho.ministro@mag.gob.sv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Hugo Alexander Flores Hidalgo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Viceministro de Agricultura y Ganadería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2210-1750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2534-9854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despacho.viceministro@mag.gob.sv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Walter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Administración y Finanzas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2534-9823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administración.finanzas@mag.gob.sv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930673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José René</w:t>
            </w:r>
          </w:p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López Cañas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Asesoría Jurídica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2210-1854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2534-9865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direccion.oaj@mag.gob.sv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Catalina Estefanía</w:t>
            </w:r>
          </w:p>
          <w:p w:rsidR="00930673" w:rsidRPr="00370D71" w:rsidRDefault="00930673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Vásquez Sandoval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</w:t>
            </w:r>
            <w:r w:rsidR="00930673">
              <w:rPr>
                <w:rFonts w:cs="Calibri"/>
                <w:color w:val="002060"/>
                <w:sz w:val="18"/>
                <w:szCs w:val="18"/>
              </w:rPr>
              <w:t>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 Oficina de Comunicaciones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2210-1723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direccion.comunicaciones@mag.gob.sv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Luz Marina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Kattan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de Moreno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Coordinadora de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Relaciones Públicas y Protocolo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2210-3345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Luz.kattan@mag.gob.sv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Ana Suyapa Gómez Rodríguez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Jefa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Prensa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Ana.gomez@mag.gob.sv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Misalia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Argentina Velásquez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930673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Coordinadora de 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Área de Producción Audiovisual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2210-1721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Argentina.velasquez@mag.gob.sv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German Mauricio Chávez Morales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Auditoría Interna,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2210-1841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2534-9864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german.chavez@mag.gob.sv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Julio Ignacio Pérez Rojas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Financiera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2210-1783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2534-9831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direccion.ofi@mag.gob.sv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Daisy Marlene Benavides Alvarenga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Presupuesto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daysi.benavidez@mag.gob.sv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Teresa Elizabeth Uribe Hernández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Tesorería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2210-1785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teresa.uribe@mag.gob.sv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Nora Guadalupe García de Vásquez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Contabilidad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2210-1795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nora.garcia@mag.gob.sv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Patricia Alfaro Mancía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930673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930673">
              <w:rPr>
                <w:rFonts w:cs="Calibri"/>
                <w:color w:val="002060"/>
                <w:sz w:val="18"/>
                <w:szCs w:val="18"/>
              </w:rPr>
              <w:t>Director</w:t>
            </w:r>
            <w:r w:rsidR="00930673" w:rsidRPr="00930673">
              <w:rPr>
                <w:rFonts w:cs="Calibri"/>
                <w:color w:val="002060"/>
                <w:sz w:val="18"/>
                <w:szCs w:val="18"/>
              </w:rPr>
              <w:t>a</w:t>
            </w:r>
            <w:r w:rsidRPr="00930673">
              <w:rPr>
                <w:rFonts w:cs="Calibri"/>
                <w:color w:val="002060"/>
                <w:sz w:val="18"/>
                <w:szCs w:val="18"/>
              </w:rPr>
              <w:t xml:space="preserve"> Oficina de Cooperación para el Desarrollo Agropecuario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2210-1899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2534-9849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patricia.alfaro@mag.gob.sv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30673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Jorge Alberto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Salinas Rodríguez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de Políticas y Planificación Sectorial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2210-1756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2534-9858</w:t>
            </w: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jorge.salinas@mag.gob.sv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Juan Santos Quintanilla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Planificación y Proyectos</w:t>
            </w:r>
          </w:p>
        </w:tc>
        <w:tc>
          <w:tcPr>
            <w:tcW w:w="1701" w:type="dxa"/>
            <w:gridSpan w:val="2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80"/>
            </w:tblGrid>
            <w:tr w:rsidR="005C64F4" w:rsidRPr="00E666F8" w:rsidTr="004A14A2">
              <w:trPr>
                <w:tblCellSpacing w:w="0" w:type="dxa"/>
              </w:trPr>
              <w:tc>
                <w:tcPr>
                  <w:tcW w:w="927" w:type="dxa"/>
                  <w:hideMark/>
                </w:tcPr>
                <w:p w:rsidR="005C64F4" w:rsidRPr="00E666F8" w:rsidRDefault="005C64F4" w:rsidP="001F2E8A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 w:rsidRPr="00E666F8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2210-1742</w:t>
                  </w:r>
                </w:p>
              </w:tc>
              <w:tc>
                <w:tcPr>
                  <w:tcW w:w="66" w:type="dxa"/>
                  <w:hideMark/>
                </w:tcPr>
                <w:p w:rsidR="005C64F4" w:rsidRPr="00E666F8" w:rsidRDefault="005C64F4" w:rsidP="001F2E8A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juan.fuentes@mag.gob.sv</w:t>
            </w:r>
          </w:p>
        </w:tc>
      </w:tr>
      <w:tr w:rsidR="005C64F4" w:rsidRPr="00370D71" w:rsidTr="00905C69">
        <w:trPr>
          <w:trHeight w:val="1020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Amílcar Daniel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Landaverde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Seguimiento y Evaluación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2210-1739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amilcar.landaverde@mag.gob.sv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Fátima Irasema Cisneros de Muñoz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Directora Oficina de Adquisiciones y Contrataciones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2210-1791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2534-9829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direccion.oaci@mag.gob.sv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Mayra Lissette Arteaga de Vásquez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Libre Gestión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</w:tblGrid>
            <w:tr w:rsidR="005C64F4" w:rsidRPr="00E666F8" w:rsidTr="004A14A2">
              <w:trPr>
                <w:tblCellSpacing w:w="0" w:type="dxa"/>
                <w:jc w:val="center"/>
              </w:trPr>
              <w:tc>
                <w:tcPr>
                  <w:tcW w:w="927" w:type="dxa"/>
                  <w:hideMark/>
                </w:tcPr>
                <w:tbl>
                  <w:tblPr>
                    <w:tblW w:w="0" w:type="auto"/>
                    <w:tblCellSpacing w:w="0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"/>
                    <w:gridCol w:w="80"/>
                  </w:tblGrid>
                  <w:tr w:rsidR="005C64F4" w:rsidRPr="00E666F8" w:rsidTr="004A14A2">
                    <w:trPr>
                      <w:tblCellSpacing w:w="0" w:type="dxa"/>
                    </w:trPr>
                    <w:tc>
                      <w:tcPr>
                        <w:tcW w:w="927" w:type="dxa"/>
                        <w:hideMark/>
                      </w:tcPr>
                      <w:p w:rsidR="005C64F4" w:rsidRPr="00E666F8" w:rsidRDefault="005C64F4" w:rsidP="001F2E8A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  <w:r w:rsidRPr="00E666F8"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  <w:t>2210-1844</w:t>
                        </w:r>
                      </w:p>
                    </w:tc>
                    <w:tc>
                      <w:tcPr>
                        <w:tcW w:w="66" w:type="dxa"/>
                        <w:hideMark/>
                      </w:tcPr>
                      <w:p w:rsidR="005C64F4" w:rsidRPr="00E666F8" w:rsidRDefault="005C64F4" w:rsidP="001F2E8A">
                        <w:pPr>
                          <w:framePr w:hSpace="141" w:wrap="around" w:vAnchor="page" w:hAnchor="margin" w:y="1486"/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18"/>
                            <w:szCs w:val="18"/>
                            <w:lang w:eastAsia="es-SV"/>
                          </w:rPr>
                        </w:pPr>
                      </w:p>
                    </w:tc>
                  </w:tr>
                </w:tbl>
                <w:p w:rsidR="005C64F4" w:rsidRPr="00E666F8" w:rsidRDefault="005C64F4" w:rsidP="001F2E8A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mayra.arteaga@mag.gob.sv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Gloria Delfina Lemus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Área de Contrataciones directas, licitaciones y concursos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gloria.lemus@mag.gob.sv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Gustavo Antonio Portillo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Portillo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Director General de Desarrollo de </w:t>
            </w:r>
            <w:smartTag w:uri="urn:schemas-microsoft-com:office:smarttags" w:element="PersonName">
              <w:smartTagPr>
                <w:attr w:name="ProductID" w:val="la Pesca"/>
              </w:smartTagPr>
              <w:r w:rsidRPr="00370D71">
                <w:rPr>
                  <w:rFonts w:cs="Calibri"/>
                  <w:color w:val="002060"/>
                  <w:sz w:val="18"/>
                  <w:szCs w:val="18"/>
                </w:rPr>
                <w:t>la Pesca</w:t>
              </w:r>
            </w:smartTag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 y la Acuicultura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2210-1849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direccion.cendepesca@mag.gob.sv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Anselmo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Renderos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Arévalo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2210-1905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anselmo.renderos@mag.gob.sv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Cecilia Guadalupe Aguilón</w:t>
            </w:r>
            <w:r w:rsidR="009005F5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9005F5">
              <w:rPr>
                <w:rFonts w:cs="Calibri"/>
                <w:bCs/>
                <w:iCs/>
                <w:color w:val="002060"/>
                <w:sz w:val="18"/>
                <w:szCs w:val="18"/>
              </w:rPr>
              <w:t>Ortíz</w:t>
            </w:r>
            <w:proofErr w:type="spellEnd"/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Estadísticas</w:t>
            </w:r>
            <w:r w:rsidR="009005F5">
              <w:rPr>
                <w:rFonts w:cs="Calibri"/>
                <w:color w:val="002060"/>
                <w:sz w:val="18"/>
                <w:szCs w:val="18"/>
              </w:rPr>
              <w:t xml:space="preserve"> Pesqueras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CENDEPESCA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2210-1922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ecilia.guillon@mag.gob.sv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Alberto Jerónimo Olivares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Menay</w:t>
            </w:r>
            <w:proofErr w:type="spellEnd"/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Investigación de Pesca y Acuicultura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2210-1926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9005F5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alberto.olivares</w:t>
            </w:r>
            <w:r w:rsidR="005C64F4"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Wilberto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Rodríguez Vividor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División de Administración </w:t>
            </w:r>
            <w:r w:rsidR="009005F5">
              <w:rPr>
                <w:rFonts w:cs="Calibri"/>
                <w:color w:val="002060"/>
                <w:sz w:val="18"/>
                <w:szCs w:val="18"/>
              </w:rPr>
              <w:t xml:space="preserve"> y Ordenación 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Pesquera y Acuícola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2210-1945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wilberto.rodriguez@mag.gob.sv</w:t>
            </w:r>
          </w:p>
        </w:tc>
      </w:tr>
      <w:tr w:rsidR="005C64F4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Ana Marlene Galdámez de Arévalo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Fomento y Desarrollo Pesquero y Acuicultura</w:t>
            </w:r>
          </w:p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2210-1913</w:t>
            </w:r>
          </w:p>
        </w:tc>
        <w:tc>
          <w:tcPr>
            <w:tcW w:w="1559" w:type="dxa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ana.galdamez@mag.gob.sv</w:t>
            </w:r>
          </w:p>
        </w:tc>
      </w:tr>
      <w:tr w:rsidR="005C64F4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José Adalberto  Hernández Alvarenga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Desarrollo Rural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2210-1821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5C64F4" w:rsidRPr="00370D71" w:rsidRDefault="005C64F4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Jose.a.hernandez@mag.gob.sv</w:t>
            </w:r>
          </w:p>
        </w:tc>
      </w:tr>
      <w:tr w:rsidR="009005F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 Ernesto Vargas Claros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9005F5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Director </w:t>
            </w: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Ad honorem </w:t>
            </w: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General de Economía Agropecuaria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bCs/>
                <w:sz w:val="18"/>
                <w:szCs w:val="18"/>
              </w:rPr>
              <w:t>2210-1813</w:t>
            </w:r>
          </w:p>
        </w:tc>
        <w:tc>
          <w:tcPr>
            <w:tcW w:w="1559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bCs/>
                <w:sz w:val="18"/>
                <w:szCs w:val="18"/>
              </w:rPr>
              <w:t>2534-9843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luis.vargas@mag.gob.sv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Francisco Márquez Parada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Estadísticas Agropecuarias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27"/>
              <w:gridCol w:w="80"/>
            </w:tblGrid>
            <w:tr w:rsidR="009005F5" w:rsidRPr="00E666F8" w:rsidTr="004A14A2">
              <w:trPr>
                <w:tblCellSpacing w:w="0" w:type="dxa"/>
              </w:trPr>
              <w:tc>
                <w:tcPr>
                  <w:tcW w:w="927" w:type="dxa"/>
                  <w:hideMark/>
                </w:tcPr>
                <w:p w:rsidR="009005F5" w:rsidRPr="00E666F8" w:rsidRDefault="009005F5" w:rsidP="001F2E8A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  <w:r w:rsidRPr="00E666F8"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  <w:t>2210-1831</w:t>
                  </w:r>
                </w:p>
              </w:tc>
              <w:tc>
                <w:tcPr>
                  <w:tcW w:w="66" w:type="dxa"/>
                  <w:hideMark/>
                </w:tcPr>
                <w:p w:rsidR="009005F5" w:rsidRPr="00E666F8" w:rsidRDefault="009005F5" w:rsidP="001F2E8A">
                  <w:pPr>
                    <w:framePr w:hSpace="141" w:wrap="around" w:vAnchor="page" w:hAnchor="margin" w:y="1486"/>
                    <w:spacing w:after="0" w:line="240" w:lineRule="auto"/>
                    <w:jc w:val="center"/>
                    <w:rPr>
                      <w:rFonts w:eastAsia="Times New Roman" w:cs="Calibr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francisco.marquez@mag.gob.sv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Keny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Edith Escamilla Romero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Agronegocios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2210-1981</w:t>
            </w:r>
          </w:p>
        </w:tc>
        <w:tc>
          <w:tcPr>
            <w:tcW w:w="1559" w:type="dxa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keny.escamilla@mag.gob.sv</w:t>
            </w:r>
          </w:p>
        </w:tc>
      </w:tr>
      <w:tr w:rsidR="009005F5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Carlos Francisco José Rodolfo Hurtado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División de Asociaciones Agropecuarias</w:t>
            </w:r>
          </w:p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2210-1870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9005F5" w:rsidRPr="00370D71" w:rsidRDefault="009005F5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carlos.hurtado@mag.gob.sv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Jorge Arévalo Mejía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Coordinador Nacional Entrega de Insumos Agrícolas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2210-3314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jorge.arevalo@mag.gob.sv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Douglas Ernesto Escobar Vásquez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Sanidad Vegetal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2210-1748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direccion.dgsv@mag.gob.sv</w:t>
            </w:r>
          </w:p>
        </w:tc>
      </w:tr>
      <w:tr w:rsidR="007F797A" w:rsidRPr="00370D71" w:rsidTr="00905C69">
        <w:trPr>
          <w:trHeight w:val="971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Roberto Danilo Escobar Mariona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Departamento de Asesoría Jurídica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2202-0847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roberto.guzman@mag.gob.sv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Alberto Flores Chorro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Laboratorios de Diagnóstico Vegetal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2202-0812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jose.flores@mag.gob.sv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Mercedes Elizabeth Carranza Águila OIRSA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Laboratorio de Control de Calidad y Análisis de Residuos de Sustancias Químicas y Biológicas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2202-0807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2202-0814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mercedes.carranza@mag.gob.sv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Luis Ángel Huezo Abarca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Unidad de Análisis de Riesgos y Requisitos Fitosanitarios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2210-1975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luis.huezo@mag.gob.sv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René Arturo Santamaría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Registro y Fiscalización de Insumos Agrícolas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2210-1765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rene.rodriguez@mag.gob.sv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lastRenderedPageBreak/>
              <w:t>Douglas Arsenio Navarro Montes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Vigilancia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y Certificación de Producción Agrícola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2374-2092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douglas.navarro@mag.gob.sv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Luis Napoleón Torres Berríos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Ordenamiento Forestal, Cuencas y Riego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2202-8202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direccion.dgfcr@mag.gob.sv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Willians</w:t>
            </w:r>
            <w:proofErr w:type="spellEnd"/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Alfredo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Vásquez Osorio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Jefe División </w:t>
            </w:r>
            <w:proofErr w:type="spellStart"/>
            <w:r>
              <w:rPr>
                <w:rFonts w:cs="Calibri"/>
                <w:color w:val="002060"/>
                <w:sz w:val="18"/>
                <w:szCs w:val="18"/>
              </w:rPr>
              <w:t>Politica</w:t>
            </w:r>
            <w:proofErr w:type="spellEnd"/>
            <w:r>
              <w:rPr>
                <w:rFonts w:cs="Calibri"/>
                <w:color w:val="002060"/>
                <w:sz w:val="18"/>
                <w:szCs w:val="18"/>
              </w:rPr>
              <w:t xml:space="preserve"> Sectorial, OPPS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 ext. 2200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Willians.vasquez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</w:t>
            </w:r>
            <w:r>
              <w:rPr>
                <w:rFonts w:cs="Calibri"/>
                <w:color w:val="002060"/>
                <w:sz w:val="18"/>
                <w:szCs w:val="18"/>
              </w:rPr>
              <w:t>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bCs/>
                <w:i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Nerea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Libeth</w:t>
            </w:r>
            <w:proofErr w:type="spellEnd"/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Espinoza de Jiménez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7F797A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Asesoría Jurídica</w:t>
            </w:r>
          </w:p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2202-8211</w:t>
            </w:r>
          </w:p>
        </w:tc>
        <w:tc>
          <w:tcPr>
            <w:tcW w:w="1559" w:type="dxa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nerea.espinoza@mag.gob.sv</w:t>
            </w:r>
          </w:p>
        </w:tc>
      </w:tr>
      <w:tr w:rsidR="007F797A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Oscar Alberto Martínez Delgado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2202-8202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7F797A" w:rsidRPr="00370D71" w:rsidRDefault="007F797A" w:rsidP="00905C69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oscar.martinez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</w:t>
            </w:r>
            <w:r>
              <w:rPr>
                <w:rFonts w:cs="Calibri"/>
                <w:color w:val="002060"/>
                <w:sz w:val="18"/>
                <w:szCs w:val="18"/>
              </w:rPr>
              <w:t>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Giosvany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Yuriet</w:t>
            </w:r>
            <w:proofErr w:type="spellEnd"/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 xml:space="preserve"> Oliva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Recursos Forestales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2202-8252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giosvany.oliva@mag.gob.sv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Morena </w:t>
            </w: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Melany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López García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Encargada Unidad Genero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morena.lopez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Víctor Manuel Torres Ruiz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General de Ganadería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2210-1764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2534-9834</w:t>
            </w: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direccion.ganaderia@mag.gob.sv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Frida Elizabeth Quinteros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Departamento de Planificación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2210-1817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frida.quinteros@mag.gob.sv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Nestor</w:t>
            </w:r>
            <w:proofErr w:type="spellEnd"/>
            <w:r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bCs/>
                <w:color w:val="002060"/>
                <w:sz w:val="18"/>
                <w:szCs w:val="18"/>
              </w:rPr>
              <w:t>Odir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Avendaño Romero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División Servicios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Veterinarios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2202-0879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nestor.avendano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Rafael Antonio Alvarado Villacorta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Centro de Desarrollo Ganadero-CEGA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2620-8620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rafael.alvarado@mag.gob.sv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Melvin Walberto Trujillo Estrada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 xml:space="preserve">División de Zootecnia y </w:t>
            </w:r>
            <w:proofErr w:type="spellStart"/>
            <w:r w:rsidRPr="00370D71">
              <w:rPr>
                <w:rFonts w:cs="Calibri"/>
                <w:color w:val="002060"/>
                <w:sz w:val="18"/>
                <w:szCs w:val="18"/>
              </w:rPr>
              <w:t>Agrostología</w:t>
            </w:r>
            <w:proofErr w:type="spellEnd"/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2202-8229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melvin.trujillo@mag</w:t>
            </w:r>
            <w:proofErr w:type="gramStart"/>
            <w:r w:rsidRPr="00370D71">
              <w:rPr>
                <w:rFonts w:cs="Calibri"/>
                <w:color w:val="002060"/>
                <w:sz w:val="18"/>
                <w:szCs w:val="18"/>
              </w:rPr>
              <w:t>..</w:t>
            </w:r>
            <w:proofErr w:type="gramEnd"/>
            <w:r w:rsidRPr="00370D71">
              <w:rPr>
                <w:rFonts w:cs="Calibri"/>
                <w:color w:val="002060"/>
                <w:sz w:val="18"/>
                <w:szCs w:val="18"/>
              </w:rPr>
              <w:t>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Andrea María Chinchilla Mata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Servicios Veterinarios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2202-8879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andrea.chinchilla@mag.gob.sv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lastRenderedPageBreak/>
              <w:t>Zaida Cristela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Lazo Gutiérrez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Jefa de Red de Laboratorio Veterinario, DGG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2210-1763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zaida.lazo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José Ángel Álvarez Galán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Cuarentena y Registro Veterinario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2210-1773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jose.alvarez@mag.gob.sv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Alfredo Humberto Durán Hernández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Identificación, Rastreabilidad y Reproducción Animal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2202-0852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alfredo.duran@mag.gob.sv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Ana Patricia Sánchez de Cruz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Oficial de Información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2210-1969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oir@mag.gob.sv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Carlos Manuel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Lovo</w:t>
            </w:r>
            <w:proofErr w:type="spellEnd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70D71">
              <w:rPr>
                <w:rFonts w:cs="Calibri"/>
                <w:bCs/>
                <w:color w:val="002060"/>
                <w:sz w:val="18"/>
                <w:szCs w:val="18"/>
              </w:rPr>
              <w:t>Menjivar</w:t>
            </w:r>
            <w:proofErr w:type="spellEnd"/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Director Oficina General de Administración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2210-1833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carlos.lovo@mag.gob.sv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María del Carmen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Ayala Hernández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 xml:space="preserve">Jefa </w:t>
            </w:r>
            <w:proofErr w:type="spellStart"/>
            <w:r>
              <w:rPr>
                <w:rFonts w:cs="Calibri"/>
                <w:color w:val="002060"/>
                <w:sz w:val="18"/>
                <w:szCs w:val="18"/>
              </w:rPr>
              <w:t>Divisón</w:t>
            </w:r>
            <w:proofErr w:type="spellEnd"/>
            <w:r>
              <w:rPr>
                <w:rFonts w:cs="Calibri"/>
                <w:color w:val="002060"/>
                <w:sz w:val="18"/>
                <w:szCs w:val="18"/>
              </w:rPr>
              <w:t xml:space="preserve"> de 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Recursos Humanos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2210-1916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carmen.ayala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Elisa Magdalena Mejía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Unidad de Gestión Documental y Archivo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22105290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elisa.mejia@mag.gob.sv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Elmer Eduardo López Bonilla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Logística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2210-1898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elmer.lopez@mag.gob.sv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Saúl Roberto Avelar Sánchez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Infraestructura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2210-1973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saul.avelar@ma.gob.sv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Denys Alexander Pérez Alarcón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Informática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2210-1887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denys.alrcon@mag.gob.sv</w:t>
            </w:r>
          </w:p>
        </w:tc>
      </w:tr>
      <w:tr w:rsidR="008111A5" w:rsidRPr="00370D71" w:rsidTr="00905C69">
        <w:trPr>
          <w:trHeight w:val="954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rPr>
                <w:rFonts w:cs="Calibri"/>
                <w:bCs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bCs/>
                <w:iCs/>
                <w:color w:val="002060"/>
                <w:sz w:val="18"/>
                <w:szCs w:val="18"/>
              </w:rPr>
              <w:t>Elsa Edith Bernal Silva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8111A5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División de Desarrollo Institucional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 w:rsidRPr="00370D71">
              <w:rPr>
                <w:rFonts w:cs="Calibri"/>
                <w:sz w:val="18"/>
                <w:szCs w:val="18"/>
              </w:rPr>
              <w:t>2210-1762</w:t>
            </w: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 w:rsidRPr="00370D71">
              <w:rPr>
                <w:rFonts w:cs="Calibri"/>
                <w:color w:val="002060"/>
                <w:sz w:val="18"/>
                <w:szCs w:val="18"/>
              </w:rPr>
              <w:t>elsa.bernal@mag.gob.sv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José Enrique</w:t>
            </w:r>
          </w:p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  <w:r>
              <w:rPr>
                <w:rFonts w:cs="Calibri"/>
                <w:bCs/>
                <w:color w:val="002060"/>
                <w:sz w:val="18"/>
                <w:szCs w:val="18"/>
              </w:rPr>
              <w:t>Cabrera Avelar</w:t>
            </w: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Coordinador Unidad Ambiental Sectorial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2210-1733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  <w:r>
              <w:rPr>
                <w:rFonts w:cs="Calibri"/>
                <w:color w:val="002060"/>
                <w:sz w:val="18"/>
                <w:szCs w:val="18"/>
              </w:rPr>
              <w:t>jose.cabrera</w:t>
            </w:r>
            <w:r w:rsidRPr="00370D71">
              <w:rPr>
                <w:rFonts w:cs="Calibri"/>
                <w:color w:val="002060"/>
                <w:sz w:val="18"/>
                <w:szCs w:val="18"/>
              </w:rPr>
              <w:t>@mag.gob.sv</w:t>
            </w: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  <w:tr w:rsidR="008111A5" w:rsidRPr="00370D71" w:rsidTr="00905C69">
        <w:trPr>
          <w:trHeight w:val="735"/>
        </w:trPr>
        <w:tc>
          <w:tcPr>
            <w:tcW w:w="1913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2"/>
            <w:tcBorders>
              <w:left w:val="nil"/>
              <w:right w:val="nil"/>
            </w:tcBorders>
            <w:shd w:val="clear" w:color="auto" w:fill="D3DFEE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  <w:tr w:rsidR="008111A5" w:rsidRPr="00370D71" w:rsidTr="00905C69">
        <w:trPr>
          <w:gridAfter w:val="1"/>
          <w:wAfter w:w="2040" w:type="dxa"/>
          <w:trHeight w:val="735"/>
        </w:trPr>
        <w:tc>
          <w:tcPr>
            <w:tcW w:w="1913" w:type="dxa"/>
            <w:noWrap/>
            <w:vAlign w:val="center"/>
          </w:tcPr>
          <w:p w:rsidR="008111A5" w:rsidRPr="00370D71" w:rsidRDefault="008111A5" w:rsidP="008111A5">
            <w:pPr>
              <w:spacing w:after="0"/>
              <w:jc w:val="center"/>
              <w:rPr>
                <w:rFonts w:cs="Calibri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319" w:type="dxa"/>
            <w:gridSpan w:val="3"/>
            <w:noWrap/>
            <w:vAlign w:val="center"/>
          </w:tcPr>
          <w:p w:rsidR="008111A5" w:rsidRPr="00370D71" w:rsidRDefault="008111A5" w:rsidP="008111A5">
            <w:pPr>
              <w:jc w:val="center"/>
              <w:rPr>
                <w:rFonts w:cs="Calibri"/>
                <w:color w:val="002060"/>
                <w:sz w:val="18"/>
                <w:szCs w:val="18"/>
              </w:rPr>
            </w:pPr>
          </w:p>
        </w:tc>
      </w:tr>
    </w:tbl>
    <w:p w:rsidR="005C64F4" w:rsidRPr="00905C69" w:rsidRDefault="005C64F4" w:rsidP="00905C69">
      <w:pPr>
        <w:tabs>
          <w:tab w:val="left" w:pos="4050"/>
        </w:tabs>
        <w:rPr>
          <w:rFonts w:cs="Calibri"/>
          <w:sz w:val="20"/>
        </w:rPr>
      </w:pPr>
    </w:p>
    <w:sectPr w:rsidR="005C64F4" w:rsidRPr="00905C69" w:rsidSect="00905C69">
      <w:headerReference w:type="default" r:id="rId8"/>
      <w:footerReference w:type="default" r:id="rId9"/>
      <w:pgSz w:w="12240" w:h="15840"/>
      <w:pgMar w:top="1418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4CF" w:rsidRDefault="002474CF" w:rsidP="00905C69">
      <w:pPr>
        <w:spacing w:after="0" w:line="240" w:lineRule="auto"/>
      </w:pPr>
      <w:r>
        <w:separator/>
      </w:r>
    </w:p>
  </w:endnote>
  <w:endnote w:type="continuationSeparator" w:id="0">
    <w:p w:rsidR="002474CF" w:rsidRDefault="002474CF" w:rsidP="0090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02" w:type="dxa"/>
      <w:tblInd w:w="108" w:type="dxa"/>
      <w:tblLook w:val="04A0" w:firstRow="1" w:lastRow="0" w:firstColumn="1" w:lastColumn="0" w:noHBand="0" w:noVBand="1"/>
    </w:tblPr>
    <w:tblGrid>
      <w:gridCol w:w="4794"/>
      <w:gridCol w:w="5508"/>
    </w:tblGrid>
    <w:tr w:rsidR="002F08D0" w:rsidRPr="00AF61A0" w:rsidTr="00A1617A">
      <w:trPr>
        <w:trHeight w:val="570"/>
      </w:trPr>
      <w:tc>
        <w:tcPr>
          <w:tcW w:w="4794" w:type="dxa"/>
        </w:tcPr>
        <w:p w:rsidR="002F08D0" w:rsidRPr="00AF61A0" w:rsidRDefault="00724915" w:rsidP="006556FF">
          <w:pPr>
            <w:pStyle w:val="Piedepgina"/>
            <w:rPr>
              <w:b/>
              <w:sz w:val="18"/>
              <w:szCs w:val="18"/>
            </w:rPr>
          </w:pPr>
          <w:r w:rsidRPr="00AF61A0">
            <w:rPr>
              <w:b/>
              <w:sz w:val="18"/>
              <w:szCs w:val="18"/>
            </w:rPr>
            <w:t xml:space="preserve">Página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PAGE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81158C">
            <w:rPr>
              <w:b/>
              <w:noProof/>
              <w:sz w:val="18"/>
              <w:szCs w:val="18"/>
            </w:rPr>
            <w:t>1</w:t>
          </w:r>
          <w:r w:rsidRPr="00AF61A0">
            <w:rPr>
              <w:b/>
              <w:sz w:val="18"/>
              <w:szCs w:val="18"/>
            </w:rPr>
            <w:fldChar w:fldCharType="end"/>
          </w:r>
          <w:r w:rsidRPr="00AF61A0">
            <w:rPr>
              <w:b/>
              <w:sz w:val="18"/>
              <w:szCs w:val="18"/>
            </w:rPr>
            <w:t xml:space="preserve"> de </w:t>
          </w:r>
          <w:r w:rsidRPr="00AF61A0">
            <w:rPr>
              <w:b/>
              <w:sz w:val="18"/>
              <w:szCs w:val="18"/>
            </w:rPr>
            <w:fldChar w:fldCharType="begin"/>
          </w:r>
          <w:r w:rsidRPr="00AF61A0">
            <w:rPr>
              <w:b/>
              <w:sz w:val="18"/>
              <w:szCs w:val="18"/>
            </w:rPr>
            <w:instrText xml:space="preserve"> NUMPAGES   \* MERGEFORMAT </w:instrText>
          </w:r>
          <w:r w:rsidRPr="00AF61A0">
            <w:rPr>
              <w:b/>
              <w:sz w:val="18"/>
              <w:szCs w:val="18"/>
            </w:rPr>
            <w:fldChar w:fldCharType="separate"/>
          </w:r>
          <w:r w:rsidR="0081158C">
            <w:rPr>
              <w:b/>
              <w:noProof/>
              <w:sz w:val="18"/>
              <w:szCs w:val="18"/>
            </w:rPr>
            <w:t>6</w:t>
          </w:r>
          <w:r w:rsidRPr="00AF61A0">
            <w:rPr>
              <w:b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2F08D0" w:rsidRPr="00AF61A0" w:rsidRDefault="0081158C" w:rsidP="00AF61A0">
          <w:pPr>
            <w:pStyle w:val="Piedepgina"/>
            <w:jc w:val="right"/>
            <w:rPr>
              <w:b/>
              <w:sz w:val="20"/>
              <w:szCs w:val="20"/>
            </w:rPr>
          </w:pPr>
        </w:p>
      </w:tc>
    </w:tr>
  </w:tbl>
  <w:p w:rsidR="002F08D0" w:rsidRDefault="008115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4CF" w:rsidRDefault="002474CF" w:rsidP="00905C69">
      <w:pPr>
        <w:spacing w:after="0" w:line="240" w:lineRule="auto"/>
      </w:pPr>
      <w:r>
        <w:separator/>
      </w:r>
    </w:p>
  </w:footnote>
  <w:footnote w:type="continuationSeparator" w:id="0">
    <w:p w:rsidR="002474CF" w:rsidRDefault="002474CF" w:rsidP="0090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601" w:type="dxa"/>
      <w:tblLook w:val="04A0" w:firstRow="1" w:lastRow="0" w:firstColumn="1" w:lastColumn="0" w:noHBand="0" w:noVBand="1"/>
    </w:tblPr>
    <w:tblGrid>
      <w:gridCol w:w="2136"/>
      <w:gridCol w:w="6228"/>
      <w:gridCol w:w="2693"/>
    </w:tblGrid>
    <w:tr w:rsidR="002F08D0" w:rsidRPr="00AF61A0" w:rsidTr="00CC056B">
      <w:trPr>
        <w:trHeight w:val="1079"/>
      </w:trPr>
      <w:tc>
        <w:tcPr>
          <w:tcW w:w="2136" w:type="dxa"/>
        </w:tcPr>
        <w:p w:rsidR="002F08D0" w:rsidRPr="00AF61A0" w:rsidRDefault="0081158C" w:rsidP="00CF66F0">
          <w:pPr>
            <w:pStyle w:val="Encabezado"/>
            <w:jc w:val="center"/>
          </w:pPr>
        </w:p>
      </w:tc>
      <w:tc>
        <w:tcPr>
          <w:tcW w:w="6228" w:type="dxa"/>
        </w:tcPr>
        <w:p w:rsidR="003C73AD" w:rsidRPr="00B01B69" w:rsidRDefault="00724915" w:rsidP="00B01B69">
          <w:pPr>
            <w:pStyle w:val="Encabezado"/>
            <w:tabs>
              <w:tab w:val="center" w:pos="3006"/>
            </w:tabs>
            <w:ind w:left="-259" w:right="-250"/>
            <w:jc w:val="center"/>
            <w:rPr>
              <w:b/>
              <w:i/>
              <w:sz w:val="32"/>
              <w:szCs w:val="32"/>
              <w:u w:val="single"/>
            </w:rPr>
          </w:pPr>
          <w:r w:rsidRPr="00B01B69">
            <w:rPr>
              <w:b/>
              <w:i/>
              <w:sz w:val="32"/>
              <w:szCs w:val="32"/>
              <w:u w:val="single"/>
            </w:rPr>
            <w:t>Directorio de Funcion</w:t>
          </w:r>
          <w:r w:rsidR="00B0694B">
            <w:rPr>
              <w:b/>
              <w:i/>
              <w:sz w:val="32"/>
              <w:szCs w:val="32"/>
              <w:u w:val="single"/>
            </w:rPr>
            <w:t>arios Públicos del MAG  año 2019</w:t>
          </w:r>
        </w:p>
      </w:tc>
      <w:tc>
        <w:tcPr>
          <w:tcW w:w="2693" w:type="dxa"/>
        </w:tcPr>
        <w:p w:rsidR="002F08D0" w:rsidRPr="00AF61A0" w:rsidRDefault="0081158C" w:rsidP="00CF66F0">
          <w:pPr>
            <w:pStyle w:val="Encabezado"/>
            <w:ind w:left="1593"/>
            <w:jc w:val="center"/>
          </w:pPr>
        </w:p>
      </w:tc>
    </w:tr>
  </w:tbl>
  <w:p w:rsidR="002F08D0" w:rsidRDefault="0081158C" w:rsidP="00CF66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F4"/>
    <w:rsid w:val="000A0FE8"/>
    <w:rsid w:val="001F2E8A"/>
    <w:rsid w:val="002474CF"/>
    <w:rsid w:val="00353EA0"/>
    <w:rsid w:val="005C64F4"/>
    <w:rsid w:val="006434F4"/>
    <w:rsid w:val="00724915"/>
    <w:rsid w:val="007F797A"/>
    <w:rsid w:val="008111A5"/>
    <w:rsid w:val="0081158C"/>
    <w:rsid w:val="009005F5"/>
    <w:rsid w:val="00905C69"/>
    <w:rsid w:val="00930673"/>
    <w:rsid w:val="00B01B69"/>
    <w:rsid w:val="00B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5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F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4F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C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4F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5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DCC3-01BC-4A43-B524-AD3FECA5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1089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Elizabeth Elías Serrano</dc:creator>
  <cp:lastModifiedBy>Ana Patricia Sanchez Cruz</cp:lastModifiedBy>
  <cp:revision>4</cp:revision>
  <cp:lastPrinted>2020-01-28T16:28:00Z</cp:lastPrinted>
  <dcterms:created xsi:type="dcterms:W3CDTF">2020-01-28T15:42:00Z</dcterms:created>
  <dcterms:modified xsi:type="dcterms:W3CDTF">2020-01-28T16:28:00Z</dcterms:modified>
</cp:coreProperties>
</file>