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BE3A86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BE3A86" w:rsidRPr="00BE3A86" w:rsidRDefault="00BE3A86" w:rsidP="00BE3A86">
            <w:pPr>
              <w:shd w:val="clear" w:color="auto" w:fill="FEFEFE"/>
              <w:spacing w:after="240"/>
              <w:outlineLvl w:val="1"/>
              <w:rPr>
                <w:rFonts w:eastAsia="Times New Roman" w:cs="Arial"/>
                <w:caps/>
              </w:rPr>
            </w:pPr>
            <w:r w:rsidRPr="00BE3A86">
              <w:rPr>
                <w:rFonts w:eastAsia="Times New Roman" w:cs="Arial"/>
              </w:rPr>
              <w:t>Néstor Odir Avendaño Romero</w:t>
            </w:r>
          </w:p>
          <w:p w:rsidR="00664A3B" w:rsidRPr="00E551A2" w:rsidRDefault="00664A3B" w:rsidP="00E551A2">
            <w:pPr>
              <w:pStyle w:val="Prrafodelista"/>
              <w:ind w:left="0"/>
            </w:pP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551A2" w:rsidRDefault="00E551A2" w:rsidP="00E551A2">
            <w:pPr>
              <w:pStyle w:val="Prrafodelista"/>
              <w:ind w:left="0"/>
            </w:pPr>
            <w:r w:rsidRPr="00E551A2">
              <w:t xml:space="preserve">División de Servicios Veterinarios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E551A2" w:rsidRDefault="00E551A2" w:rsidP="00E551A2">
            <w:pPr>
              <w:pStyle w:val="Prrafodelista"/>
              <w:ind w:left="0"/>
            </w:pPr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Av. Manuel Gallardo, final 1ª Av Nte y 13 calle Ote, Sta Tecla, edificio C, nivel 1 de la SEDE MAG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bookmarkStart w:id="0" w:name="_GoBack"/>
        <w:bookmarkEnd w:id="0"/>
        <w:tc>
          <w:tcPr>
            <w:tcW w:w="2470" w:type="pct"/>
            <w:vAlign w:val="center"/>
          </w:tcPr>
          <w:p w:rsidR="00A740C3" w:rsidRDefault="00741061" w:rsidP="00BE3A86">
            <w:pPr>
              <w:pStyle w:val="Prrafodelista"/>
              <w:ind w:left="0"/>
            </w:pPr>
            <w:r>
              <w:rPr>
                <w:rFonts w:ascii="Arial" w:hAnsi="Arial" w:cs="Arial"/>
                <w:sz w:val="19"/>
                <w:szCs w:val="19"/>
                <w:shd w:val="clear" w:color="auto" w:fill="FEFEFE"/>
              </w:rPr>
              <w:fldChar w:fldCharType="begin"/>
            </w:r>
            <w:r>
              <w:rPr>
                <w:rFonts w:ascii="Arial" w:hAnsi="Arial" w:cs="Arial"/>
                <w:sz w:val="19"/>
                <w:szCs w:val="19"/>
                <w:shd w:val="clear" w:color="auto" w:fill="FEFEFE"/>
              </w:rPr>
              <w:instrText xml:space="preserve"> HYPERLINK "mailto:</w:instrText>
            </w:r>
            <w:r w:rsidRPr="0074106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instrText>nestor.avendano@mag.gob.sv</w:instrText>
            </w:r>
            <w:r>
              <w:rPr>
                <w:rFonts w:ascii="Arial" w:hAnsi="Arial" w:cs="Arial"/>
                <w:sz w:val="19"/>
                <w:szCs w:val="19"/>
                <w:shd w:val="clear" w:color="auto" w:fill="FEFEFE"/>
              </w:rPr>
              <w:instrText xml:space="preserve">" </w:instrText>
            </w:r>
            <w:r>
              <w:rPr>
                <w:rFonts w:ascii="Arial" w:hAnsi="Arial" w:cs="Arial"/>
                <w:sz w:val="19"/>
                <w:szCs w:val="19"/>
                <w:shd w:val="clear" w:color="auto" w:fill="FEFEFE"/>
              </w:rPr>
              <w:fldChar w:fldCharType="separate"/>
            </w:r>
            <w:r w:rsidRPr="002B5AD8">
              <w:rPr>
                <w:rStyle w:val="Hipervnculo"/>
                <w:rFonts w:ascii="Arial" w:hAnsi="Arial" w:cs="Arial"/>
                <w:sz w:val="19"/>
                <w:szCs w:val="19"/>
                <w:shd w:val="clear" w:color="auto" w:fill="FEFEFE"/>
              </w:rPr>
              <w:t>nestor.avendano@mag.gob.sv</w:t>
            </w:r>
            <w:r>
              <w:rPr>
                <w:rFonts w:ascii="Arial" w:hAnsi="Arial" w:cs="Arial"/>
                <w:sz w:val="19"/>
                <w:szCs w:val="19"/>
                <w:shd w:val="clear" w:color="auto" w:fill="FEFEFE"/>
              </w:rPr>
              <w:fldChar w:fldCharType="end"/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BE3A86" w:rsidRDefault="00BE3A86" w:rsidP="00BE3A86">
            <w:pPr>
              <w:pStyle w:val="Prrafodelista"/>
              <w:ind w:left="0"/>
              <w:jc w:val="center"/>
            </w:pPr>
            <w:r w:rsidRPr="00BE3A86">
              <w:rPr>
                <w:rFonts w:cs="Arial"/>
                <w:shd w:val="clear" w:color="auto" w:fill="FEFEFE"/>
              </w:rPr>
              <w:t>2202</w:t>
            </w:r>
            <w:r w:rsidRPr="00BE3A86">
              <w:rPr>
                <w:rFonts w:cs="Arial"/>
                <w:shd w:val="clear" w:color="auto" w:fill="FEFEFE"/>
              </w:rPr>
              <w:t xml:space="preserve">-0879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BE3A86" w:rsidRDefault="00BE3A86" w:rsidP="00664A3B">
            <w:pPr>
              <w:pStyle w:val="Prrafodelista"/>
              <w:ind w:left="0"/>
              <w:jc w:val="center"/>
            </w:pPr>
            <w:r w:rsidRPr="00BE3A86">
              <w:rPr>
                <w:rFonts w:cs="Arial"/>
                <w:shd w:val="clear" w:color="auto" w:fill="FEFEFE"/>
              </w:rPr>
              <w:t>7706</w:t>
            </w:r>
            <w:r w:rsidRPr="00BE3A86">
              <w:rPr>
                <w:rFonts w:cs="Arial"/>
                <w:shd w:val="clear" w:color="auto" w:fill="FEFEFE"/>
              </w:rPr>
              <w:t>-</w:t>
            </w:r>
            <w:r w:rsidRPr="00BE3A86">
              <w:rPr>
                <w:rFonts w:cs="Arial"/>
                <w:shd w:val="clear" w:color="auto" w:fill="FEFEFE"/>
              </w:rPr>
              <w:t>3336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BE3A86" w:rsidRPr="00BE3A86" w:rsidRDefault="00BE3A86" w:rsidP="00BE3A86">
      <w:pPr>
        <w:pStyle w:val="NormalWeb"/>
        <w:shd w:val="clear" w:color="auto" w:fill="FEFEFE"/>
        <w:ind w:left="360"/>
        <w:rPr>
          <w:rFonts w:asciiTheme="minorHAnsi" w:hAnsiTheme="minorHAnsi" w:cs="Arial"/>
          <w:color w:val="4D4D4D"/>
          <w:sz w:val="22"/>
          <w:szCs w:val="22"/>
        </w:rPr>
      </w:pPr>
      <w:r w:rsidRPr="00BE3A86">
        <w:rPr>
          <w:rFonts w:asciiTheme="minorHAnsi" w:hAnsiTheme="minorHAnsi" w:cs="Arial"/>
          <w:color w:val="4D4D4D"/>
          <w:sz w:val="22"/>
          <w:szCs w:val="22"/>
        </w:rPr>
        <w:t>[2002-2008]              Licenciatura en Medicina Veterinaria y Zootecnia, San Salvador,</w:t>
      </w:r>
    </w:p>
    <w:p w:rsidR="00BE3A86" w:rsidRPr="00BE3A86" w:rsidRDefault="00BE3A86" w:rsidP="00BE3A86">
      <w:pPr>
        <w:pStyle w:val="NormalWeb"/>
        <w:shd w:val="clear" w:color="auto" w:fill="FEFEFE"/>
        <w:ind w:left="360"/>
        <w:rPr>
          <w:rFonts w:asciiTheme="minorHAnsi" w:hAnsiTheme="minorHAnsi" w:cs="Arial"/>
          <w:color w:val="4D4D4D"/>
          <w:sz w:val="22"/>
          <w:szCs w:val="22"/>
        </w:rPr>
      </w:pPr>
      <w:r w:rsidRPr="00BE3A86">
        <w:rPr>
          <w:rFonts w:asciiTheme="minorHAnsi" w:hAnsiTheme="minorHAnsi" w:cs="Arial"/>
          <w:color w:val="4D4D4D"/>
          <w:sz w:val="22"/>
          <w:szCs w:val="22"/>
        </w:rPr>
        <w:t>                                  El Salvador Universidad de El Salvador</w:t>
      </w:r>
    </w:p>
    <w:p w:rsidR="00BE3A86" w:rsidRDefault="00BE3A86" w:rsidP="00BE3A86">
      <w:pPr>
        <w:pStyle w:val="NormalWeb"/>
        <w:shd w:val="clear" w:color="auto" w:fill="FEFEFE"/>
        <w:ind w:left="360"/>
        <w:rPr>
          <w:rFonts w:ascii="Arial" w:hAnsi="Arial" w:cs="Arial"/>
          <w:color w:val="4D4D4D"/>
          <w:sz w:val="19"/>
          <w:szCs w:val="19"/>
        </w:rPr>
      </w:pPr>
      <w:r w:rsidRPr="00BE3A86">
        <w:rPr>
          <w:rStyle w:val="Textoennegrita"/>
          <w:rFonts w:asciiTheme="minorHAnsi" w:hAnsiTheme="minorHAnsi" w:cs="Arial"/>
          <w:b w:val="0"/>
          <w:bCs w:val="0"/>
          <w:color w:val="000000"/>
          <w:sz w:val="22"/>
          <w:szCs w:val="22"/>
        </w:rPr>
        <w:t>IDIOMAS: </w:t>
      </w:r>
      <w:r w:rsidRPr="00BE3A86">
        <w:rPr>
          <w:rFonts w:asciiTheme="minorHAnsi" w:hAnsiTheme="minorHAnsi" w:cs="Arial"/>
          <w:color w:val="4D4D4D"/>
          <w:sz w:val="22"/>
          <w:szCs w:val="22"/>
        </w:rPr>
        <w:t>                </w:t>
      </w:r>
      <w:r w:rsidRPr="00BE3A86">
        <w:rPr>
          <w:rStyle w:val="Textoennegrita"/>
          <w:rFonts w:asciiTheme="minorHAnsi" w:hAnsiTheme="minorHAnsi" w:cs="Arial"/>
          <w:b w:val="0"/>
          <w:bCs w:val="0"/>
          <w:color w:val="000000"/>
          <w:sz w:val="22"/>
          <w:szCs w:val="22"/>
        </w:rPr>
        <w:t>Español: Natal e Inglés: Intermedio</w:t>
      </w:r>
      <w:r>
        <w:rPr>
          <w:rStyle w:val="Textoennegrita"/>
          <w:rFonts w:ascii="Arial" w:hAnsi="Arial" w:cs="Arial"/>
          <w:b w:val="0"/>
          <w:bCs w:val="0"/>
          <w:color w:val="000000"/>
          <w:sz w:val="19"/>
          <w:szCs w:val="19"/>
        </w:rPr>
        <w:t>.</w:t>
      </w:r>
    </w:p>
    <w:p w:rsidR="00BE3A86" w:rsidRPr="00BE3A86" w:rsidRDefault="00BE3A86" w:rsidP="00BE3A86">
      <w:pPr>
        <w:pStyle w:val="Prrafodelista"/>
        <w:spacing w:line="240" w:lineRule="auto"/>
        <w:ind w:left="360"/>
        <w:jc w:val="both"/>
        <w:rPr>
          <w:b/>
        </w:rPr>
      </w:pP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Pr="00BE3A86" w:rsidRDefault="0091482A" w:rsidP="00BE3A86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sz w:val="20"/>
          <w:szCs w:val="20"/>
          <w:lang w:val="es-ES"/>
        </w:rPr>
      </w:pPr>
      <w:r w:rsidRPr="00BE3A86">
        <w:rPr>
          <w:b/>
          <w:sz w:val="20"/>
          <w:szCs w:val="20"/>
          <w:lang w:val="es-ES"/>
        </w:rPr>
        <w:t xml:space="preserve">EXPERIENCIA </w:t>
      </w:r>
      <w:r w:rsidR="0038050F" w:rsidRPr="00BE3A86">
        <w:rPr>
          <w:b/>
          <w:sz w:val="20"/>
          <w:szCs w:val="20"/>
          <w:lang w:val="es-ES"/>
        </w:rPr>
        <w:t>LABORAL Y/O PROFESIO</w:t>
      </w:r>
      <w:r w:rsidRPr="00BE3A86">
        <w:rPr>
          <w:b/>
          <w:sz w:val="20"/>
          <w:szCs w:val="20"/>
          <w:lang w:val="es-ES"/>
        </w:rPr>
        <w:t>NAL</w:t>
      </w:r>
      <w:r w:rsidR="00557F66" w:rsidRPr="00BE3A86">
        <w:rPr>
          <w:b/>
          <w:sz w:val="20"/>
          <w:szCs w:val="20"/>
          <w:lang w:val="es-ES"/>
        </w:rPr>
        <w:t xml:space="preserve"> PREVIA</w:t>
      </w:r>
    </w:p>
    <w:p w:rsidR="00BE3A86" w:rsidRDefault="00BE3A86" w:rsidP="00BE3A86">
      <w:pPr>
        <w:pStyle w:val="Prrafodelista"/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color w:val="4D4D4D"/>
          <w:sz w:val="20"/>
          <w:szCs w:val="20"/>
          <w:lang w:val="es-ES"/>
        </w:rPr>
      </w:pPr>
    </w:p>
    <w:p w:rsidR="00BE3A86" w:rsidRPr="00BE3A86" w:rsidRDefault="00BE3A86" w:rsidP="00BE3A86">
      <w:pPr>
        <w:pStyle w:val="Prrafodelista"/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Asesor de trabajo de tesis de Pregado para optar al Título de Licenciatura en Medicina Veterinaria y Zootecnia en los siguientes temas:</w:t>
      </w:r>
    </w:p>
    <w:p w:rsidR="00BE3A86" w:rsidRPr="00BE3A86" w:rsidRDefault="00BE3A86" w:rsidP="00BE3A86">
      <w:pPr>
        <w:pStyle w:val="Prrafodelista"/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</w:p>
    <w:p w:rsidR="00BE3A86" w:rsidRPr="00BE3A86" w:rsidRDefault="00BE3A86" w:rsidP="00BE3A86">
      <w:pPr>
        <w:pStyle w:val="Prrafodelista"/>
        <w:numPr>
          <w:ilvl w:val="0"/>
          <w:numId w:val="9"/>
        </w:numPr>
        <w:shd w:val="clear" w:color="auto" w:fill="FEFEFE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Identificar de serovares de Leptospira spp en cerdos y ovicaprinos de traspatio en tres cantones del municipio de Tecoluca, depatamento de San Vocente, El Salvador. (En colaboración con la Universidad de El Salvador, en curso).</w:t>
      </w:r>
    </w:p>
    <w:p w:rsidR="00BE3A86" w:rsidRPr="00BE3A86" w:rsidRDefault="00BE3A86" w:rsidP="00BE3A86">
      <w:pPr>
        <w:shd w:val="clear" w:color="auto" w:fill="FEFEFE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BE3A86" w:rsidRPr="00BE3A86" w:rsidRDefault="00BE3A86" w:rsidP="00BE3A86">
      <w:pPr>
        <w:pStyle w:val="Prrafodelista"/>
        <w:numPr>
          <w:ilvl w:val="0"/>
          <w:numId w:val="9"/>
        </w:numPr>
        <w:shd w:val="clear" w:color="auto" w:fill="FEFEFE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Determinación de la relación entre la presencia  de anticuerpos contra el virus de la Enfermedad de Aujeszky y el nivel de bioseguridad en 35 granjas porcinas de El Salvador. (En colaboración con la Universidad de El Salvador, en curso)</w:t>
      </w:r>
    </w:p>
    <w:p w:rsidR="00BE3A86" w:rsidRPr="00BE3A86" w:rsidRDefault="00BE3A86" w:rsidP="00BE3A86">
      <w:pPr>
        <w:shd w:val="clear" w:color="auto" w:fill="FEFEFE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BE3A86" w:rsidRPr="00BE3A86" w:rsidRDefault="00BE3A86" w:rsidP="00BE3A86">
      <w:pPr>
        <w:pStyle w:val="Prrafodelista"/>
        <w:numPr>
          <w:ilvl w:val="0"/>
          <w:numId w:val="9"/>
        </w:numPr>
        <w:shd w:val="clear" w:color="auto" w:fill="FEFEFE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Identificación de anticuerpos contra Pneumovirus aviar en aves de postura en El Salvador de los años 2013 y 2014. (En colaboración Universidad Alberto Masferrer, en curso)</w:t>
      </w:r>
    </w:p>
    <w:p w:rsidR="00BE3A86" w:rsidRPr="00BE3A86" w:rsidRDefault="00BE3A86" w:rsidP="00BE3A86">
      <w:pPr>
        <w:shd w:val="clear" w:color="auto" w:fill="FEFEFE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BE3A86" w:rsidRDefault="00BE3A86" w:rsidP="00BE3A86">
      <w:pPr>
        <w:pStyle w:val="Prrafodelista"/>
        <w:numPr>
          <w:ilvl w:val="0"/>
          <w:numId w:val="9"/>
        </w:numPr>
        <w:shd w:val="clear" w:color="auto" w:fill="FEFEFE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Evidencia serológica del virus del Nilo occidental en equinos (Equus caballus), en el área natural protegida laguna El Jocotal, departamento de San Miguel, El Salvador. (En colaboración con la</w:t>
      </w:r>
      <w:r>
        <w:rPr>
          <w:rFonts w:eastAsia="Times New Roman" w:cs="Arial"/>
          <w:sz w:val="20"/>
          <w:szCs w:val="20"/>
        </w:rPr>
        <w:t xml:space="preserve"> </w:t>
      </w:r>
    </w:p>
    <w:p w:rsidR="00BE3A86" w:rsidRPr="00BE3A86" w:rsidRDefault="00BE3A86" w:rsidP="00BE3A86">
      <w:pPr>
        <w:pStyle w:val="Prrafodelista"/>
        <w:rPr>
          <w:rFonts w:eastAsia="Times New Roman" w:cs="Arial"/>
          <w:sz w:val="20"/>
          <w:szCs w:val="20"/>
        </w:rPr>
      </w:pPr>
    </w:p>
    <w:p w:rsidR="00BE3A86" w:rsidRPr="00BE3A86" w:rsidRDefault="00BE3A86" w:rsidP="00BE3A86">
      <w:pPr>
        <w:pStyle w:val="Prrafodelista"/>
        <w:rPr>
          <w:rFonts w:eastAsia="Times New Roman" w:cs="Arial"/>
          <w:sz w:val="20"/>
          <w:szCs w:val="20"/>
        </w:rPr>
      </w:pPr>
    </w:p>
    <w:p w:rsidR="00BE3A86" w:rsidRPr="00BE3A86" w:rsidRDefault="00BE3A86" w:rsidP="00BE3A86">
      <w:pPr>
        <w:shd w:val="clear" w:color="auto" w:fill="FEFEFE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Universidad de El Salvador, 2016) Junio 2011 - A la actualidad MINISTERIO DE AGRICULTURA Y GANADERÍA. San Salvador, El Salvador División de Servicios Veterinarios.</w:t>
      </w:r>
    </w:p>
    <w:p w:rsidR="0091482A" w:rsidRDefault="0091482A" w:rsidP="00E551A2">
      <w:pPr>
        <w:pStyle w:val="Prrafodelista"/>
        <w:spacing w:line="240" w:lineRule="auto"/>
        <w:ind w:left="360"/>
        <w:rPr>
          <w:b/>
          <w:lang w:val="es-ES"/>
        </w:rPr>
      </w:pPr>
    </w:p>
    <w:p w:rsidR="00BE3A86" w:rsidRPr="00BE3A86" w:rsidRDefault="00BE3A86" w:rsidP="00BE3A86">
      <w:pPr>
        <w:pStyle w:val="Prrafodelista"/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="Arial"/>
          <w:b/>
          <w:sz w:val="20"/>
          <w:szCs w:val="20"/>
        </w:rPr>
      </w:pPr>
      <w:r w:rsidRPr="00BE3A86">
        <w:rPr>
          <w:rFonts w:eastAsia="Times New Roman" w:cs="Arial"/>
          <w:b/>
          <w:sz w:val="20"/>
          <w:szCs w:val="20"/>
        </w:rPr>
        <w:t>CARGOS DESEMPEÑADOS:</w:t>
      </w:r>
    </w:p>
    <w:p w:rsidR="00BE3A86" w:rsidRPr="00BE3A86" w:rsidRDefault="00BE3A86" w:rsidP="00BE3A86">
      <w:pPr>
        <w:shd w:val="clear" w:color="auto" w:fill="FEFEFE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Jefe División de Servicios Veterinarios [Febrero 2018 - hasta la fecha]</w:t>
      </w:r>
    </w:p>
    <w:p w:rsidR="00BE3A86" w:rsidRPr="00BE3A86" w:rsidRDefault="00BE3A86" w:rsidP="00BE3A86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Punto Focal Nacional para Notificación de Enfermedades animales de la OIE [Diciembre 2014 - hasta la fecha]</w:t>
      </w:r>
    </w:p>
    <w:p w:rsidR="00BE3A86" w:rsidRPr="00BE3A86" w:rsidRDefault="00BE3A86" w:rsidP="00BE3A86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Encargado Unidad de Sanidad Avícola a nivel Nacional. [Octubre 2015 - febrero 2018]</w:t>
      </w:r>
    </w:p>
    <w:p w:rsidR="00BE3A86" w:rsidRPr="00BE3A86" w:rsidRDefault="00BE3A86" w:rsidP="00BE3A86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Encargado Unidad de Sanidad Porcina a nivel Nacional. [Octubre 2014 - febrero 2018]</w:t>
      </w:r>
    </w:p>
    <w:p w:rsidR="00BE3A86" w:rsidRPr="00BE3A86" w:rsidRDefault="00BE3A86" w:rsidP="00BE3A86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Encargado Unidad de Información de Vigilancia Epidemiológica. [Octubre 2014 - octubre 2014]}</w:t>
      </w:r>
    </w:p>
    <w:p w:rsidR="00BE3A86" w:rsidRPr="00BE3A86" w:rsidRDefault="00BE3A86" w:rsidP="00BE3A86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Atención de emergencia por la introducción de Aethina tumida en las colmenas [Enero - Marzo 2014]</w:t>
      </w:r>
    </w:p>
    <w:p w:rsidR="00BE3A86" w:rsidRPr="00BE3A86" w:rsidRDefault="00BE3A86" w:rsidP="00BE3A86">
      <w:p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Técnico de campo de la Unidad de Sanidad Avícola, [Enero 2013 - octubre 2014]</w:t>
      </w:r>
    </w:p>
    <w:p w:rsidR="00BE3A86" w:rsidRPr="00BE3A86" w:rsidRDefault="00BE3A86" w:rsidP="00BE3A86">
      <w:pPr>
        <w:shd w:val="clear" w:color="auto" w:fill="FEFEFE"/>
        <w:spacing w:after="0" w:line="240" w:lineRule="auto"/>
        <w:ind w:left="720"/>
        <w:rPr>
          <w:rFonts w:eastAsia="Times New Roman" w:cs="Arial"/>
          <w:sz w:val="20"/>
          <w:szCs w:val="20"/>
        </w:rPr>
      </w:pPr>
    </w:p>
    <w:p w:rsidR="00BE3A86" w:rsidRPr="00BE3A86" w:rsidRDefault="00BE3A86" w:rsidP="00BE3A86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Elaboración de Perfil Técnico de Proyecto: Construcción de Granja Porcina en Centro de Desarrollo para la Agricultura Familiar CEDAF - Morazán [2013]</w:t>
      </w:r>
    </w:p>
    <w:p w:rsidR="00BE3A86" w:rsidRDefault="00BE3A86" w:rsidP="00BE3A86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 xml:space="preserve">Técnico de campo, en el </w:t>
      </w:r>
      <w:r>
        <w:rPr>
          <w:rFonts w:eastAsia="Times New Roman" w:cs="Arial"/>
          <w:sz w:val="20"/>
          <w:szCs w:val="20"/>
        </w:rPr>
        <w:t xml:space="preserve">Programa de Prevención, Control </w:t>
      </w:r>
      <w:r w:rsidRPr="00BE3A86">
        <w:rPr>
          <w:rFonts w:eastAsia="Times New Roman" w:cs="Arial"/>
          <w:sz w:val="20"/>
          <w:szCs w:val="20"/>
        </w:rPr>
        <w:t>y Erradicación de Brucelosis y Tuberculosis Bovina. [Junio 2011 - diciembre 2012]</w:t>
      </w:r>
    </w:p>
    <w:p w:rsidR="00BE3A86" w:rsidRPr="00BE3A86" w:rsidRDefault="00BE3A86" w:rsidP="00BE3A86">
      <w:pPr>
        <w:shd w:val="clear" w:color="auto" w:fill="FEFEFE"/>
        <w:spacing w:before="100" w:beforeAutospacing="1" w:after="100" w:afterAutospacing="1" w:line="240" w:lineRule="auto"/>
        <w:ind w:left="720"/>
        <w:rPr>
          <w:rFonts w:eastAsia="Times New Roman" w:cs="Arial"/>
          <w:sz w:val="20"/>
          <w:szCs w:val="20"/>
        </w:rPr>
      </w:pPr>
    </w:p>
    <w:p w:rsidR="00BE3A86" w:rsidRPr="00BE3A86" w:rsidRDefault="00BE3A86" w:rsidP="00BE3A86">
      <w:pPr>
        <w:pStyle w:val="Prrafodelista"/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="Arial"/>
          <w:b/>
          <w:sz w:val="20"/>
          <w:szCs w:val="20"/>
        </w:rPr>
      </w:pPr>
      <w:r w:rsidRPr="00BE3A86">
        <w:rPr>
          <w:rFonts w:eastAsia="Times New Roman" w:cs="Arial"/>
          <w:b/>
          <w:sz w:val="20"/>
          <w:szCs w:val="20"/>
        </w:rPr>
        <w:t>FORMACIÓN ADICIONAL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Taller para Puntos Focales Nacionales para la notificación de enfermedades animales de la OIE [Panamá, Panamá, de septiembre de 2016]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Taller para Puntos Focales Nacionales para la notificación de enfermedades animales de la OIE recientemente nombrados  [Paris, Francia, 20-22 de enero de 2015]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Medidas Sanitarias y Fitosanitarias en la Organización Mundial del Comercio Edición 1, modalidad en línea / Banco Interamericano del Desarrollo, Instituto Interamericano para el Desarrollo Económico y Social. [20 de octubre al 22 de noviembre 2014]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Pasantías en Análisis de Riesgo en Enfermedaes Aviares, en el Servicio Agrícola y Gandero de la República de Chile, Impartido por el MV. Msc. Álvaro González, Subdepartamento de Sanidad Animal. [República de Chile, del 18 al 22 de agosto del 2014]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Capacitación de Análisi de Riesgo y Vigilancia Epidemiológica de Enfermedades Animales Transmisibles, Organizado por el Programa de Apoyo a la Claidad y a la Aplicación de Medidas Sanitarias y Fitosanitarias en Centroamérica. Impartido por rl Dr. Ernesto León (PRACAMS). [Guatemala, del 25 al 28 de febrero 2014]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Curso de Enfermedades Transfronterizas de los Animales / The Center for Food Cegurity and Public Health de la Universidad de lowa de los Estados Unidos de América, curso en línea [Octubre a diciembre 2013]</w:t>
      </w:r>
    </w:p>
    <w:p w:rsid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Seminario Nacional para una Propuesta de Reglamento Técnico Centroamericano y Reglamento Técnico Nacional de Retiro / Recuperación de Productos. Organizado por el Programa de Apoyo Fitosanitarias en Centroamerica. Impartido por el Coordinador Técnico Rubén E. Nájera. [El Salvador, 31 de mayo al 3 de junio del 2013]</w:t>
      </w:r>
      <w:r>
        <w:rPr>
          <w:rFonts w:eastAsia="Times New Roman" w:cs="Arial"/>
          <w:sz w:val="20"/>
          <w:szCs w:val="20"/>
        </w:rPr>
        <w:t>.</w:t>
      </w:r>
    </w:p>
    <w:p w:rsidR="00BE3A86" w:rsidRPr="00BE3A86" w:rsidRDefault="00BE3A86" w:rsidP="00BE3A86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Taller de Capacitación en Enfermedaes Emergentes y Reemergentes, En el marco del Proyecto de Cooperación Tripartito USA-CHILE-EL-SALVADOR. Impartido por el Dr. Álvaro González y el Dr. Alejandro Rivera del Servicio Agrícola Ganadero (SAG), Chile. [El Salvador, del 6 al 9 de mayo del 2013]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Curso-Taller, Análisis de Riesgo de Sanidad Animal. En el marco del Proyecto de Cooperación Tripartito USA-CHILE-EL-SALVADOR. Impartido por el Dr. José Herrera de la División de Protección Pecuario del SAG. [El Salvador, del 19 al 23 de noviembre del 2012]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Curso: Seminario- Taller/Ejercicio - Simulacro sobre las Principales Enfermedades Exóticas de los Animales y los Sistemas y Planes de Emergencia. Organizado por el Misnisterio de Agrícultura, Ganadería y Alimentación (MAGA), Organismo Internacional Regional de Sanidad Agropecuaria (OIRSA), Servicio Nacional de Sanidad, Inocuidad y Calidad Agroalimentaria (Senasica), Programa Regional de Enfermedaes Aviares (PERA) y la Asociación Regional de Avicultores, Impartido por el Dr. Roberto Navarro del Senasica. [Antigua Guatemala, 1 al 5 de octubre del 2012]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Taller de Facilitadores de Escuelas de Campo de Agricultores: Ganadería. Organizado  por el Ministerio de Agricultura y Ganadería (MAG)  y el Instituto  Interamericano de Cooperación para la Agricultura (IICA). Impartido por Gerardo Escudero Columna, Representante IICA en El Salvador. [El Salvador, del 5 al 9 de septiembre del 2011]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Manejo Integral de las Explotaciones Porcinas, Organizado por el Ministerio de Agricultura y Ganadería en coordinación de la Misión Técnica de Taiwán. [El Salvador, del 27 al 29 de julio de 2011]</w:t>
      </w:r>
    </w:p>
    <w:p w:rsidR="00BE3A86" w:rsidRPr="00BE3A86" w:rsidRDefault="00BE3A86" w:rsidP="00BE3A86">
      <w:pPr>
        <w:pStyle w:val="Prrafodelista"/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</w:rPr>
      </w:pPr>
      <w:r w:rsidRPr="00BE3A86">
        <w:rPr>
          <w:rFonts w:eastAsia="Times New Roman" w:cs="Arial"/>
          <w:sz w:val="20"/>
          <w:szCs w:val="20"/>
        </w:rPr>
        <w:t>X Congreso Centroamericano y del Caribe de Porcinocultura. Organizado por la Asociación Slavadoreña de Porcinocultores y Federación Centroamericana y del Caribe de Porcinocultores. (FECCAPORC). [San Salvador, del 4 al 6 de mayo de 2011]</w:t>
      </w:r>
    </w:p>
    <w:p w:rsidR="00BE3A86" w:rsidRPr="00BE3A86" w:rsidRDefault="00BE3A86" w:rsidP="00BE3A86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sectPr w:rsidR="00BE3A86" w:rsidRPr="00BE3A86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65" w:rsidRDefault="00C10565" w:rsidP="00BB2620">
      <w:pPr>
        <w:spacing w:after="0" w:line="240" w:lineRule="auto"/>
      </w:pPr>
      <w:r>
        <w:separator/>
      </w:r>
    </w:p>
  </w:endnote>
  <w:endnote w:type="continuationSeparator" w:id="0">
    <w:p w:rsidR="00C10565" w:rsidRDefault="00C10565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4106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4106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65" w:rsidRDefault="00C10565" w:rsidP="00BB2620">
      <w:pPr>
        <w:spacing w:after="0" w:line="240" w:lineRule="auto"/>
      </w:pPr>
      <w:r>
        <w:separator/>
      </w:r>
    </w:p>
  </w:footnote>
  <w:footnote w:type="continuationSeparator" w:id="0">
    <w:p w:rsidR="00C10565" w:rsidRDefault="00C10565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5A3940" wp14:editId="575301D3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 wp14:anchorId="2679D09F" wp14:editId="2A453CDA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923D05"/>
    <w:multiLevelType w:val="multilevel"/>
    <w:tmpl w:val="4D5C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84671"/>
    <w:multiLevelType w:val="multilevel"/>
    <w:tmpl w:val="35EA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02648"/>
    <w:multiLevelType w:val="hybridMultilevel"/>
    <w:tmpl w:val="69E87E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8102A"/>
    <w:multiLevelType w:val="hybridMultilevel"/>
    <w:tmpl w:val="23500A38"/>
    <w:lvl w:ilvl="0" w:tplc="EF6CA284">
      <w:start w:val="2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9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7562F"/>
    <w:rsid w:val="00681E9E"/>
    <w:rsid w:val="006A432C"/>
    <w:rsid w:val="006B2F69"/>
    <w:rsid w:val="00705B97"/>
    <w:rsid w:val="00717E41"/>
    <w:rsid w:val="0074106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B2620"/>
    <w:rsid w:val="00BE3A86"/>
    <w:rsid w:val="00C027D2"/>
    <w:rsid w:val="00C10565"/>
    <w:rsid w:val="00C3587C"/>
    <w:rsid w:val="00C46B17"/>
    <w:rsid w:val="00D44D9A"/>
    <w:rsid w:val="00DE437F"/>
    <w:rsid w:val="00E551A2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3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551A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E3A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E3A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3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551A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E3A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E3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2019-05-16T20:26:00Z</dcterms:created>
  <dcterms:modified xsi:type="dcterms:W3CDTF">2019-05-16T20:30:00Z</dcterms:modified>
</cp:coreProperties>
</file>