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D7" w:rsidRDefault="000A4562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>Jos</w:t>
      </w:r>
      <w:r w:rsidR="009141D7">
        <w:rPr>
          <w:rStyle w:val="nfasissutil"/>
          <w:i w:val="0"/>
          <w:color w:val="4F6228" w:themeColor="accent3" w:themeShade="80"/>
          <w:sz w:val="48"/>
        </w:rPr>
        <w:t>é Adalberto Hernández Alvarenga</w:t>
      </w:r>
    </w:p>
    <w:p w:rsidR="0005046B" w:rsidRPr="00BD0873" w:rsidRDefault="009141D7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 xml:space="preserve"> ( año 201</w:t>
      </w:r>
      <w:r w:rsidR="0062705E">
        <w:rPr>
          <w:rStyle w:val="nfasissutil"/>
          <w:i w:val="0"/>
          <w:color w:val="4F6228" w:themeColor="accent3" w:themeShade="80"/>
          <w:sz w:val="48"/>
        </w:rPr>
        <w:t>8</w:t>
      </w:r>
      <w:bookmarkStart w:id="0" w:name="_GoBack"/>
      <w:bookmarkEnd w:id="0"/>
      <w:r>
        <w:rPr>
          <w:rStyle w:val="nfasissutil"/>
          <w:i w:val="0"/>
          <w:color w:val="4F6228" w:themeColor="accent3" w:themeShade="80"/>
          <w:sz w:val="48"/>
        </w:rPr>
        <w:t>)</w:t>
      </w:r>
    </w:p>
    <w:p w:rsidR="006A432C" w:rsidRPr="0044021A" w:rsidRDefault="000A4562" w:rsidP="004C4944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>
        <w:rPr>
          <w:rFonts w:eastAsiaTheme="minorEastAsia"/>
          <w:b/>
          <w:sz w:val="24"/>
          <w:lang w:val="es-ES" w:eastAsia="es-SV"/>
        </w:rPr>
        <w:t xml:space="preserve">Director General </w:t>
      </w:r>
      <w:r w:rsidR="00023E93">
        <w:rPr>
          <w:rFonts w:eastAsiaTheme="minorEastAsia"/>
          <w:b/>
          <w:sz w:val="24"/>
          <w:lang w:val="es-ES" w:eastAsia="es-SV"/>
        </w:rPr>
        <w:t xml:space="preserve">de Desarrollo Rural </w:t>
      </w:r>
      <w:r w:rsidR="00864E75" w:rsidRPr="0044021A">
        <w:rPr>
          <w:rFonts w:eastAsiaTheme="minorEastAsia"/>
          <w:b/>
          <w:sz w:val="24"/>
          <w:lang w:val="es-ES" w:eastAsia="es-SV"/>
        </w:rPr>
        <w:t xml:space="preserve"> (</w:t>
      </w:r>
      <w:r>
        <w:rPr>
          <w:rFonts w:eastAsiaTheme="minorEastAsia"/>
          <w:b/>
          <w:sz w:val="24"/>
          <w:lang w:val="es-ES" w:eastAsia="es-SV"/>
        </w:rPr>
        <w:t>DG</w:t>
      </w:r>
      <w:r w:rsidR="00023E93">
        <w:rPr>
          <w:rFonts w:eastAsiaTheme="minorEastAsia"/>
          <w:b/>
          <w:sz w:val="24"/>
          <w:lang w:val="es-ES" w:eastAsia="es-SV"/>
        </w:rPr>
        <w:t>DR</w:t>
      </w:r>
      <w:r w:rsidR="00864E75" w:rsidRPr="0044021A">
        <w:rPr>
          <w:rFonts w:eastAsiaTheme="minorEastAsia"/>
          <w:b/>
          <w:sz w:val="24"/>
          <w:lang w:val="es-ES" w:eastAsia="es-SV"/>
        </w:rPr>
        <w:t>)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4C4944" w:rsidRDefault="004C4944" w:rsidP="004C4944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4C4944" w:rsidRDefault="0062705E" w:rsidP="00D60660">
      <w:pPr>
        <w:spacing w:after="0" w:line="240" w:lineRule="auto"/>
        <w:jc w:val="right"/>
      </w:pPr>
      <w:hyperlink r:id="rId6" w:history="1">
        <w:r w:rsidR="00D60660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jose.a.hernandez</w:t>
        </w:r>
        <w:r w:rsidR="004C4944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@mag.gob.sv</w:t>
        </w:r>
      </w:hyperlink>
    </w:p>
    <w:p w:rsidR="004C4944" w:rsidRPr="002A240D" w:rsidRDefault="004C4944" w:rsidP="004C4944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</w:t>
      </w:r>
      <w:r w:rsidR="000A4562">
        <w:rPr>
          <w:rFonts w:cs="Calibri"/>
          <w:b/>
          <w:color w:val="000000"/>
          <w:sz w:val="18"/>
          <w:szCs w:val="18"/>
        </w:rPr>
        <w:t>1821</w:t>
      </w:r>
    </w:p>
    <w:p w:rsid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82073A" w:rsidRPr="0082073A" w:rsidRDefault="0082073A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Estudios Superiores: Universidad Dr. </w:t>
      </w:r>
      <w:r w:rsidR="000A4562" w:rsidRPr="0082073A">
        <w:rPr>
          <w:rFonts w:eastAsia="Times New Roman" w:cstheme="minorHAnsi"/>
          <w:lang w:eastAsia="es-SV"/>
        </w:rPr>
        <w:t>José</w:t>
      </w:r>
      <w:r w:rsidRPr="0082073A">
        <w:rPr>
          <w:rFonts w:eastAsia="Times New Roman" w:cstheme="minorHAnsi"/>
          <w:lang w:eastAsia="es-SV"/>
        </w:rPr>
        <w:t xml:space="preserve"> </w:t>
      </w:r>
      <w:r w:rsidR="000A4562" w:rsidRPr="0082073A">
        <w:rPr>
          <w:rFonts w:eastAsia="Times New Roman" w:cstheme="minorHAnsi"/>
          <w:lang w:eastAsia="es-SV"/>
        </w:rPr>
        <w:t>Matías</w:t>
      </w:r>
      <w:r w:rsidRPr="0082073A">
        <w:rPr>
          <w:rFonts w:eastAsia="Times New Roman" w:cstheme="minorHAnsi"/>
          <w:lang w:eastAsia="es-SV"/>
        </w:rPr>
        <w:t xml:space="preserve"> Delgado graduado de</w:t>
      </w:r>
    </w:p>
    <w:p w:rsidR="0082073A" w:rsidRPr="0082073A" w:rsidRDefault="000A4562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Ingeniería</w:t>
      </w:r>
      <w:r w:rsidR="0082073A" w:rsidRPr="0082073A">
        <w:rPr>
          <w:rFonts w:eastAsia="Times New Roman" w:cstheme="minorHAnsi"/>
          <w:lang w:eastAsia="es-SV"/>
        </w:rPr>
        <w:t xml:space="preserve"> Agroindustrial.</w:t>
      </w:r>
    </w:p>
    <w:p w:rsidR="0082073A" w:rsidRPr="006A432C" w:rsidRDefault="0082073A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p w:rsidR="006A432C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82073A" w:rsidRPr="0082073A" w:rsidRDefault="0082073A" w:rsidP="0082073A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  <w:r w:rsidRPr="0082073A">
        <w:rPr>
          <w:rFonts w:ascii="Courier New" w:eastAsia="Times New Roman" w:hAnsi="Courier New" w:cs="Courier New"/>
          <w:sz w:val="23"/>
          <w:szCs w:val="23"/>
          <w:lang w:eastAsia="es-SV"/>
        </w:rPr>
        <w:t xml:space="preserve"> </w:t>
      </w:r>
    </w:p>
    <w:p w:rsidR="0082073A" w:rsidRPr="0082073A" w:rsidRDefault="0082073A" w:rsidP="0082073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Diplomado operador de computadoras, Instituto </w:t>
      </w:r>
      <w:r w:rsidR="000A4562" w:rsidRPr="0082073A">
        <w:rPr>
          <w:rFonts w:eastAsia="Times New Roman" w:cstheme="minorHAnsi"/>
          <w:lang w:eastAsia="es-SV"/>
        </w:rPr>
        <w:t>Tecnológico</w:t>
      </w:r>
      <w:r w:rsidRPr="0082073A">
        <w:rPr>
          <w:rFonts w:eastAsia="Times New Roman" w:cstheme="minorHAnsi"/>
          <w:lang w:eastAsia="es-SV"/>
        </w:rPr>
        <w:t xml:space="preserve"> Centroamericano ITCA-FEPADE.</w:t>
      </w:r>
    </w:p>
    <w:p w:rsidR="0082073A" w:rsidRPr="0082073A" w:rsidRDefault="0082073A" w:rsidP="0082073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Nivel Básico idioma ingles, Academia Europea</w:t>
      </w:r>
    </w:p>
    <w:p w:rsidR="0082073A" w:rsidRPr="0082073A" w:rsidRDefault="0082073A" w:rsidP="0049005D">
      <w:pPr>
        <w:spacing w:line="240" w:lineRule="auto"/>
        <w:jc w:val="both"/>
        <w:rPr>
          <w:rFonts w:eastAsiaTheme="minorEastAsia"/>
          <w:b/>
          <w:lang w:eastAsia="es-SV"/>
        </w:rPr>
      </w:pP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Default="0049005D" w:rsidP="00450E1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9C35F2">
        <w:rPr>
          <w:rFonts w:eastAsia="Times New Roman"/>
          <w:b/>
          <w:bCs/>
          <w:color w:val="000000"/>
          <w:lang w:val="es-ES" w:eastAsia="es-SV"/>
        </w:rPr>
        <w:t>,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82073A">
        <w:rPr>
          <w:rFonts w:eastAsia="Times New Roman"/>
          <w:b/>
          <w:bCs/>
          <w:color w:val="000000"/>
          <w:lang w:val="es-ES" w:eastAsia="es-SV"/>
        </w:rPr>
        <w:t>abril 2016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a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>,</w:t>
      </w:r>
      <w:r w:rsidR="0082073A">
        <w:rPr>
          <w:rFonts w:eastAsia="Times New Roman"/>
          <w:b/>
          <w:bCs/>
          <w:color w:val="000000"/>
          <w:lang w:val="es-ES" w:eastAsia="es-SV"/>
        </w:rPr>
        <w:t xml:space="preserve"> Director General de </w:t>
      </w:r>
      <w:r w:rsidR="000A4562">
        <w:rPr>
          <w:rFonts w:eastAsia="Times New Roman"/>
          <w:b/>
          <w:bCs/>
          <w:color w:val="000000"/>
          <w:lang w:val="es-ES" w:eastAsia="es-SV"/>
        </w:rPr>
        <w:t>Economía</w:t>
      </w:r>
      <w:r w:rsidR="0082073A">
        <w:rPr>
          <w:rFonts w:eastAsia="Times New Roman"/>
          <w:b/>
          <w:bCs/>
          <w:color w:val="000000"/>
          <w:lang w:val="es-ES" w:eastAsia="es-SV"/>
        </w:rPr>
        <w:t xml:space="preserve"> Agropecuaria.</w:t>
      </w:r>
    </w:p>
    <w:p w:rsidR="0082073A" w:rsidRP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Responsable de realizar estudios y </w:t>
      </w:r>
      <w:r w:rsidR="000A4562" w:rsidRPr="0082073A">
        <w:rPr>
          <w:rFonts w:eastAsia="Times New Roman" w:cstheme="minorHAnsi"/>
          <w:lang w:eastAsia="es-SV"/>
        </w:rPr>
        <w:t>diagnósticos</w:t>
      </w:r>
      <w:r w:rsidRPr="0082073A">
        <w:rPr>
          <w:rFonts w:eastAsia="Times New Roman" w:cstheme="minorHAnsi"/>
          <w:lang w:eastAsia="es-SV"/>
        </w:rPr>
        <w:t xml:space="preserve"> territoriales, que fundamenten las </w:t>
      </w:r>
      <w:r w:rsidR="000A4562" w:rsidRPr="0082073A">
        <w:rPr>
          <w:rFonts w:eastAsia="Times New Roman" w:cstheme="minorHAnsi"/>
          <w:lang w:eastAsia="es-SV"/>
        </w:rPr>
        <w:t>políticas</w:t>
      </w:r>
      <w:r w:rsidRPr="0082073A">
        <w:rPr>
          <w:rFonts w:eastAsia="Times New Roman" w:cstheme="minorHAnsi"/>
          <w:lang w:eastAsia="es-SV"/>
        </w:rPr>
        <w:t xml:space="preserve">, planes, programas, proyectos y acciones sectoriales hacia el desarrollo rural, Coordinar la </w:t>
      </w:r>
      <w:r w:rsidR="000A4562" w:rsidRPr="0082073A">
        <w:rPr>
          <w:rFonts w:eastAsia="Times New Roman" w:cstheme="minorHAnsi"/>
          <w:lang w:eastAsia="es-SV"/>
        </w:rPr>
        <w:t>ejecución</w:t>
      </w:r>
      <w:r w:rsidRPr="0082073A">
        <w:rPr>
          <w:rFonts w:eastAsia="Times New Roman" w:cstheme="minorHAnsi"/>
          <w:lang w:eastAsia="es-SV"/>
        </w:rPr>
        <w:t xml:space="preserve"> de programas y proyectos que contribuyan a elevar la</w:t>
      </w:r>
      <w:r>
        <w:rPr>
          <w:rFonts w:eastAsia="Times New Roman" w:cstheme="minorHAnsi"/>
          <w:lang w:eastAsia="es-SV"/>
        </w:rPr>
        <w:t xml:space="preserve"> </w:t>
      </w:r>
      <w:r w:rsidR="000A4562" w:rsidRPr="0082073A">
        <w:rPr>
          <w:rFonts w:eastAsia="Times New Roman" w:cstheme="minorHAnsi"/>
          <w:lang w:eastAsia="es-SV"/>
        </w:rPr>
        <w:t>participación</w:t>
      </w:r>
      <w:r w:rsidRPr="0082073A">
        <w:rPr>
          <w:rFonts w:eastAsia="Times New Roman" w:cstheme="minorHAnsi"/>
          <w:lang w:eastAsia="es-SV"/>
        </w:rPr>
        <w:t xml:space="preserve"> de la familia rural en el desarrollo del sector </w:t>
      </w:r>
      <w:r w:rsidR="000A4562" w:rsidRPr="0082073A">
        <w:rPr>
          <w:rFonts w:eastAsia="Times New Roman" w:cstheme="minorHAnsi"/>
          <w:lang w:eastAsia="es-SV"/>
        </w:rPr>
        <w:t>agropecuario, para</w:t>
      </w:r>
      <w:r w:rsidRPr="0082073A">
        <w:rPr>
          <w:rFonts w:eastAsia="Times New Roman" w:cstheme="minorHAnsi"/>
          <w:lang w:eastAsia="es-SV"/>
        </w:rPr>
        <w:t xml:space="preserve"> mejorar sus condiciones de vida, Coordinar con las unidades ejecutoras de proyectos de desarrollo rural, el monitoreo y la </w:t>
      </w:r>
      <w:r w:rsidR="000A4562" w:rsidRPr="0082073A">
        <w:rPr>
          <w:rFonts w:eastAsia="Times New Roman" w:cstheme="minorHAnsi"/>
          <w:lang w:eastAsia="es-SV"/>
        </w:rPr>
        <w:t>elaboración</w:t>
      </w:r>
      <w:r w:rsidRPr="0082073A">
        <w:rPr>
          <w:rFonts w:eastAsia="Times New Roman" w:cstheme="minorHAnsi"/>
          <w:lang w:eastAsia="es-SV"/>
        </w:rPr>
        <w:t xml:space="preserve"> de informes </w:t>
      </w:r>
      <w:r w:rsidR="000A4562" w:rsidRPr="0082073A">
        <w:rPr>
          <w:rFonts w:eastAsia="Times New Roman" w:cstheme="minorHAnsi"/>
          <w:lang w:eastAsia="es-SV"/>
        </w:rPr>
        <w:t>periódicos</w:t>
      </w:r>
      <w:r w:rsidRPr="0082073A">
        <w:rPr>
          <w:rFonts w:eastAsia="Times New Roman" w:cstheme="minorHAnsi"/>
          <w:lang w:eastAsia="es-SV"/>
        </w:rPr>
        <w:t xml:space="preserve"> sobre su </w:t>
      </w:r>
      <w:r w:rsidR="000A4562" w:rsidRPr="0082073A">
        <w:rPr>
          <w:rFonts w:eastAsia="Times New Roman" w:cstheme="minorHAnsi"/>
          <w:lang w:eastAsia="es-SV"/>
        </w:rPr>
        <w:t>ejecución</w:t>
      </w:r>
      <w:r w:rsidRPr="0082073A">
        <w:rPr>
          <w:rFonts w:eastAsia="Times New Roman" w:cstheme="minorHAnsi"/>
          <w:lang w:eastAsia="es-SV"/>
        </w:rPr>
        <w:t xml:space="preserve"> y canalizarlos a los organismos cooperantes, tal como lo prescriben los convenios y </w:t>
      </w:r>
      <w:r w:rsidR="000A4562" w:rsidRPr="0082073A">
        <w:rPr>
          <w:rFonts w:eastAsia="Times New Roman" w:cstheme="minorHAnsi"/>
          <w:lang w:eastAsia="es-SV"/>
        </w:rPr>
        <w:t>demás</w:t>
      </w:r>
      <w:r w:rsidRPr="0082073A">
        <w:rPr>
          <w:rFonts w:eastAsia="Times New Roman" w:cstheme="minorHAnsi"/>
          <w:lang w:eastAsia="es-SV"/>
        </w:rPr>
        <w:t xml:space="preserve"> instrumentos administrativos de los respectivos proyectos. </w:t>
      </w:r>
    </w:p>
    <w:p w:rsidR="0082073A" w:rsidRDefault="0082073A" w:rsidP="00450E1C">
      <w:pPr>
        <w:spacing w:line="240" w:lineRule="auto"/>
        <w:jc w:val="both"/>
        <w:rPr>
          <w:bCs/>
          <w:color w:val="000000"/>
          <w:lang w:eastAsia="es-SV"/>
        </w:rPr>
      </w:pPr>
    </w:p>
    <w:p w:rsid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Ministerio de Agricultura y </w:t>
      </w:r>
      <w:r w:rsidR="000A4562" w:rsidRPr="0082073A">
        <w:rPr>
          <w:rFonts w:eastAsia="Times New Roman" w:cstheme="minorHAnsi"/>
          <w:b/>
          <w:lang w:eastAsia="es-SV"/>
        </w:rPr>
        <w:t>Ganadería</w:t>
      </w:r>
      <w:r w:rsidRPr="0082073A">
        <w:rPr>
          <w:rFonts w:eastAsia="Times New Roman" w:cstheme="minorHAnsi"/>
          <w:b/>
          <w:lang w:eastAsia="es-SV"/>
        </w:rPr>
        <w:t xml:space="preserve"> DGDR-MAG-PAF (</w:t>
      </w:r>
      <w:r w:rsidR="000A4562" w:rsidRPr="0082073A">
        <w:rPr>
          <w:rFonts w:eastAsia="Times New Roman" w:cstheme="minorHAnsi"/>
          <w:b/>
          <w:lang w:eastAsia="es-SV"/>
        </w:rPr>
        <w:t>Sept.</w:t>
      </w:r>
      <w:r w:rsidR="000A4562">
        <w:rPr>
          <w:rFonts w:eastAsia="Times New Roman" w:cstheme="minorHAnsi"/>
          <w:b/>
          <w:lang w:eastAsia="es-SV"/>
        </w:rPr>
        <w:t xml:space="preserve"> </w:t>
      </w:r>
      <w:r w:rsidRPr="0082073A">
        <w:rPr>
          <w:rFonts w:eastAsia="Times New Roman" w:cstheme="minorHAnsi"/>
          <w:b/>
          <w:lang w:eastAsia="es-SV"/>
        </w:rPr>
        <w:t xml:space="preserve"> 2011- Abril 2016)</w:t>
      </w:r>
      <w:r w:rsidRPr="0082073A">
        <w:rPr>
          <w:rFonts w:eastAsia="Times New Roman" w:cstheme="minorHAnsi"/>
          <w:lang w:eastAsia="es-SV"/>
        </w:rPr>
        <w:t xml:space="preserve"> </w:t>
      </w:r>
    </w:p>
    <w:p w:rsidR="0082073A" w:rsidRP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Coordinador Nacional de Cadena de </w:t>
      </w:r>
      <w:r w:rsidR="000A4562" w:rsidRPr="0082073A">
        <w:rPr>
          <w:rFonts w:eastAsia="Times New Roman" w:cstheme="minorHAnsi"/>
          <w:lang w:eastAsia="es-SV"/>
        </w:rPr>
        <w:t>Lácteos</w:t>
      </w:r>
      <w:r w:rsidRPr="0082073A">
        <w:rPr>
          <w:rFonts w:eastAsia="Times New Roman" w:cstheme="minorHAnsi"/>
          <w:lang w:eastAsia="es-SV"/>
        </w:rPr>
        <w:t>, Programa de Agricultura Familiar Cadenas Productivas PAF CP-MAG.</w:t>
      </w:r>
    </w:p>
    <w:p w:rsidR="0082073A" w:rsidRPr="0082073A" w:rsidRDefault="0082073A" w:rsidP="0082073A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82073A" w:rsidRP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>Sociedad Cooperativa Ganadera de la Zona Norte de R.L y C.V CHEMONICS- FOMILENIO</w:t>
      </w:r>
      <w:r>
        <w:rPr>
          <w:rFonts w:eastAsia="Times New Roman" w:cstheme="minorHAnsi"/>
          <w:b/>
          <w:lang w:eastAsia="es-SV"/>
        </w:rPr>
        <w:t xml:space="preserve">, </w:t>
      </w:r>
      <w:r w:rsidRPr="0082073A">
        <w:rPr>
          <w:rFonts w:eastAsia="Times New Roman" w:cstheme="minorHAnsi"/>
          <w:lang w:eastAsia="es-SV"/>
        </w:rPr>
        <w:t xml:space="preserve"> (Sept</w:t>
      </w:r>
      <w:r>
        <w:rPr>
          <w:rFonts w:eastAsia="Times New Roman" w:cstheme="minorHAnsi"/>
          <w:lang w:eastAsia="es-SV"/>
        </w:rPr>
        <w:t>iembre</w:t>
      </w:r>
      <w:r w:rsidRPr="0082073A">
        <w:rPr>
          <w:rFonts w:eastAsia="Times New Roman" w:cstheme="minorHAnsi"/>
          <w:lang w:eastAsia="es-SV"/>
        </w:rPr>
        <w:t xml:space="preserve"> 2010- 30 Agosto 2011) Gerente</w:t>
      </w:r>
      <w:r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>General.</w:t>
      </w:r>
    </w:p>
    <w:p w:rsidR="0082073A" w:rsidRPr="0082073A" w:rsidRDefault="0082073A" w:rsidP="0082073A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0A4562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Instituto Interamericano de </w:t>
      </w:r>
      <w:r w:rsidR="000A4562" w:rsidRPr="0082073A">
        <w:rPr>
          <w:rFonts w:eastAsia="Times New Roman" w:cstheme="minorHAnsi"/>
          <w:b/>
          <w:lang w:eastAsia="es-SV"/>
        </w:rPr>
        <w:t>Cooperación</w:t>
      </w:r>
      <w:r w:rsidRPr="0082073A">
        <w:rPr>
          <w:rFonts w:eastAsia="Times New Roman" w:cstheme="minorHAnsi"/>
          <w:b/>
          <w:lang w:eastAsia="es-SV"/>
        </w:rPr>
        <w:t xml:space="preserve"> para la Agricultura IICA-OEA</w:t>
      </w:r>
      <w:r w:rsidRPr="0082073A">
        <w:rPr>
          <w:rFonts w:eastAsia="Times New Roman" w:cstheme="minorHAnsi"/>
          <w:lang w:eastAsia="es-SV"/>
        </w:rPr>
        <w:t xml:space="preserve"> </w:t>
      </w:r>
    </w:p>
    <w:p w:rsid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lastRenderedPageBreak/>
        <w:t>(Enero 2009-30 Agosto 2010).</w:t>
      </w:r>
      <w:r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 xml:space="preserve">Especialista en Agroindustria. Proyecto PDP FOMILENIO. Programa </w:t>
      </w:r>
      <w:r w:rsidR="000A4562" w:rsidRPr="0082073A">
        <w:rPr>
          <w:rFonts w:eastAsia="Times New Roman" w:cstheme="minorHAnsi"/>
          <w:lang w:eastAsia="es-SV"/>
        </w:rPr>
        <w:t>Frutícola</w:t>
      </w:r>
      <w:r w:rsidRPr="0082073A">
        <w:rPr>
          <w:rFonts w:eastAsia="Times New Roman" w:cstheme="minorHAnsi"/>
          <w:lang w:eastAsia="es-SV"/>
        </w:rPr>
        <w:t>.</w:t>
      </w:r>
    </w:p>
    <w:p w:rsidR="000A4562" w:rsidRDefault="000A4562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</w:p>
    <w:p w:rsidR="000A4562" w:rsidRPr="0082073A" w:rsidRDefault="000A4562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</w:p>
    <w:p w:rsidR="000A4562" w:rsidRPr="000A4562" w:rsidRDefault="0082073A" w:rsidP="000A4562">
      <w:pPr>
        <w:spacing w:after="0" w:line="240" w:lineRule="auto"/>
        <w:jc w:val="both"/>
        <w:rPr>
          <w:rFonts w:eastAsia="Times New Roman" w:cstheme="minorHAnsi"/>
          <w:b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Empresas </w:t>
      </w:r>
      <w:r w:rsidR="000A4562" w:rsidRPr="0082073A">
        <w:rPr>
          <w:rFonts w:eastAsia="Times New Roman" w:cstheme="minorHAnsi"/>
          <w:b/>
          <w:lang w:eastAsia="es-SV"/>
        </w:rPr>
        <w:t>Lácteas</w:t>
      </w:r>
      <w:r w:rsidRPr="0082073A">
        <w:rPr>
          <w:rFonts w:eastAsia="Times New Roman" w:cstheme="minorHAnsi"/>
          <w:b/>
          <w:lang w:eastAsia="es-SV"/>
        </w:rPr>
        <w:t xml:space="preserve"> FORMOST S.A de C.V</w:t>
      </w:r>
    </w:p>
    <w:p w:rsidR="0082073A" w:rsidRPr="0082073A" w:rsidRDefault="0082073A" w:rsidP="000A4562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 (Abril 2003- Enero 2009)</w:t>
      </w:r>
      <w:r w:rsidR="000A4562"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 xml:space="preserve">Gerente de </w:t>
      </w:r>
      <w:r w:rsidR="000A4562" w:rsidRPr="0082073A">
        <w:rPr>
          <w:rFonts w:eastAsia="Times New Roman" w:cstheme="minorHAnsi"/>
          <w:lang w:eastAsia="es-SV"/>
        </w:rPr>
        <w:t>Producción</w:t>
      </w:r>
      <w:r w:rsidRPr="0082073A">
        <w:rPr>
          <w:rFonts w:eastAsia="Times New Roman" w:cstheme="minorHAnsi"/>
          <w:lang w:eastAsia="es-SV"/>
        </w:rPr>
        <w:t>.</w:t>
      </w:r>
    </w:p>
    <w:p w:rsidR="0082073A" w:rsidRPr="000A4562" w:rsidRDefault="000A4562" w:rsidP="000A4562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(Sept. 2002- Abril 2003)</w:t>
      </w:r>
      <w:r>
        <w:rPr>
          <w:rFonts w:eastAsia="Times New Roman" w:cstheme="minorHAnsi"/>
          <w:lang w:eastAsia="es-SV"/>
        </w:rPr>
        <w:t xml:space="preserve"> </w:t>
      </w:r>
      <w:r w:rsidR="0082073A" w:rsidRPr="0082073A">
        <w:rPr>
          <w:rFonts w:eastAsia="Times New Roman" w:cstheme="minorHAnsi"/>
          <w:lang w:eastAsia="es-SV"/>
        </w:rPr>
        <w:t xml:space="preserve">Supervisor de aseguramiento de Calidad </w:t>
      </w:r>
    </w:p>
    <w:p w:rsidR="000A4562" w:rsidRPr="0082073A" w:rsidRDefault="000A4562" w:rsidP="0082073A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0A4562" w:rsidRPr="000A4562" w:rsidRDefault="000A4562" w:rsidP="0082073A">
      <w:pPr>
        <w:spacing w:after="0" w:line="240" w:lineRule="auto"/>
        <w:rPr>
          <w:rFonts w:eastAsia="Times New Roman" w:cstheme="minorHAnsi"/>
          <w:b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>Agroquímica</w:t>
      </w:r>
      <w:r w:rsidR="0082073A" w:rsidRPr="0082073A">
        <w:rPr>
          <w:rFonts w:eastAsia="Times New Roman" w:cstheme="minorHAnsi"/>
          <w:b/>
          <w:lang w:eastAsia="es-SV"/>
        </w:rPr>
        <w:t xml:space="preserve"> Internacional AGRINTER S.A de C.V </w:t>
      </w:r>
    </w:p>
    <w:p w:rsidR="0082073A" w:rsidRPr="000A4562" w:rsidRDefault="0082073A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(Febrero 2001- Agosto 2002)</w:t>
      </w:r>
      <w:r w:rsidR="00D60660"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>Promotor de Ventas.</w:t>
      </w:r>
    </w:p>
    <w:p w:rsidR="000A4562" w:rsidRPr="0082073A" w:rsidRDefault="000A4562" w:rsidP="0082073A">
      <w:pPr>
        <w:spacing w:after="0" w:line="240" w:lineRule="auto"/>
        <w:rPr>
          <w:rFonts w:eastAsia="Times New Roman" w:cstheme="minorHAnsi"/>
          <w:lang w:eastAsia="es-SV"/>
        </w:rPr>
      </w:pPr>
    </w:p>
    <w:p w:rsidR="000A4562" w:rsidRPr="000A4562" w:rsidRDefault="0082073A" w:rsidP="0082073A">
      <w:pPr>
        <w:spacing w:after="0" w:line="240" w:lineRule="auto"/>
        <w:rPr>
          <w:rFonts w:eastAsia="Times New Roman" w:cstheme="minorHAnsi"/>
          <w:b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Cooperativa Agroindustrial El Castaño de R.L </w:t>
      </w:r>
    </w:p>
    <w:p w:rsidR="0082073A" w:rsidRPr="000A4562" w:rsidRDefault="0082073A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(Junio- Agosto 2011)</w:t>
      </w:r>
      <w:r w:rsidR="00D60660"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>Servicio Social.</w:t>
      </w:r>
    </w:p>
    <w:p w:rsidR="000A4562" w:rsidRPr="0082073A" w:rsidRDefault="000A4562" w:rsidP="0082073A">
      <w:pPr>
        <w:spacing w:after="0" w:line="240" w:lineRule="auto"/>
        <w:rPr>
          <w:rFonts w:eastAsia="Times New Roman" w:cstheme="minorHAnsi"/>
          <w:lang w:eastAsia="es-SV"/>
        </w:rPr>
      </w:pPr>
    </w:p>
    <w:p w:rsidR="000A4562" w:rsidRPr="000A4562" w:rsidRDefault="0082073A" w:rsidP="0082073A">
      <w:pPr>
        <w:spacing w:after="0" w:line="240" w:lineRule="auto"/>
        <w:rPr>
          <w:rFonts w:eastAsia="Times New Roman" w:cstheme="minorHAnsi"/>
          <w:b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Ingenio La Cabaña S.A de C.V </w:t>
      </w:r>
    </w:p>
    <w:p w:rsidR="0082073A" w:rsidRPr="0082073A" w:rsidRDefault="0082073A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(Noviembre 1997- Enero 1998)</w:t>
      </w:r>
      <w:r w:rsidR="00D60660"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 xml:space="preserve">Supervisor de Campo. </w:t>
      </w:r>
    </w:p>
    <w:p w:rsidR="0082073A" w:rsidRPr="0049005D" w:rsidRDefault="0082073A" w:rsidP="00450E1C">
      <w:pPr>
        <w:spacing w:line="240" w:lineRule="auto"/>
        <w:jc w:val="both"/>
        <w:rPr>
          <w:bCs/>
          <w:color w:val="000000"/>
          <w:lang w:eastAsia="es-SV"/>
        </w:rPr>
      </w:pPr>
    </w:p>
    <w:sectPr w:rsidR="0082073A" w:rsidRPr="0049005D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DEF3150"/>
    <w:multiLevelType w:val="hybridMultilevel"/>
    <w:tmpl w:val="F28EB5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A7E6E"/>
    <w:multiLevelType w:val="hybridMultilevel"/>
    <w:tmpl w:val="BBE0F5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23E93"/>
    <w:rsid w:val="0005046B"/>
    <w:rsid w:val="000A4562"/>
    <w:rsid w:val="00126FF7"/>
    <w:rsid w:val="002A240D"/>
    <w:rsid w:val="003527B2"/>
    <w:rsid w:val="004059AC"/>
    <w:rsid w:val="0044021A"/>
    <w:rsid w:val="00450E1C"/>
    <w:rsid w:val="00452FC2"/>
    <w:rsid w:val="004837DB"/>
    <w:rsid w:val="0049005D"/>
    <w:rsid w:val="004C4944"/>
    <w:rsid w:val="004E4C3F"/>
    <w:rsid w:val="00574F87"/>
    <w:rsid w:val="0062705E"/>
    <w:rsid w:val="006A432C"/>
    <w:rsid w:val="00705B97"/>
    <w:rsid w:val="007A23FB"/>
    <w:rsid w:val="0082073A"/>
    <w:rsid w:val="00864E75"/>
    <w:rsid w:val="009141D7"/>
    <w:rsid w:val="009C35F2"/>
    <w:rsid w:val="00BD0873"/>
    <w:rsid w:val="00C027D2"/>
    <w:rsid w:val="00D44D9A"/>
    <w:rsid w:val="00D60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dcterms:created xsi:type="dcterms:W3CDTF">2019-05-15T22:15:00Z</dcterms:created>
  <dcterms:modified xsi:type="dcterms:W3CDTF">2019-05-15T22:15:00Z</dcterms:modified>
</cp:coreProperties>
</file>