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DE" w:rsidRDefault="00F0566C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Fátima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Irasema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Cisneros de Muñoz</w:t>
      </w:r>
      <w:r w:rsidR="005116DE">
        <w:rPr>
          <w:rStyle w:val="nfasissutil"/>
          <w:i w:val="0"/>
          <w:color w:val="4F6228" w:themeColor="accent3" w:themeShade="80"/>
          <w:sz w:val="48"/>
        </w:rPr>
        <w:t xml:space="preserve"> </w:t>
      </w:r>
    </w:p>
    <w:p w:rsidR="0005046B" w:rsidRPr="00BD0873" w:rsidRDefault="005116DE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(año 201</w:t>
      </w:r>
      <w:r w:rsidR="00D43417">
        <w:rPr>
          <w:rStyle w:val="nfasissutil"/>
          <w:i w:val="0"/>
          <w:color w:val="4F6228" w:themeColor="accent3" w:themeShade="80"/>
          <w:sz w:val="48"/>
        </w:rPr>
        <w:t>8</w:t>
      </w:r>
      <w:bookmarkStart w:id="0" w:name="_GoBack"/>
      <w:bookmarkEnd w:id="0"/>
      <w:r>
        <w:rPr>
          <w:rStyle w:val="nfasissutil"/>
          <w:i w:val="0"/>
          <w:color w:val="4F6228" w:themeColor="accent3" w:themeShade="80"/>
          <w:sz w:val="48"/>
        </w:rPr>
        <w:t>)</w:t>
      </w:r>
    </w:p>
    <w:p w:rsidR="006A432C" w:rsidRPr="00F0566C" w:rsidRDefault="00F0566C" w:rsidP="00F0566C">
      <w:pPr>
        <w:spacing w:after="0" w:line="240" w:lineRule="auto"/>
        <w:jc w:val="right"/>
        <w:rPr>
          <w:rFonts w:eastAsiaTheme="minorEastAsia"/>
          <w:b/>
          <w:sz w:val="24"/>
          <w:szCs w:val="24"/>
          <w:lang w:val="es-ES" w:eastAsia="es-SV"/>
        </w:rPr>
      </w:pPr>
      <w:r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 xml:space="preserve">Director de </w:t>
      </w:r>
      <w:r w:rsidRPr="00F0566C"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>Oficina de Adquisiciones  y Contrataciones Institucional OACI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F0566C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F0566C" w:rsidRDefault="00D43417" w:rsidP="00F0566C">
      <w:pPr>
        <w:spacing w:after="0" w:line="240" w:lineRule="auto"/>
        <w:jc w:val="right"/>
      </w:pPr>
      <w:hyperlink r:id="rId6" w:history="1"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d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ir</w:t>
        </w:r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eccion.oaci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F0566C" w:rsidRPr="002A240D" w:rsidRDefault="00F0566C" w:rsidP="00F0566C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>
        <w:rPr>
          <w:rFonts w:cs="Calibri"/>
          <w:b/>
          <w:color w:val="000000"/>
          <w:sz w:val="18"/>
          <w:szCs w:val="18"/>
        </w:rPr>
        <w:t>1790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7223A9" w:rsidRPr="007223A9" w:rsidRDefault="007223A9" w:rsidP="007223A9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Graduada de la Universidad Tecnológica de El Salvador, obteniendo el titulo de Licenciada en Ciencias Jurídicas.</w:t>
      </w:r>
    </w:p>
    <w:p w:rsidR="007223A9" w:rsidRPr="007223A9" w:rsidRDefault="007223A9" w:rsidP="006A432C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 LACAP y sus Reformas".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Curso Especializado en compras </w:t>
      </w:r>
      <w:r w:rsidR="00F0566C" w:rsidRPr="007223A9">
        <w:rPr>
          <w:rFonts w:eastAsia="Times New Roman" w:cstheme="minorHAnsi"/>
          <w:lang w:eastAsia="es-SV"/>
        </w:rPr>
        <w:t>Públicas</w:t>
      </w:r>
      <w:r w:rsidRPr="007223A9">
        <w:rPr>
          <w:rFonts w:eastAsia="Times New Roman" w:cstheme="minorHAnsi"/>
          <w:lang w:eastAsia="es-SV"/>
        </w:rPr>
        <w:t xml:space="preserve"> en El </w:t>
      </w:r>
      <w:r w:rsidR="00F0566C" w:rsidRPr="007223A9">
        <w:rPr>
          <w:rFonts w:eastAsia="Times New Roman" w:cstheme="minorHAnsi"/>
          <w:lang w:eastAsia="es-SV"/>
        </w:rPr>
        <w:t>Salvador.</w:t>
      </w:r>
      <w:r w:rsidRPr="007223A9">
        <w:rPr>
          <w:rFonts w:eastAsia="Times New Roman" w:cstheme="minorHAnsi"/>
          <w:lang w:eastAsia="es-SV"/>
        </w:rPr>
        <w:t xml:space="preserve">  -Seminario "</w:t>
      </w:r>
      <w:r w:rsidR="00F0566C" w:rsidRPr="007223A9">
        <w:rPr>
          <w:rFonts w:eastAsia="Times New Roman" w:cstheme="minorHAnsi"/>
          <w:lang w:eastAsia="es-SV"/>
        </w:rPr>
        <w:t>Planificación</w:t>
      </w:r>
      <w:r w:rsidRPr="007223A9">
        <w:rPr>
          <w:rFonts w:eastAsia="Times New Roman" w:cstheme="minorHAnsi"/>
          <w:lang w:eastAsia="es-SV"/>
        </w:rPr>
        <w:t xml:space="preserve"> </w:t>
      </w:r>
      <w:r w:rsidR="00F0566C" w:rsidRPr="007223A9">
        <w:rPr>
          <w:rFonts w:eastAsia="Times New Roman" w:cstheme="minorHAnsi"/>
          <w:lang w:eastAsia="es-SV"/>
        </w:rPr>
        <w:t>Estratégica</w:t>
      </w:r>
      <w:r w:rsidRPr="007223A9">
        <w:rPr>
          <w:rFonts w:eastAsia="Times New Roman" w:cstheme="minorHAnsi"/>
          <w:lang w:eastAsia="es-SV"/>
        </w:rPr>
        <w:t>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</w:t>
      </w:r>
      <w:r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LACAP y RELACAP".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Seminario "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del Recurso Humano".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Taller "</w:t>
      </w:r>
      <w:r w:rsidR="00F0566C" w:rsidRPr="007223A9">
        <w:rPr>
          <w:rFonts w:eastAsia="Times New Roman" w:cstheme="minorHAnsi"/>
          <w:lang w:eastAsia="es-SV"/>
        </w:rPr>
        <w:t>Elaboración</w:t>
      </w:r>
      <w:r w:rsidRPr="007223A9">
        <w:rPr>
          <w:rFonts w:eastAsia="Times New Roman" w:cstheme="minorHAnsi"/>
          <w:lang w:eastAsia="es-SV"/>
        </w:rPr>
        <w:t xml:space="preserve"> de Manuales de Procedimientos"</w:t>
      </w:r>
    </w:p>
    <w:p w:rsidR="007223A9" w:rsidRPr="007223A9" w:rsidRDefault="00F0566C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Capacitación</w:t>
      </w:r>
      <w:r w:rsidR="007223A9" w:rsidRPr="007223A9">
        <w:rPr>
          <w:rFonts w:eastAsia="Times New Roman" w:cstheme="minorHAnsi"/>
          <w:lang w:eastAsia="es-SV"/>
        </w:rPr>
        <w:t xml:space="preserve"> "Competencia y Compras Publicas"</w:t>
      </w:r>
    </w:p>
    <w:p w:rsidR="007223A9" w:rsidRPr="007223A9" w:rsidRDefault="007223A9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D4680">
        <w:rPr>
          <w:rFonts w:eastAsia="Times New Roman"/>
          <w:b/>
          <w:bCs/>
          <w:color w:val="000000"/>
          <w:lang w:val="es-ES" w:eastAsia="es-SV"/>
        </w:rPr>
        <w:t>febrero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Jefe de la </w:t>
      </w:r>
      <w:r w:rsidR="00F0566C">
        <w:rPr>
          <w:rFonts w:eastAsia="Times New Roman"/>
          <w:b/>
          <w:bCs/>
          <w:color w:val="000000"/>
          <w:lang w:val="es-ES" w:eastAsia="es-SV"/>
        </w:rPr>
        <w:t>Oficina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de Adquisiciones  y Contrataciones Institucional</w:t>
      </w:r>
      <w:r w:rsidR="00F0566C">
        <w:rPr>
          <w:rFonts w:eastAsia="Times New Roman"/>
          <w:b/>
          <w:bCs/>
          <w:color w:val="000000"/>
          <w:lang w:val="es-ES" w:eastAsia="es-SV"/>
        </w:rPr>
        <w:t>,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F0566C">
        <w:rPr>
          <w:rFonts w:eastAsia="Times New Roman"/>
          <w:b/>
          <w:bCs/>
          <w:color w:val="000000"/>
          <w:lang w:val="es-ES" w:eastAsia="es-SV"/>
        </w:rPr>
        <w:t>O</w:t>
      </w:r>
      <w:r w:rsidR="00ED4680">
        <w:rPr>
          <w:rFonts w:eastAsia="Times New Roman"/>
          <w:b/>
          <w:bCs/>
          <w:color w:val="000000"/>
          <w:lang w:val="es-ES" w:eastAsia="es-SV"/>
        </w:rPr>
        <w:t>ACI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ED4680" w:rsidRPr="007223A9" w:rsidRDefault="00ED4680" w:rsidP="00ED4680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Responsab</w:t>
      </w:r>
      <w:r>
        <w:rPr>
          <w:rFonts w:eastAsia="Times New Roman" w:cstheme="minorHAnsi"/>
          <w:lang w:eastAsia="es-SV"/>
        </w:rPr>
        <w:t>l</w:t>
      </w:r>
      <w:r w:rsidRPr="007223A9">
        <w:rPr>
          <w:rFonts w:eastAsia="Times New Roman" w:cstheme="minorHAnsi"/>
          <w:lang w:eastAsia="es-SV"/>
        </w:rPr>
        <w:t>e de dirigir las actividades relacionadas con la gestión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adquisiciones y contrataciones de obra, bienes y servicios del Ministerio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Agricultura y Ganadería.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Pr="00F0566C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Jefe de la Unidad de Adquisiciones y Contrataciones Institucional UACI, en Instituto Nacional de Pensiones de los Empleados </w:t>
      </w:r>
      <w:r w:rsidR="00F0566C" w:rsidRPr="00F0566C">
        <w:rPr>
          <w:rFonts w:eastAsia="Times New Roman" w:cstheme="minorHAnsi"/>
          <w:b/>
          <w:lang w:eastAsia="es-SV"/>
        </w:rPr>
        <w:t>Públicos</w:t>
      </w:r>
      <w:r w:rsidRPr="00F0566C">
        <w:rPr>
          <w:rFonts w:eastAsia="Times New Roman" w:cstheme="minorHAnsi"/>
          <w:b/>
          <w:lang w:eastAsia="es-SV"/>
        </w:rPr>
        <w:t xml:space="preserve"> INPEP.</w:t>
      </w:r>
    </w:p>
    <w:p w:rsidR="00ED4680" w:rsidRPr="00ED4680" w:rsidRDefault="00ED4680" w:rsidP="00F0566C">
      <w:pPr>
        <w:spacing w:after="0" w:line="240" w:lineRule="auto"/>
        <w:rPr>
          <w:rFonts w:eastAsia="Times New Roman" w:cstheme="minorHAnsi"/>
          <w:b/>
          <w:lang w:eastAsia="es-SV"/>
        </w:rPr>
      </w:pPr>
    </w:p>
    <w:p w:rsidR="00ED4680" w:rsidRPr="00ED4680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Colaborador </w:t>
      </w:r>
      <w:r w:rsidR="00F0566C" w:rsidRPr="00F0566C">
        <w:rPr>
          <w:rFonts w:eastAsia="Times New Roman" w:cstheme="minorHAnsi"/>
          <w:b/>
          <w:lang w:eastAsia="es-SV"/>
        </w:rPr>
        <w:t>Jurídico</w:t>
      </w:r>
      <w:r w:rsidRPr="00F0566C">
        <w:rPr>
          <w:rFonts w:eastAsia="Times New Roman" w:cstheme="minorHAnsi"/>
          <w:b/>
          <w:lang w:eastAsia="es-SV"/>
        </w:rPr>
        <w:t xml:space="preserve"> en Instituto Nacional de Pensiones de los Empleados</w:t>
      </w:r>
      <w:r w:rsidR="00F0566C" w:rsidRPr="00F0566C">
        <w:rPr>
          <w:rFonts w:eastAsia="Times New Roman" w:cstheme="minorHAnsi"/>
          <w:b/>
          <w:lang w:eastAsia="es-SV"/>
        </w:rPr>
        <w:t xml:space="preserve"> Públicos</w:t>
      </w:r>
      <w:r w:rsidRPr="00ED4680">
        <w:rPr>
          <w:rFonts w:eastAsia="Times New Roman" w:cstheme="minorHAnsi"/>
          <w:b/>
          <w:lang w:eastAsia="es-SV"/>
        </w:rPr>
        <w:t xml:space="preserve"> INPEP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sectPr w:rsidR="00ED4680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F053EC1"/>
    <w:multiLevelType w:val="hybridMultilevel"/>
    <w:tmpl w:val="B1303380"/>
    <w:lvl w:ilvl="0" w:tplc="2530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60782"/>
    <w:multiLevelType w:val="hybridMultilevel"/>
    <w:tmpl w:val="4B4881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B61AFD"/>
    <w:multiLevelType w:val="hybridMultilevel"/>
    <w:tmpl w:val="347CE77E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41FCF"/>
    <w:rsid w:val="0005046B"/>
    <w:rsid w:val="00126FF7"/>
    <w:rsid w:val="002A240D"/>
    <w:rsid w:val="003527B2"/>
    <w:rsid w:val="003B7780"/>
    <w:rsid w:val="004059AC"/>
    <w:rsid w:val="0044021A"/>
    <w:rsid w:val="00450E1C"/>
    <w:rsid w:val="004837DB"/>
    <w:rsid w:val="0049005D"/>
    <w:rsid w:val="004C4944"/>
    <w:rsid w:val="004E4C3F"/>
    <w:rsid w:val="005116DE"/>
    <w:rsid w:val="00574F87"/>
    <w:rsid w:val="006A432C"/>
    <w:rsid w:val="00705B97"/>
    <w:rsid w:val="007223A9"/>
    <w:rsid w:val="007A23FB"/>
    <w:rsid w:val="00864E75"/>
    <w:rsid w:val="009C35F2"/>
    <w:rsid w:val="00BD0873"/>
    <w:rsid w:val="00C027D2"/>
    <w:rsid w:val="00D43417"/>
    <w:rsid w:val="00D44D9A"/>
    <w:rsid w:val="00E300A5"/>
    <w:rsid w:val="00ED4680"/>
    <w:rsid w:val="00F0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722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722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2019-05-15T22:08:00Z</dcterms:created>
  <dcterms:modified xsi:type="dcterms:W3CDTF">2019-05-15T22:08:00Z</dcterms:modified>
</cp:coreProperties>
</file>