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E9" w:rsidRPr="00ED36BC" w:rsidRDefault="00733FE3" w:rsidP="00E215E9">
      <w:pPr>
        <w:pStyle w:val="Logro"/>
        <w:rPr>
          <w:rFonts w:asciiTheme="minorHAnsi" w:hAnsiTheme="minorHAnsi" w:cstheme="minorHAnsi"/>
          <w:smallCaps/>
          <w:color w:val="4F6228" w:themeColor="accent3" w:themeShade="80"/>
          <w:sz w:val="72"/>
        </w:rPr>
      </w:pPr>
      <w:r>
        <w:rPr>
          <w:rFonts w:asciiTheme="minorHAnsi" w:hAnsiTheme="minorHAnsi" w:cstheme="minorHAnsi"/>
          <w:smallCaps/>
          <w:noProof/>
          <w:color w:val="4F6228" w:themeColor="accent3" w:themeShade="80"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548004</wp:posOffset>
                </wp:positionV>
                <wp:extent cx="5895975" cy="0"/>
                <wp:effectExtent l="0" t="0" r="9525" b="1905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55pt,43.15pt" to="476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E215E9" w:rsidRPr="00ED36BC">
        <w:rPr>
          <w:rFonts w:asciiTheme="minorHAnsi" w:hAnsiTheme="minorHAnsi" w:cstheme="minorHAnsi"/>
          <w:smallCaps/>
          <w:color w:val="4F6228" w:themeColor="accent3" w:themeShade="80"/>
        </w:rPr>
        <w:t>Julio I. Pérez Rojas</w:t>
      </w:r>
      <w:r>
        <w:rPr>
          <w:rFonts w:asciiTheme="minorHAnsi" w:hAnsiTheme="minorHAnsi" w:cstheme="minorHAnsi"/>
          <w:smallCaps/>
          <w:color w:val="4F6228" w:themeColor="accent3" w:themeShade="80"/>
        </w:rPr>
        <w:t xml:space="preserve"> (año 2018</w:t>
      </w:r>
      <w:bookmarkStart w:id="0" w:name="_GoBack"/>
      <w:bookmarkEnd w:id="0"/>
      <w:r w:rsidR="00EC6E50">
        <w:rPr>
          <w:rFonts w:asciiTheme="minorHAnsi" w:hAnsiTheme="minorHAnsi" w:cstheme="minorHAnsi"/>
          <w:smallCaps/>
          <w:color w:val="4F6228" w:themeColor="accent3" w:themeShade="80"/>
        </w:rPr>
        <w:t>)</w:t>
      </w:r>
    </w:p>
    <w:p w:rsidR="00E215E9" w:rsidRDefault="00E215E9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24"/>
          <w:szCs w:val="24"/>
        </w:rPr>
      </w:pPr>
      <w:r w:rsidRPr="004D3420">
        <w:rPr>
          <w:rFonts w:asciiTheme="minorHAnsi" w:hAnsiTheme="minorHAnsi" w:cstheme="minorHAnsi"/>
          <w:smallCaps/>
          <w:sz w:val="24"/>
          <w:szCs w:val="24"/>
        </w:rPr>
        <w:t xml:space="preserve">Director </w:t>
      </w:r>
      <w:r w:rsidR="002E2421" w:rsidRPr="004D3420">
        <w:rPr>
          <w:rFonts w:asciiTheme="minorHAnsi" w:hAnsiTheme="minorHAnsi" w:cstheme="minorHAnsi"/>
          <w:smallCaps/>
          <w:sz w:val="24"/>
          <w:szCs w:val="24"/>
        </w:rPr>
        <w:t xml:space="preserve">de la </w:t>
      </w:r>
      <w:r w:rsidRPr="004D3420">
        <w:rPr>
          <w:rFonts w:asciiTheme="minorHAnsi" w:hAnsiTheme="minorHAnsi" w:cstheme="minorHAnsi"/>
          <w:smallCaps/>
          <w:sz w:val="24"/>
          <w:szCs w:val="24"/>
        </w:rPr>
        <w:t>Oficina Financiera Institucional</w:t>
      </w:r>
    </w:p>
    <w:p w:rsidR="006C3C31" w:rsidRPr="006C3C31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16"/>
          <w:szCs w:val="24"/>
        </w:rPr>
      </w:pPr>
    </w:p>
    <w:p w:rsidR="006C3C31" w:rsidRDefault="006C3C31" w:rsidP="006C3C31">
      <w:pPr>
        <w:ind w:left="4248"/>
        <w:jc w:val="both"/>
        <w:rPr>
          <w:bCs/>
          <w:color w:val="002060"/>
        </w:rPr>
      </w:pPr>
      <w:r w:rsidRPr="006C3C31">
        <w:rPr>
          <w:bCs/>
          <w:color w:val="002060"/>
        </w:rPr>
        <w:t>Final 1a. Avenida Norte, 13 Calle Oriente y Av. Manuel Gallardo. Santa Tecla, La Libertad. República de El Salvador, C. A.</w:t>
      </w:r>
    </w:p>
    <w:p w:rsidR="006C3C31" w:rsidRPr="006C3C31" w:rsidRDefault="006C3C31" w:rsidP="006C3C31">
      <w:pPr>
        <w:ind w:left="4248"/>
        <w:jc w:val="both"/>
        <w:rPr>
          <w:rFonts w:eastAsiaTheme="minorEastAsia"/>
          <w:color w:val="002060"/>
          <w:lang w:eastAsia="es-SV"/>
        </w:rPr>
      </w:pPr>
    </w:p>
    <w:p w:rsidR="00A31FA7" w:rsidRDefault="00EF74EA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  <w:r>
        <w:rPr>
          <w:rFonts w:asciiTheme="minorHAnsi" w:hAnsiTheme="minorHAnsi" w:cstheme="minorHAnsi"/>
          <w:b/>
          <w:smallCaps/>
          <w:color w:val="002060"/>
          <w:sz w:val="20"/>
        </w:rPr>
        <w:t>direccion.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o</w:t>
      </w:r>
      <w:r w:rsidR="00DA3731">
        <w:rPr>
          <w:rFonts w:asciiTheme="minorHAnsi" w:hAnsiTheme="minorHAnsi" w:cstheme="minorHAnsi"/>
          <w:b/>
          <w:smallCaps/>
          <w:color w:val="002060"/>
          <w:sz w:val="20"/>
        </w:rPr>
        <w:t>fi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@mag.gob.sv</w:t>
      </w:r>
    </w:p>
    <w:p w:rsidR="006C3C31" w:rsidRPr="006C3C31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16"/>
        </w:rPr>
      </w:pPr>
    </w:p>
    <w:p w:rsidR="006C3C31" w:rsidRDefault="00CD1811" w:rsidP="00A31FA7">
      <w:pPr>
        <w:pStyle w:val="Logro"/>
        <w:spacing w:after="0" w:line="240" w:lineRule="auto"/>
        <w:jc w:val="right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 xml:space="preserve">Tel. </w:t>
      </w:r>
      <w:r w:rsidR="006C3C31" w:rsidRPr="0058516F">
        <w:rPr>
          <w:rFonts w:cs="Calibri"/>
          <w:b/>
          <w:color w:val="000000"/>
          <w:sz w:val="18"/>
          <w:szCs w:val="18"/>
        </w:rPr>
        <w:t>2210-1783</w:t>
      </w:r>
    </w:p>
    <w:p w:rsidR="006C3C31" w:rsidRPr="004D3420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</w:p>
    <w:p w:rsidR="00A31FA7" w:rsidRPr="004D3420" w:rsidRDefault="00A31FA7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Académica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sz w:val="22"/>
          <w:szCs w:val="22"/>
        </w:rPr>
        <w:t>Licencia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do en </w:t>
      </w:r>
      <w:r w:rsidRPr="004D3420">
        <w:rPr>
          <w:rFonts w:asciiTheme="minorHAnsi" w:hAnsiTheme="minorHAnsi" w:cstheme="minorHAnsi"/>
          <w:sz w:val="22"/>
          <w:szCs w:val="22"/>
        </w:rPr>
        <w:t>Contaduría Pública</w:t>
      </w:r>
      <w:r w:rsidR="005555B6" w:rsidRPr="004D3420">
        <w:rPr>
          <w:rFonts w:asciiTheme="minorHAnsi" w:hAnsiTheme="minorHAnsi" w:cstheme="minorHAnsi"/>
          <w:sz w:val="22"/>
          <w:szCs w:val="22"/>
        </w:rPr>
        <w:t>,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 graduado de la </w:t>
      </w:r>
      <w:r w:rsidRPr="004D3420">
        <w:rPr>
          <w:rFonts w:asciiTheme="minorHAnsi" w:hAnsiTheme="minorHAnsi" w:cstheme="minorHAnsi"/>
          <w:sz w:val="22"/>
          <w:szCs w:val="22"/>
        </w:rPr>
        <w:t>Universidad de El Salvador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complementaria</w:t>
      </w:r>
    </w:p>
    <w:p w:rsidR="00DD7E90" w:rsidRPr="004D3420" w:rsidRDefault="00DD7E90" w:rsidP="009C373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z w:val="22"/>
          <w:szCs w:val="22"/>
        </w:rPr>
        <w:t>Nacionales:</w:t>
      </w:r>
      <w:r w:rsidR="007433D2" w:rsidRPr="004D3420">
        <w:rPr>
          <w:rFonts w:asciiTheme="minorHAnsi" w:hAnsiTheme="minorHAnsi" w:cstheme="minorHAnsi"/>
          <w:sz w:val="22"/>
          <w:szCs w:val="22"/>
        </w:rPr>
        <w:t>Diplomado en Reingeniería y Técnicas de Aseguramiento</w:t>
      </w:r>
      <w:r w:rsidR="007A56B4" w:rsidRPr="004D3420">
        <w:rPr>
          <w:rFonts w:asciiTheme="minorHAnsi" w:hAnsiTheme="minorHAnsi" w:cstheme="minorHAnsi"/>
          <w:sz w:val="22"/>
          <w:szCs w:val="22"/>
        </w:rPr>
        <w:t>,</w:t>
      </w:r>
      <w:r w:rsidR="005555B6" w:rsidRPr="004D3420">
        <w:rPr>
          <w:rFonts w:asciiTheme="minorHAnsi" w:hAnsiTheme="minorHAnsi" w:cstheme="minorHAnsi"/>
          <w:sz w:val="22"/>
          <w:szCs w:val="22"/>
        </w:rPr>
        <w:t xml:space="preserve"> otorgado por la Universidad </w:t>
      </w:r>
      <w:r w:rsidR="007433D2" w:rsidRPr="004D3420">
        <w:rPr>
          <w:rFonts w:asciiTheme="minorHAnsi" w:hAnsiTheme="minorHAnsi" w:cstheme="minorHAnsi"/>
          <w:sz w:val="22"/>
          <w:szCs w:val="22"/>
        </w:rPr>
        <w:t>Francisco Marroquín de la República de Guatemala</w:t>
      </w:r>
      <w:r w:rsidR="00D055D6" w:rsidRPr="004D3420">
        <w:rPr>
          <w:rFonts w:asciiTheme="minorHAnsi" w:hAnsiTheme="minorHAnsi" w:cstheme="minorHAnsi"/>
          <w:sz w:val="22"/>
          <w:szCs w:val="22"/>
        </w:rPr>
        <w:t>; Diplomado sobre Contabilidad Financiera con Base a Normas Internacionales de Contabilidad y Normas de Información Financiera, otorgado por el Instituto Salvadoreño de Contadores Públicos; Seminario sobre Bala</w:t>
      </w:r>
      <w:r w:rsidRPr="004D3420">
        <w:rPr>
          <w:rFonts w:asciiTheme="minorHAnsi" w:hAnsiTheme="minorHAnsi" w:cstheme="minorHAnsi"/>
          <w:sz w:val="22"/>
          <w:szCs w:val="22"/>
        </w:rPr>
        <w:t>n</w:t>
      </w:r>
      <w:r w:rsidR="00D055D6" w:rsidRPr="004D3420">
        <w:rPr>
          <w:rFonts w:asciiTheme="minorHAnsi" w:hAnsiTheme="minorHAnsi" w:cstheme="minorHAnsi"/>
          <w:sz w:val="22"/>
          <w:szCs w:val="22"/>
        </w:rPr>
        <w:t>cedScorecard, Cuadro de Mando Integral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="00D055D6" w:rsidRPr="004D3420">
        <w:rPr>
          <w:rFonts w:asciiTheme="minorHAnsi" w:hAnsiTheme="minorHAnsi" w:cstheme="minorHAnsi"/>
          <w:sz w:val="22"/>
          <w:szCs w:val="22"/>
        </w:rPr>
        <w:t>mpartido por FEPADE, Antiguo Cuscatlán, San Salvador</w:t>
      </w:r>
      <w:r w:rsidRPr="004D3420">
        <w:rPr>
          <w:rFonts w:asciiTheme="minorHAnsi" w:hAnsiTheme="minorHAnsi" w:cstheme="minorHAnsi"/>
          <w:sz w:val="22"/>
          <w:szCs w:val="22"/>
        </w:rPr>
        <w:t>; Fraude y Gestión de Riesgos</w:t>
      </w:r>
      <w:r w:rsidR="00183083" w:rsidRPr="004D3420">
        <w:rPr>
          <w:rFonts w:asciiTheme="minorHAnsi" w:hAnsiTheme="minorHAnsi" w:cstheme="minorHAnsi"/>
          <w:sz w:val="22"/>
          <w:szCs w:val="22"/>
        </w:rPr>
        <w:t xml:space="preserve"> COSO II</w:t>
      </w:r>
      <w:r w:rsidRPr="004D3420">
        <w:rPr>
          <w:rFonts w:asciiTheme="minorHAnsi" w:hAnsiTheme="minorHAnsi" w:cstheme="minorHAnsi"/>
          <w:sz w:val="22"/>
          <w:szCs w:val="22"/>
        </w:rPr>
        <w:t xml:space="preserve"> y la Auditoría Interna</w:t>
      </w:r>
      <w:r w:rsidR="00183083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Chile Monroy Arteaga y Asociados MGI; Construcción, aplicación e interpretación de los indicadores de gestión y su evaluación a través de la auditoria, en el contexto de las Normas Técnicas de Control Interno bajo el enfoque COSO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la Asociación de Auditores Gubernamentales de El Salvador; Fortalecimiento y Actualización en Contabilidad Gubernamental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el Departamento de Capacitación del Ministerio de Hacienda.</w:t>
      </w:r>
      <w:r w:rsidRPr="004D3420">
        <w:rPr>
          <w:rFonts w:asciiTheme="minorHAnsi" w:hAnsiTheme="minorHAnsi" w:cstheme="minorHAnsi"/>
          <w:b/>
          <w:sz w:val="22"/>
          <w:szCs w:val="22"/>
        </w:rPr>
        <w:t>Internacionales:</w:t>
      </w:r>
      <w:r w:rsidRPr="004D3420">
        <w:rPr>
          <w:rFonts w:asciiTheme="minorHAnsi" w:hAnsiTheme="minorHAnsi" w:cstheme="minorHAnsi"/>
          <w:sz w:val="22"/>
          <w:szCs w:val="22"/>
        </w:rPr>
        <w:t xml:space="preserve"> Congreso Latinoamericano de Superestrategias de Auditoría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Advanced Professional Development, en la Ciudad de Guatemala; Seminario taller de actualización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en el Campus del Instituto Centroamericano de Administración de Empresas INCAE, Garita de Alajuela, Costa Rica</w:t>
      </w:r>
      <w:r w:rsidR="009C3730" w:rsidRPr="004D3420">
        <w:rPr>
          <w:rFonts w:asciiTheme="minorHAnsi" w:hAnsiTheme="minorHAnsi" w:cstheme="minorHAnsi"/>
          <w:sz w:val="22"/>
          <w:szCs w:val="22"/>
        </w:rPr>
        <w:t>;Seminario Centroamericano de auditores públicos</w:t>
      </w:r>
      <w:r w:rsidR="007A56B4" w:rsidRPr="004D3420">
        <w:rPr>
          <w:rFonts w:asciiTheme="minorHAnsi" w:hAnsiTheme="minorHAnsi" w:cstheme="minorHAnsi"/>
          <w:sz w:val="22"/>
          <w:szCs w:val="22"/>
        </w:rPr>
        <w:t>,im</w:t>
      </w:r>
      <w:r w:rsidR="002E4B9C" w:rsidRPr="004D3420">
        <w:rPr>
          <w:rFonts w:asciiTheme="minorHAnsi" w:hAnsiTheme="minorHAnsi" w:cstheme="minorHAnsi"/>
          <w:sz w:val="22"/>
          <w:szCs w:val="22"/>
        </w:rPr>
        <w:t>partido por AID-INCAE–</w:t>
      </w:r>
      <w:r w:rsidR="009C3730" w:rsidRPr="004D3420">
        <w:rPr>
          <w:rFonts w:asciiTheme="minorHAnsi" w:hAnsiTheme="minorHAnsi" w:cstheme="minorHAnsi"/>
          <w:sz w:val="22"/>
          <w:szCs w:val="22"/>
        </w:rPr>
        <w:t xml:space="preserve">ROCAP-Contraloría General de Cuentas de Guatemala, Ciudad de Guatemala; 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Programa de Cooperación Técnica 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mpartido por el AID en Washington D.C. USA; Programa para Auditores Centroamericanos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mpartido por el AID – American Cultural Exchange en Seattle PacificUniversity y Seattle University de la ciudad de Seattle Washington y CoppinCollege de la ciudad de </w:t>
      </w:r>
      <w:r w:rsidR="00047DD9" w:rsidRPr="004D3420">
        <w:rPr>
          <w:rFonts w:asciiTheme="minorHAnsi" w:hAnsiTheme="minorHAnsi" w:cstheme="minorHAnsi"/>
          <w:sz w:val="22"/>
          <w:szCs w:val="22"/>
          <w:lang w:val="es-MX"/>
        </w:rPr>
        <w:t>Baltimore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r w:rsidR="002E4B9C" w:rsidRPr="004D3420">
        <w:rPr>
          <w:rFonts w:asciiTheme="minorHAnsi" w:hAnsiTheme="minorHAnsi" w:cstheme="minorHAnsi"/>
          <w:sz w:val="22"/>
          <w:szCs w:val="22"/>
          <w:lang w:val="es-MX"/>
        </w:rPr>
        <w:t>Maryland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USA; </w:t>
      </w:r>
      <w:r w:rsidR="009C3730" w:rsidRPr="004D3420">
        <w:rPr>
          <w:rFonts w:asciiTheme="minorHAnsi" w:hAnsiTheme="minorHAnsi" w:cstheme="minorHAnsi"/>
          <w:sz w:val="22"/>
          <w:szCs w:val="22"/>
        </w:rPr>
        <w:t>Programa de capacitación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</w:rPr>
        <w:t>mpartido por AID-INCAE–ROCAP, en el Campus del Instituto Centroamericano de Administración de Empresas INCAE, Garita de Alajuela, Costa Rica.</w:t>
      </w:r>
    </w:p>
    <w:p w:rsidR="00DD7E90" w:rsidRPr="004D3420" w:rsidRDefault="00DD7E9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7E90" w:rsidRPr="004D3420" w:rsidRDefault="009C373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Profesional</w:t>
      </w:r>
    </w:p>
    <w:p w:rsidR="007433D2" w:rsidRPr="004D3420" w:rsidRDefault="009C3730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Ministerio de Agricultura y Ganadería</w:t>
      </w:r>
      <w:r w:rsidR="00BC7D07" w:rsidRPr="004D3420">
        <w:rPr>
          <w:rFonts w:asciiTheme="minorHAnsi" w:hAnsiTheme="minorHAnsi" w:cstheme="minorHAnsi"/>
          <w:b/>
          <w:smallCaps/>
          <w:sz w:val="22"/>
          <w:szCs w:val="22"/>
        </w:rPr>
        <w:t>,</w:t>
      </w:r>
      <w:r w:rsidR="008F0FAF" w:rsidRPr="004D3420">
        <w:rPr>
          <w:rFonts w:asciiTheme="minorHAnsi" w:hAnsiTheme="minorHAnsi" w:cstheme="minorHAnsi"/>
          <w:sz w:val="22"/>
          <w:szCs w:val="22"/>
        </w:rPr>
        <w:t xml:space="preserve"> Director de la Oficina Financiera, desde el mes de</w:t>
      </w:r>
      <w:r w:rsidRPr="004D3420">
        <w:rPr>
          <w:rFonts w:asciiTheme="minorHAnsi" w:hAnsiTheme="minorHAnsi" w:cstheme="minorHAnsi"/>
          <w:sz w:val="22"/>
          <w:szCs w:val="22"/>
        </w:rPr>
        <w:t xml:space="preserve"> Abril de 2013 a la fecha</w:t>
      </w:r>
      <w:r w:rsidR="00BC7D07" w:rsidRPr="004D3420">
        <w:rPr>
          <w:rFonts w:asciiTheme="minorHAnsi" w:hAnsiTheme="minorHAnsi" w:cstheme="minorHAnsi"/>
          <w:sz w:val="22"/>
          <w:szCs w:val="22"/>
        </w:rPr>
        <w:t>. Responsable de dirigir, coordinar, gestionar y supervisar las actividades del proceso administrativo financiero en forma integra e interrelacionada, velando por el cumplimiento de la normativa definida por el Ministerio de Hacienda, además de otras actividades encomendadas por los titulares.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Instituto Salvadoreño de Transformación Agraria</w:t>
      </w:r>
      <w:r w:rsidRPr="004D3420">
        <w:rPr>
          <w:rFonts w:asciiTheme="minorHAnsi" w:hAnsiTheme="minorHAnsi" w:cstheme="minorHAnsi"/>
          <w:sz w:val="22"/>
          <w:szCs w:val="22"/>
        </w:rPr>
        <w:t>, Gerente Financiero de enero 2012 hasta marzo de 2013</w:t>
      </w:r>
      <w:r w:rsidR="00BC7D07" w:rsidRPr="004D3420">
        <w:rPr>
          <w:rFonts w:asciiTheme="minorHAnsi" w:hAnsiTheme="minorHAnsi" w:cstheme="minorHAnsi"/>
          <w:sz w:val="22"/>
          <w:szCs w:val="22"/>
        </w:rPr>
        <w:t xml:space="preserve">;Responsable de la coordinación de las actividades realizadas por las unidades que conforman la </w:t>
      </w:r>
      <w:r w:rsidR="00BC7D07" w:rsidRPr="004D3420">
        <w:rPr>
          <w:rFonts w:asciiTheme="minorHAnsi" w:hAnsiTheme="minorHAnsi" w:cstheme="minorHAnsi"/>
          <w:sz w:val="22"/>
          <w:szCs w:val="22"/>
        </w:rPr>
        <w:lastRenderedPageBreak/>
        <w:t xml:space="preserve">Unidad Financiera Institucional, en la ejecución del presupuesto especial y extraordinario autorizado, además de cualquier otra actividad encomendada por la presidencia de la institución.    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D3420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Alcaldía Municipal de San Salvador</w:t>
      </w:r>
      <w:r w:rsidRPr="004D3420">
        <w:rPr>
          <w:rFonts w:asciiTheme="minorHAnsi" w:hAnsiTheme="minorHAnsi" w:cstheme="minorHAnsi"/>
          <w:sz w:val="22"/>
          <w:szCs w:val="22"/>
        </w:rPr>
        <w:t xml:space="preserve">, Contador General de Junio de 2010 hasta </w:t>
      </w:r>
      <w:r w:rsidR="00BF552C" w:rsidRPr="004D3420">
        <w:rPr>
          <w:rFonts w:asciiTheme="minorHAnsi" w:hAnsiTheme="minorHAnsi" w:cstheme="minorHAnsi"/>
          <w:sz w:val="22"/>
          <w:szCs w:val="22"/>
        </w:rPr>
        <w:t>diciembre de 2011.</w:t>
      </w:r>
      <w:r w:rsidR="00A46D73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en la actualización de los Estados Financieros municipales y además el seguimiento de las</w:t>
      </w:r>
      <w:r w:rsidR="002E2421" w:rsidRPr="004D3420">
        <w:rPr>
          <w:rFonts w:asciiTheme="minorHAnsi" w:hAnsiTheme="minorHAnsi" w:cstheme="minorHAnsi"/>
          <w:sz w:val="22"/>
          <w:szCs w:val="22"/>
        </w:rPr>
        <w:t xml:space="preserve"> labores ordinarias del personal de contabilidad, así como otras actividades encomendadas por la Dirección.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Administración Nacional de Acueductos y Alcantarillados</w:t>
      </w:r>
      <w:r w:rsidRPr="004D3420">
        <w:rPr>
          <w:rFonts w:asciiTheme="minorHAnsi" w:hAnsiTheme="minorHAnsi" w:cstheme="minorHAnsi"/>
          <w:sz w:val="22"/>
          <w:szCs w:val="22"/>
        </w:rPr>
        <w:t>, Contador Institucional de septiembre de 2004 hasta julio de 2009</w:t>
      </w:r>
      <w:r w:rsidR="00A46D73" w:rsidRPr="004D3420">
        <w:rPr>
          <w:rFonts w:asciiTheme="minorHAnsi" w:hAnsiTheme="minorHAnsi" w:cstheme="minorHAnsi"/>
          <w:sz w:val="22"/>
          <w:szCs w:val="22"/>
        </w:rPr>
        <w:t>.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y cumplimiento en la aplicación de la </w:t>
      </w:r>
      <w:r w:rsidR="00A46D73" w:rsidRPr="004D3420">
        <w:rPr>
          <w:rFonts w:asciiTheme="minorHAnsi" w:hAnsiTheme="minorHAnsi" w:cstheme="minorHAnsi"/>
          <w:sz w:val="22"/>
          <w:szCs w:val="22"/>
        </w:rPr>
        <w:t>normativa técnica emitida por la Dirección de Contabilidad Gubernamental del Ministerio de Hacienda</w:t>
      </w:r>
      <w:r w:rsidR="002E2421" w:rsidRPr="004D3420">
        <w:rPr>
          <w:rFonts w:asciiTheme="minorHAnsi" w:hAnsiTheme="minorHAnsi" w:cstheme="minorHAnsi"/>
          <w:sz w:val="22"/>
          <w:szCs w:val="22"/>
        </w:rPr>
        <w:t>, así como la reglamentación interna aplicable al área</w:t>
      </w:r>
      <w:r w:rsidRPr="004D3420">
        <w:rPr>
          <w:rFonts w:asciiTheme="minorHAnsi" w:hAnsiTheme="minorHAnsi" w:cstheme="minorHAnsi"/>
          <w:sz w:val="22"/>
          <w:szCs w:val="22"/>
        </w:rPr>
        <w:t>.</w:t>
      </w:r>
    </w:p>
    <w:p w:rsidR="00683AF1" w:rsidRPr="004D3420" w:rsidRDefault="00683AF1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Despacho de Auditoria Alas Tobar Asociados</w:t>
      </w:r>
      <w:r w:rsidRPr="004D3420">
        <w:rPr>
          <w:rFonts w:asciiTheme="minorHAnsi" w:hAnsiTheme="minorHAnsi" w:cstheme="minorHAnsi"/>
          <w:sz w:val="22"/>
          <w:szCs w:val="22"/>
        </w:rPr>
        <w:t xml:space="preserve"> Gerente de Auditoria, de enero de 2002 hasta agosto de 2004</w:t>
      </w:r>
      <w:r w:rsidR="00683AF1" w:rsidRPr="004D3420">
        <w:rPr>
          <w:rFonts w:asciiTheme="minorHAnsi" w:hAnsiTheme="minorHAnsi" w:cstheme="minorHAnsi"/>
          <w:sz w:val="22"/>
          <w:szCs w:val="22"/>
        </w:rPr>
        <w:t>, responsable de la gerenciación de los equipos de auditores tanto para las empresas privadas como gubernamentales, implementando los controles de calidad pertinentes en los trabajos realizados.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BF552C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Corte de Cuentas de la República</w:t>
      </w:r>
      <w:r w:rsidRPr="004D3420">
        <w:rPr>
          <w:rFonts w:asciiTheme="minorHAnsi" w:hAnsiTheme="minorHAnsi" w:cstheme="minorHAnsi"/>
          <w:sz w:val="22"/>
          <w:szCs w:val="22"/>
        </w:rPr>
        <w:t xml:space="preserve">, desde </w:t>
      </w:r>
      <w:r w:rsidR="00683AF1" w:rsidRPr="004D3420">
        <w:rPr>
          <w:rFonts w:asciiTheme="minorHAnsi" w:hAnsiTheme="minorHAnsi" w:cstheme="minorHAnsi"/>
          <w:sz w:val="22"/>
          <w:szCs w:val="22"/>
        </w:rPr>
        <w:t>A</w:t>
      </w:r>
      <w:r w:rsidRPr="004D3420">
        <w:rPr>
          <w:rFonts w:asciiTheme="minorHAnsi" w:hAnsiTheme="minorHAnsi" w:cstheme="minorHAnsi"/>
          <w:sz w:val="22"/>
          <w:szCs w:val="22"/>
        </w:rPr>
        <w:t>uditor hasta Supervisor de Auditoria, de febrero de 1984 hasta septiembre de 2000</w:t>
      </w:r>
      <w:r w:rsidR="00683AF1" w:rsidRPr="004D3420">
        <w:rPr>
          <w:rFonts w:asciiTheme="minorHAnsi" w:hAnsiTheme="minorHAnsi" w:cstheme="minorHAnsi"/>
          <w:sz w:val="22"/>
          <w:szCs w:val="22"/>
        </w:rPr>
        <w:t>;d</w:t>
      </w:r>
      <w:r w:rsidRPr="004D3420">
        <w:rPr>
          <w:rFonts w:asciiTheme="minorHAnsi" w:hAnsiTheme="minorHAnsi" w:cstheme="minorHAnsi"/>
          <w:sz w:val="22"/>
          <w:szCs w:val="22"/>
        </w:rPr>
        <w:t>esempeñando diferentes cargos</w:t>
      </w:r>
      <w:r w:rsidR="00047DD9" w:rsidRPr="004D3420">
        <w:rPr>
          <w:rFonts w:asciiTheme="minorHAnsi" w:hAnsiTheme="minorHAnsi" w:cstheme="minorHAnsi"/>
          <w:sz w:val="22"/>
          <w:szCs w:val="22"/>
        </w:rPr>
        <w:t>, así: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Operativa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: </w:t>
      </w:r>
      <w:r w:rsidRPr="004D3420">
        <w:rPr>
          <w:rFonts w:asciiTheme="minorHAnsi" w:hAnsiTheme="minorHAnsi" w:cstheme="minorHAnsi"/>
          <w:sz w:val="22"/>
          <w:szCs w:val="22"/>
        </w:rPr>
        <w:t>Auditor asistente para el Presupuesto Extraordinario financiado por el AID, en la Unidad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Asistente de la Unidad de Auditoría Interna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Auditor de la Dirección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Equipo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Jefe de Equipo en la Dirección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Supervisor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Auditorias a las Representaciones Diplomáticas acreditadas en diferentes países de América del Sur (Colombia, Paraguay y Chile)</w:t>
      </w:r>
      <w:r w:rsidR="00183083" w:rsidRPr="004D3420">
        <w:rPr>
          <w:rFonts w:asciiTheme="minorHAnsi" w:hAnsiTheme="minorHAnsi" w:cstheme="minorHAnsi"/>
          <w:sz w:val="22"/>
          <w:szCs w:val="22"/>
        </w:rPr>
        <w:t>.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Administrativa:</w:t>
      </w:r>
      <w:r w:rsidRPr="004D3420">
        <w:rPr>
          <w:rFonts w:asciiTheme="minorHAnsi" w:hAnsiTheme="minorHAnsi" w:cstheme="minorHAnsi"/>
          <w:sz w:val="22"/>
          <w:szCs w:val="22"/>
        </w:rPr>
        <w:t>Instructor de la Escuela de Capacitación en las áreas de Contabilidad Gubernamental, Auditoría Gubernamental, Auditoría Operativa, Normas Técnicas de Control Interno, Conocimiento y Organización de la Corte de Cuentas.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47DD9" w:rsidRPr="004D3420" w:rsidRDefault="00047DD9" w:rsidP="00047DD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Docente</w:t>
      </w:r>
    </w:p>
    <w:p w:rsidR="00C30657" w:rsidRPr="004D3420" w:rsidRDefault="00C30657" w:rsidP="00C30657">
      <w:pPr>
        <w:pStyle w:val="Logr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Universidad Tecnológica de El Salvador</w:t>
      </w:r>
      <w:r w:rsidR="00C57F43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, </w:t>
      </w:r>
      <w:r w:rsidRPr="004D3420">
        <w:rPr>
          <w:rFonts w:asciiTheme="minorHAnsi" w:hAnsiTheme="minorHAnsi" w:cstheme="minorHAnsi"/>
          <w:sz w:val="22"/>
          <w:szCs w:val="22"/>
        </w:rPr>
        <w:t>Catedrático activo de la Facultad de Ciencias Empresariales, Escuela de Economía y Negocios, impartiendo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67013F" w:rsidRPr="004D3420">
        <w:rPr>
          <w:rFonts w:asciiTheme="minorHAnsi" w:hAnsiTheme="minorHAnsi" w:cstheme="minorHAnsi"/>
          <w:sz w:val="22"/>
          <w:szCs w:val="22"/>
        </w:rPr>
        <w:t xml:space="preserve"> en </w:t>
      </w:r>
      <w:r w:rsidR="00683AF1" w:rsidRPr="004D3420">
        <w:rPr>
          <w:rFonts w:asciiTheme="minorHAnsi" w:hAnsiTheme="minorHAnsi" w:cstheme="minorHAnsi"/>
          <w:sz w:val="22"/>
          <w:szCs w:val="22"/>
        </w:rPr>
        <w:t>diversos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ciclos académicos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diferentes materia</w:t>
      </w:r>
      <w:r w:rsidR="00683AF1" w:rsidRPr="004D3420">
        <w:rPr>
          <w:rFonts w:asciiTheme="minorHAnsi" w:hAnsiTheme="minorHAnsi" w:cstheme="minorHAnsi"/>
          <w:sz w:val="22"/>
          <w:szCs w:val="22"/>
        </w:rPr>
        <w:t>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así:</w:t>
      </w:r>
      <w:r w:rsidR="00C57F43" w:rsidRPr="004D3420">
        <w:rPr>
          <w:rFonts w:asciiTheme="minorHAnsi" w:hAnsiTheme="minorHAnsi" w:cstheme="minorHAnsi"/>
          <w:sz w:val="22"/>
          <w:szCs w:val="22"/>
        </w:rPr>
        <w:t xml:space="preserve">en </w:t>
      </w:r>
      <w:r w:rsidRPr="004D3420">
        <w:rPr>
          <w:rFonts w:asciiTheme="minorHAnsi" w:hAnsiTheme="minorHAnsi" w:cstheme="minorHAnsi"/>
          <w:sz w:val="22"/>
          <w:szCs w:val="22"/>
        </w:rPr>
        <w:t>la Cátedra de Auditoria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Auditoria Gubernamental, Auditoria </w:t>
      </w:r>
      <w:r w:rsidR="0067013F" w:rsidRPr="004D3420">
        <w:rPr>
          <w:rFonts w:asciiTheme="minorHAnsi" w:hAnsiTheme="minorHAnsi" w:cstheme="minorHAnsi"/>
          <w:sz w:val="22"/>
          <w:szCs w:val="22"/>
        </w:rPr>
        <w:t>y Contabilidad Financiera</w:t>
      </w:r>
      <w:r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="00C57F43" w:rsidRPr="004D3420">
        <w:rPr>
          <w:rFonts w:asciiTheme="minorHAnsi" w:hAnsiTheme="minorHAnsi" w:cstheme="minorHAnsi"/>
          <w:sz w:val="22"/>
          <w:szCs w:val="22"/>
        </w:rPr>
        <w:t>e</w:t>
      </w:r>
      <w:r w:rsidRPr="004D3420">
        <w:rPr>
          <w:rFonts w:asciiTheme="minorHAnsi" w:hAnsiTheme="minorHAnsi" w:cstheme="minorHAnsi"/>
          <w:sz w:val="22"/>
          <w:szCs w:val="22"/>
        </w:rPr>
        <w:t>n la Cátedra de Administración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Análisis de Inversión, Finanzas Empresariales, Análisis de Estados Financieros y Presupuesto para la Empresa Privada. </w:t>
      </w:r>
    </w:p>
    <w:p w:rsidR="00047DD9" w:rsidRPr="004D3420" w:rsidRDefault="00047DD9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57F43" w:rsidRPr="004D3420" w:rsidRDefault="00C57F43" w:rsidP="002E4B9C">
      <w:pPr>
        <w:pStyle w:val="Logro"/>
        <w:spacing w:after="0" w:line="24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como Conferenciante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433D2" w:rsidRPr="004D3420" w:rsidTr="005E5E84">
        <w:tc>
          <w:tcPr>
            <w:tcW w:w="9747" w:type="dxa"/>
          </w:tcPr>
          <w:p w:rsidR="00C57F43" w:rsidRPr="004D3420" w:rsidRDefault="007433D2" w:rsidP="00323718">
            <w:pPr>
              <w:pStyle w:val="Objetivo"/>
              <w:spacing w:before="0"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Conferenciante en el Seminario: “Cómo fortalecer el control interno, fundamento de la transparencia y acceso a la información pública”</w:t>
            </w:r>
            <w:r w:rsidR="00A41FE7" w:rsidRPr="004D34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sociaci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ón de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uditores Gubernamentales de El Salvador;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Planificación, Ejecución y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laboración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nformes de Auditoría Integral” auspiciado por el Instituto Sal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vadoreño de Contadores Públicos;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uditoría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estión”, desarrollado en el centro de capacitación del Ministerio de Gobernación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Conferenciante en el Seminario Taller: “La Auditoría Operacional, una nueva forma de fiscalizar la gestión de las entidades y organismos del sector público.” </w:t>
            </w:r>
            <w:r w:rsidR="00C57F43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Desarrollado por la Asociación de Auditores Gubernamentales.</w:t>
            </w:r>
          </w:p>
          <w:p w:rsidR="00C57F43" w:rsidRPr="004D3420" w:rsidRDefault="00C57F43" w:rsidP="002E4B9C">
            <w:pPr>
              <w:pStyle w:val="Logro"/>
              <w:spacing w:after="0" w:line="240" w:lineRule="auto"/>
              <w:ind w:left="142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7F43" w:rsidRPr="004D3420" w:rsidRDefault="00C57F43" w:rsidP="00323718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420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Reconocimientos Recibidos</w:t>
            </w:r>
          </w:p>
          <w:p w:rsidR="004D3420" w:rsidRPr="004D3420" w:rsidRDefault="007433D2" w:rsidP="00BD407D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por la participación como divulgador en el desarrollo del proyecto </w:t>
            </w:r>
            <w:r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Divulgación y capacitación de la nueva versión de las Nor</w:t>
            </w:r>
            <w:r w:rsidR="00297B57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mas Técnicas de Control Interno,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otorgado por la Presidencia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como miembro activo de la Asociación de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Auditores Gubernamentales de El Salvador en su Décimo Aniversario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por ser Instructor del Departamento de Capacitación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Mención Honorífica como Ciudadano Honorario de la Ciudad de Baltimore, 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Maryland</w:t>
            </w:r>
            <w:r w:rsidR="0067013F" w:rsidRPr="004D3420">
              <w:rPr>
                <w:rFonts w:asciiTheme="minorHAnsi" w:hAnsiTheme="minorHAnsi" w:cstheme="minorHAnsi"/>
                <w:sz w:val="22"/>
                <w:szCs w:val="22"/>
              </w:rPr>
              <w:t>, USA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433D2" w:rsidRPr="002E2421" w:rsidRDefault="007433D2" w:rsidP="004D3420">
      <w:pPr>
        <w:contextualSpacing/>
        <w:jc w:val="both"/>
        <w:rPr>
          <w:rFonts w:ascii="Trebuchet MS" w:hAnsi="Trebuchet MS"/>
          <w:sz w:val="22"/>
          <w:szCs w:val="22"/>
        </w:rPr>
      </w:pPr>
    </w:p>
    <w:sectPr w:rsidR="007433D2" w:rsidRPr="002E2421" w:rsidSect="009C3730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D2"/>
    <w:rsid w:val="00047DD9"/>
    <w:rsid w:val="00183083"/>
    <w:rsid w:val="002700BD"/>
    <w:rsid w:val="00297B57"/>
    <w:rsid w:val="002E2421"/>
    <w:rsid w:val="002E4B9C"/>
    <w:rsid w:val="00312BB9"/>
    <w:rsid w:val="00323718"/>
    <w:rsid w:val="003A7058"/>
    <w:rsid w:val="004D3420"/>
    <w:rsid w:val="005555B6"/>
    <w:rsid w:val="00565931"/>
    <w:rsid w:val="005838FE"/>
    <w:rsid w:val="005E5E84"/>
    <w:rsid w:val="0067013F"/>
    <w:rsid w:val="00683AF1"/>
    <w:rsid w:val="006C3C31"/>
    <w:rsid w:val="006E324B"/>
    <w:rsid w:val="006E61A0"/>
    <w:rsid w:val="00705F1D"/>
    <w:rsid w:val="00711586"/>
    <w:rsid w:val="00733FE3"/>
    <w:rsid w:val="007433D2"/>
    <w:rsid w:val="007A56B4"/>
    <w:rsid w:val="008F0FAF"/>
    <w:rsid w:val="009841B6"/>
    <w:rsid w:val="009C3730"/>
    <w:rsid w:val="00A31FA7"/>
    <w:rsid w:val="00A41FE7"/>
    <w:rsid w:val="00A46D73"/>
    <w:rsid w:val="00B10748"/>
    <w:rsid w:val="00BC7D07"/>
    <w:rsid w:val="00BD407D"/>
    <w:rsid w:val="00BF552C"/>
    <w:rsid w:val="00C30657"/>
    <w:rsid w:val="00C57F43"/>
    <w:rsid w:val="00CD1811"/>
    <w:rsid w:val="00CE40DD"/>
    <w:rsid w:val="00D055D6"/>
    <w:rsid w:val="00D31FED"/>
    <w:rsid w:val="00DA3731"/>
    <w:rsid w:val="00DD7E90"/>
    <w:rsid w:val="00E215E9"/>
    <w:rsid w:val="00EC6E50"/>
    <w:rsid w:val="00ED36BC"/>
    <w:rsid w:val="00E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Ignacio Perez Rojas</dc:creator>
  <cp:lastModifiedBy>Mirna Elizabeth Elías Serrano</cp:lastModifiedBy>
  <cp:revision>2</cp:revision>
  <cp:lastPrinted>2013-05-03T17:55:00Z</cp:lastPrinted>
  <dcterms:created xsi:type="dcterms:W3CDTF">2019-05-15T21:59:00Z</dcterms:created>
  <dcterms:modified xsi:type="dcterms:W3CDTF">2019-05-15T21:59:00Z</dcterms:modified>
</cp:coreProperties>
</file>