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D005EA" w:rsidRDefault="00823898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</w:p>
    <w:p w:rsidR="00BB2620" w:rsidRPr="00D005EA" w:rsidRDefault="00BB2620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</w:p>
    <w:p w:rsidR="00681E9E" w:rsidRPr="00D005EA" w:rsidRDefault="00681E9E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</w:p>
    <w:p w:rsidR="00823898" w:rsidRPr="00D005EA" w:rsidRDefault="005A622F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  <w:r w:rsidRPr="00D005EA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>CURRICULO VITAE FUNCIONARIOS</w:t>
      </w:r>
    </w:p>
    <w:p w:rsidR="0005046B" w:rsidRPr="00D005EA" w:rsidRDefault="005A622F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  <w:u w:val="single"/>
        </w:rPr>
      </w:pPr>
      <w:r w:rsidRPr="00D005EA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>MINISTERIO DE AGRICULTURA Y GANADERIA</w:t>
      </w:r>
      <w:r w:rsidR="00BB2620" w:rsidRPr="00D005EA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 xml:space="preserve"> AÑO </w:t>
      </w:r>
      <w:r w:rsidR="00531DD8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D005EA" w:rsidRDefault="005A622F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proofErr w:type="spellStart"/>
            <w:r w:rsidRPr="00D005EA">
              <w:rPr>
                <w:rFonts w:ascii="Arial" w:hAnsi="Arial" w:cs="Arial"/>
              </w:rPr>
              <w:t>Misalia</w:t>
            </w:r>
            <w:proofErr w:type="spellEnd"/>
            <w:r w:rsidRPr="00D005EA">
              <w:rPr>
                <w:rFonts w:ascii="Arial" w:hAnsi="Arial" w:cs="Arial"/>
              </w:rPr>
              <w:t xml:space="preserve"> Argentina Velásquez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D005EA" w:rsidRDefault="005A622F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r w:rsidRPr="00D005EA">
              <w:rPr>
                <w:rFonts w:ascii="Arial" w:hAnsi="Arial" w:cs="Arial"/>
                <w:shd w:val="clear" w:color="auto" w:fill="FEFEFE"/>
              </w:rPr>
              <w:t>Coordinadora del Área de Producción Audiovisuales, Oficina de Comunicaciones, ODC.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r w:rsidRPr="00D005EA">
              <w:rPr>
                <w:rFonts w:ascii="Arial" w:hAnsi="Arial" w:cs="Arial"/>
                <w:shd w:val="clear" w:color="auto" w:fill="FEFEFE"/>
              </w:rPr>
              <w:t>Final 1a. Avenida Norte, 13 Calle Oriente y Av. Manuel Gallardo. Santa Tecla, La Libertad.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D005EA" w:rsidRDefault="00282943" w:rsidP="00D005EA">
            <w:pPr>
              <w:pStyle w:val="Prrafodelista"/>
              <w:ind w:left="0"/>
              <w:rPr>
                <w:rFonts w:ascii="Arial" w:hAnsi="Arial" w:cs="Arial"/>
                <w:color w:val="0070C0"/>
              </w:rPr>
            </w:pPr>
            <w:hyperlink r:id="rId8" w:history="1">
              <w:r w:rsidR="005F42D9" w:rsidRPr="00D005EA">
                <w:rPr>
                  <w:rStyle w:val="Hipervnculo"/>
                  <w:rFonts w:ascii="Arial" w:hAnsi="Arial" w:cs="Arial"/>
                  <w:color w:val="0070C0"/>
                  <w:shd w:val="clear" w:color="auto" w:fill="FEFEFE"/>
                </w:rPr>
                <w:t>argentina.velasquez@mag.gob.sv</w:t>
              </w:r>
            </w:hyperlink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r w:rsidRPr="00D005EA">
              <w:rPr>
                <w:rFonts w:ascii="Arial" w:hAnsi="Arial" w:cs="Arial"/>
                <w:shd w:val="clear" w:color="auto" w:fill="FEFEFE"/>
              </w:rPr>
              <w:t>2210-1882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D005EA" w:rsidRDefault="00A740C3" w:rsidP="00D005E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D005EA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FUNCIÓN</w:t>
            </w:r>
            <w:r w:rsidR="00A740C3" w:rsidRPr="00D005EA">
              <w:rPr>
                <w:rFonts w:ascii="Arial" w:hAnsi="Arial" w:cs="Arial"/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D005EA" w:rsidRDefault="00A740C3" w:rsidP="00D005E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664A3B" w:rsidRPr="00D005EA" w:rsidRDefault="00664A3B" w:rsidP="00D005EA">
      <w:pPr>
        <w:pStyle w:val="Prrafodelista"/>
        <w:jc w:val="center"/>
        <w:rPr>
          <w:rFonts w:ascii="Arial" w:hAnsi="Arial" w:cs="Arial"/>
        </w:rPr>
      </w:pPr>
    </w:p>
    <w:p w:rsidR="006A432C" w:rsidRPr="00D005EA" w:rsidRDefault="006A432C" w:rsidP="00D005EA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b/>
          <w:lang w:val="es-ES"/>
        </w:rPr>
      </w:pPr>
      <w:r w:rsidRPr="00D005EA">
        <w:rPr>
          <w:rFonts w:ascii="Arial" w:hAnsi="Arial" w:cs="Arial"/>
          <w:b/>
          <w:lang w:val="es-ES"/>
        </w:rPr>
        <w:t>FORMACIÓN ACADÉMICA</w:t>
      </w:r>
      <w:r w:rsidR="00557F66" w:rsidRPr="00D005EA">
        <w:rPr>
          <w:rFonts w:ascii="Arial" w:hAnsi="Arial" w:cs="Arial"/>
          <w:b/>
          <w:lang w:val="es-ES"/>
        </w:rPr>
        <w:t xml:space="preserve"> ACTUALIZADA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COORDINADORA DE COMUNICACIONES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Universidad de El Salvador (UES) (1986)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REDACTORA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Diario El Mundo (1987-1989)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COLABORADORA DE RELACIONES PÚBLICAS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Instituto Nacional de Pensiones de los Empleados Públicos (INPEP)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(1991-1992)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INSTRUCTORA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Departamento de Periodismo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Universidad de El Salvador (1990-1992)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Materias: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Redacción de Noticias, Reporteo y Teoría de la Comunicación Colectiva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RESPONSABLE DE PUBLICACIONES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lastRenderedPageBreak/>
        <w:t>Publicaciones Corporativas (PUBLICORP). (1991-1992)</w:t>
      </w:r>
    </w:p>
    <w:p w:rsidR="00D005EA" w:rsidRPr="00D005EA" w:rsidRDefault="00D005EA" w:rsidP="00D005EA">
      <w:pPr>
        <w:pStyle w:val="default"/>
        <w:shd w:val="clear" w:color="auto" w:fill="FEFEFE"/>
        <w:rPr>
          <w:rFonts w:ascii="Arial" w:hAnsi="Arial" w:cs="Arial"/>
          <w:iCs/>
          <w:sz w:val="22"/>
          <w:szCs w:val="22"/>
        </w:rPr>
      </w:pPr>
    </w:p>
    <w:p w:rsidR="00D005EA" w:rsidRPr="00D005EA" w:rsidRDefault="00D005EA" w:rsidP="00D005EA">
      <w:pPr>
        <w:pStyle w:val="default"/>
        <w:shd w:val="clear" w:color="auto" w:fill="FEFEFE"/>
        <w:rPr>
          <w:rFonts w:ascii="Arial" w:hAnsi="Arial" w:cs="Arial"/>
          <w:iCs/>
          <w:sz w:val="22"/>
          <w:szCs w:val="22"/>
        </w:rPr>
      </w:pP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COORDINADORA DE PRENSA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Ministerio de Justicia. (1992-1993)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ESPECIALISTA DE INFORMACIÓN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Unión Europea (UE) (1993-1995)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JEFE DE COMUNICACIONES Y RELACIONES PÚBLICAS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Consejo Nacional de la Judicatura. (1995-2010)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CONSULTORA DE COMUNICACIONES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Distribuidora de Energía Eléctrica (DELSUR)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Feria Internacional de El Salvador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Proyecto Maquila El Salvador</w:t>
      </w:r>
    </w:p>
    <w:p w:rsidR="0091482A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Comité de América Latina y el Caribe p</w:t>
      </w:r>
    </w:p>
    <w:p w:rsidR="0091482A" w:rsidRPr="00D005EA" w:rsidRDefault="0091482A" w:rsidP="00D005EA">
      <w:pPr>
        <w:pStyle w:val="Prrafodelista"/>
        <w:spacing w:line="240" w:lineRule="auto"/>
        <w:ind w:left="360"/>
        <w:rPr>
          <w:rFonts w:ascii="Arial" w:hAnsi="Arial" w:cs="Arial"/>
          <w:b/>
          <w:lang w:val="es-ES"/>
        </w:rPr>
      </w:pPr>
    </w:p>
    <w:p w:rsidR="0091482A" w:rsidRPr="00D005EA" w:rsidRDefault="0091482A" w:rsidP="00D005EA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b/>
          <w:lang w:val="es-ES"/>
        </w:rPr>
      </w:pPr>
      <w:r w:rsidRPr="00D005EA">
        <w:rPr>
          <w:rFonts w:ascii="Arial" w:hAnsi="Arial" w:cs="Arial"/>
          <w:b/>
          <w:lang w:val="es-ES"/>
        </w:rPr>
        <w:t xml:space="preserve">EXPERIENCIA </w:t>
      </w:r>
      <w:r w:rsidR="0038050F" w:rsidRPr="00D005EA">
        <w:rPr>
          <w:rFonts w:ascii="Arial" w:hAnsi="Arial" w:cs="Arial"/>
          <w:b/>
          <w:lang w:val="es-ES"/>
        </w:rPr>
        <w:t>LABORAL Y/O PROFESIO</w:t>
      </w:r>
      <w:r w:rsidRPr="00D005EA">
        <w:rPr>
          <w:rFonts w:ascii="Arial" w:hAnsi="Arial" w:cs="Arial"/>
          <w:b/>
          <w:lang w:val="es-ES"/>
        </w:rPr>
        <w:t>NAL</w:t>
      </w:r>
      <w:r w:rsidR="00557F66" w:rsidRPr="00D005EA">
        <w:rPr>
          <w:rFonts w:ascii="Arial" w:hAnsi="Arial" w:cs="Arial"/>
          <w:b/>
          <w:lang w:val="es-ES"/>
        </w:rPr>
        <w:t xml:space="preserve"> PREVIA</w:t>
      </w:r>
    </w:p>
    <w:p w:rsidR="0091482A" w:rsidRPr="00D005EA" w:rsidRDefault="0091482A" w:rsidP="00D005EA">
      <w:pPr>
        <w:pStyle w:val="Prrafodelista"/>
        <w:spacing w:line="240" w:lineRule="auto"/>
        <w:ind w:left="360"/>
        <w:rPr>
          <w:rFonts w:ascii="Arial" w:hAnsi="Arial" w:cs="Arial"/>
          <w:b/>
          <w:lang w:val="es-ES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iCs/>
          <w:szCs w:val="19"/>
        </w:rPr>
        <w:t>Asesoría en materia de comunicación e imagen corporativa institucional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Formulación, ejecución y seguimiento de planes, proyectos, políticas y estrategias de comunicación.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Producción de publicaciones (revistas, memorias, afiches, folletos, etc.)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Manejo de campañas publicitarias e informativas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Redacción de géneros periodísticos, discursos, documentos e informes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Desarrollo de actividades inherentes a la divulgación e imagen institucional con medios de comunicación (comunicados de prensa, campos pagados, conferencias de prensa), contactos con medios de comunicación.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Protocolo y atención a funcionarios nacionales e internacionales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lastRenderedPageBreak/>
        <w:br/>
      </w: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Organización de eventos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Manejo de agendas a funcionarios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Capacidad para trabajar en equipo y habilidad para planificar y dirigir equipos de trabajo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Capacitación en materia de comunicación y formación de voceros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Conocimiento de la realidad nacional sobre temas sociales, políticos y económicos.</w:t>
      </w:r>
    </w:p>
    <w:p w:rsidR="002F1DEB" w:rsidRPr="00D005EA" w:rsidRDefault="002F1DEB" w:rsidP="00D005EA">
      <w:pPr>
        <w:spacing w:after="0" w:line="240" w:lineRule="auto"/>
        <w:rPr>
          <w:rFonts w:ascii="Arial" w:hAnsi="Arial" w:cs="Arial"/>
          <w:b/>
          <w:sz w:val="28"/>
        </w:rPr>
      </w:pPr>
    </w:p>
    <w:p w:rsidR="00D005EA" w:rsidRPr="00D005EA" w:rsidRDefault="00D005EA" w:rsidP="00D005EA">
      <w:pPr>
        <w:spacing w:after="0" w:line="240" w:lineRule="auto"/>
        <w:rPr>
          <w:rFonts w:ascii="Arial" w:hAnsi="Arial" w:cs="Arial"/>
          <w:b/>
          <w:sz w:val="28"/>
          <w:lang w:val="es-ES"/>
        </w:rPr>
      </w:pPr>
    </w:p>
    <w:sectPr w:rsidR="00D005EA" w:rsidRPr="00D005E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43" w:rsidRDefault="00282943" w:rsidP="00BB2620">
      <w:pPr>
        <w:spacing w:after="0" w:line="240" w:lineRule="auto"/>
      </w:pPr>
      <w:r>
        <w:separator/>
      </w:r>
    </w:p>
  </w:endnote>
  <w:endnote w:type="continuationSeparator" w:id="0">
    <w:p w:rsidR="00282943" w:rsidRDefault="00282943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31DD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31DD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43" w:rsidRDefault="00282943" w:rsidP="00BB2620">
      <w:pPr>
        <w:spacing w:after="0" w:line="240" w:lineRule="auto"/>
      </w:pPr>
      <w:r>
        <w:separator/>
      </w:r>
    </w:p>
  </w:footnote>
  <w:footnote w:type="continuationSeparator" w:id="0">
    <w:p w:rsidR="00282943" w:rsidRDefault="00282943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05"/>
    <w:multiLevelType w:val="multilevel"/>
    <w:tmpl w:val="E20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E600B"/>
    <w:multiLevelType w:val="hybridMultilevel"/>
    <w:tmpl w:val="6D5A9F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82943"/>
    <w:rsid w:val="002F1DEB"/>
    <w:rsid w:val="0038050F"/>
    <w:rsid w:val="003C5DAB"/>
    <w:rsid w:val="004059AC"/>
    <w:rsid w:val="004546C9"/>
    <w:rsid w:val="004837DB"/>
    <w:rsid w:val="0049005D"/>
    <w:rsid w:val="00531DD8"/>
    <w:rsid w:val="00557F66"/>
    <w:rsid w:val="00574F87"/>
    <w:rsid w:val="005A622F"/>
    <w:rsid w:val="005A74FC"/>
    <w:rsid w:val="005F42D9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F5DFC"/>
    <w:rsid w:val="0091482A"/>
    <w:rsid w:val="00A073B8"/>
    <w:rsid w:val="00A2529C"/>
    <w:rsid w:val="00A740C3"/>
    <w:rsid w:val="00BB2620"/>
    <w:rsid w:val="00C027D2"/>
    <w:rsid w:val="00C3587C"/>
    <w:rsid w:val="00D005EA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42D9"/>
    <w:rPr>
      <w:color w:val="0000FF"/>
      <w:u w:val="single"/>
    </w:rPr>
  </w:style>
  <w:style w:type="paragraph" w:customStyle="1" w:styleId="default">
    <w:name w:val="default"/>
    <w:basedOn w:val="Normal"/>
    <w:rsid w:val="005F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42D9"/>
    <w:rPr>
      <w:color w:val="0000FF"/>
      <w:u w:val="single"/>
    </w:rPr>
  </w:style>
  <w:style w:type="paragraph" w:customStyle="1" w:styleId="default">
    <w:name w:val="default"/>
    <w:basedOn w:val="Normal"/>
    <w:rsid w:val="005F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entina.velasq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2019-05-15T21:57:00Z</dcterms:created>
  <dcterms:modified xsi:type="dcterms:W3CDTF">2019-05-15T21:57:00Z</dcterms:modified>
</cp:coreProperties>
</file>