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11406C">
        <w:rPr>
          <w:rStyle w:val="nfasissutil"/>
          <w:rFonts w:asciiTheme="minorHAnsi" w:hAnsiTheme="minorHAnsi"/>
          <w:b/>
          <w:i w:val="0"/>
          <w:color w:val="0000CC"/>
          <w:sz w:val="24"/>
        </w:rPr>
        <w:t>2017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Default="007A6A6A" w:rsidP="00664A3B">
            <w:pPr>
              <w:pStyle w:val="Prrafodelista"/>
              <w:ind w:left="0"/>
              <w:jc w:val="center"/>
            </w:pPr>
            <w:r>
              <w:t xml:space="preserve">Teresa Elizabeth Uribe Hernández 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Default="007A6A6A" w:rsidP="00664A3B">
            <w:pPr>
              <w:pStyle w:val="Prrafodelista"/>
              <w:ind w:left="0"/>
              <w:jc w:val="center"/>
            </w:pPr>
            <w:r>
              <w:t xml:space="preserve">Jefe de la División de Tesorería 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Default="007A6A6A" w:rsidP="00664A3B">
            <w:pPr>
              <w:pStyle w:val="Prrafodelista"/>
              <w:ind w:left="0"/>
              <w:jc w:val="center"/>
            </w:pPr>
            <w:r w:rsidRPr="009B581E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Final 1° Avenida Norte, 13 Calle </w:t>
            </w:r>
            <w:proofErr w:type="spellStart"/>
            <w:r w:rsidRPr="009B581E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Ote</w:t>
            </w:r>
            <w:proofErr w:type="spellEnd"/>
            <w:r w:rsidRPr="009B581E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. y Av. Manuel Gallardo, Santa Tecla, La Libertad, El Salvador, C.A.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7238AE" w:rsidP="00664A3B">
            <w:pPr>
              <w:pStyle w:val="Prrafodelista"/>
              <w:ind w:left="0"/>
              <w:jc w:val="center"/>
            </w:pPr>
            <w:hyperlink r:id="rId8" w:history="1">
              <w:r w:rsidR="007A6A6A">
                <w:rPr>
                  <w:rStyle w:val="Hipervnculo"/>
                  <w:rFonts w:ascii="Arial" w:hAnsi="Arial" w:cs="Arial"/>
                  <w:color w:val="357BF3"/>
                  <w:sz w:val="19"/>
                  <w:szCs w:val="19"/>
                  <w:shd w:val="clear" w:color="auto" w:fill="FEFEFE"/>
                </w:rPr>
                <w:t>teresa.uribe@mag.gob.sv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Default="007A6A6A" w:rsidP="00664A3B">
            <w:pPr>
              <w:pStyle w:val="Prrafodelista"/>
              <w:ind w:left="0"/>
              <w:jc w:val="center"/>
            </w:pPr>
            <w:r w:rsidRPr="009B581E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2210-1785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</w:tbl>
    <w:p w:rsidR="00664A3B" w:rsidRDefault="00664A3B" w:rsidP="00664A3B">
      <w:pPr>
        <w:pStyle w:val="Prrafodelista"/>
      </w:pPr>
    </w:p>
    <w:p w:rsidR="007A6A6A" w:rsidRPr="007A6A6A" w:rsidRDefault="006A432C" w:rsidP="007A6A6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7A6A6A" w:rsidRPr="009B581E" w:rsidRDefault="007A6A6A" w:rsidP="007A6A6A">
      <w:pPr>
        <w:pStyle w:val="Prrafodelista"/>
        <w:numPr>
          <w:ilvl w:val="0"/>
          <w:numId w:val="7"/>
        </w:num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9B581E">
        <w:rPr>
          <w:rFonts w:ascii="Arial" w:eastAsia="Times New Roman" w:hAnsi="Arial" w:cs="Arial"/>
          <w:sz w:val="19"/>
          <w:szCs w:val="19"/>
        </w:rPr>
        <w:t>Estudios de Ingeniería Industrial.</w:t>
      </w:r>
    </w:p>
    <w:p w:rsidR="009B581E" w:rsidRPr="009B581E" w:rsidRDefault="009B581E" w:rsidP="009B581E">
      <w:pPr>
        <w:pStyle w:val="Prrafodelista"/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</w:p>
    <w:p w:rsidR="007A6A6A" w:rsidRPr="009B581E" w:rsidRDefault="007A6A6A" w:rsidP="009B581E">
      <w:pPr>
        <w:pStyle w:val="Prrafodelista"/>
        <w:numPr>
          <w:ilvl w:val="0"/>
          <w:numId w:val="7"/>
        </w:num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9B581E">
        <w:rPr>
          <w:rFonts w:ascii="Arial" w:eastAsia="Times New Roman" w:hAnsi="Arial" w:cs="Arial"/>
          <w:sz w:val="19"/>
          <w:szCs w:val="19"/>
        </w:rPr>
        <w:t xml:space="preserve">CURSOS RECIBIDOS: </w:t>
      </w:r>
    </w:p>
    <w:p w:rsidR="007A6A6A" w:rsidRPr="009B581E" w:rsidRDefault="007A6A6A" w:rsidP="007A6A6A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9B581E">
        <w:rPr>
          <w:rFonts w:ascii="Arial" w:eastAsia="Times New Roman" w:hAnsi="Arial" w:cs="Arial"/>
          <w:sz w:val="19"/>
          <w:szCs w:val="19"/>
        </w:rPr>
        <w:t xml:space="preserve">Curso de perfeccionamiento secretarial, impartido por ministerio de hacienda.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Ms-dos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,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wordperfect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, q pro, ministerio de agricultura y ganadería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ms-dos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,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wordperfect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,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lotus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, q pro, utilitarios e inglés técnico, impartido por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computer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 data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system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windows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 95, impartido por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gbm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 de el salvador, s.a. curso de contabilidad general, impartido por escuela contable técnica. Microsoft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excel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,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word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,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winows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 y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power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point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, impartido por el centro de </w:t>
      </w:r>
      <w:proofErr w:type="spellStart"/>
      <w:proofErr w:type="gramStart"/>
      <w:r w:rsidRPr="009B581E">
        <w:rPr>
          <w:rFonts w:ascii="Arial" w:eastAsia="Times New Roman" w:hAnsi="Arial" w:cs="Arial"/>
          <w:sz w:val="19"/>
          <w:szCs w:val="19"/>
        </w:rPr>
        <w:t>computo</w:t>
      </w:r>
      <w:proofErr w:type="spellEnd"/>
      <w:proofErr w:type="gramEnd"/>
      <w:r w:rsidRPr="009B581E">
        <w:rPr>
          <w:rFonts w:ascii="Arial" w:eastAsia="Times New Roman" w:hAnsi="Arial" w:cs="Arial"/>
          <w:sz w:val="19"/>
          <w:szCs w:val="19"/>
        </w:rPr>
        <w:t xml:space="preserve"> de la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oga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 del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mag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. Seminarios recibidos: seminario taller de "retroalimentación del proceso de descentralización de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pagoas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>", ministerio de hacienda, dirección general de tesorería, impartido por la fundación empresarial para el desarrollo educativo (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fepade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) seminario taller de mejora continua y calidad total, impartido por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fepade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maestrias</w:t>
      </w:r>
      <w:proofErr w:type="spellEnd"/>
    </w:p>
    <w:p w:rsidR="0091482A" w:rsidRPr="007A6A6A" w:rsidRDefault="0091482A" w:rsidP="007A6A6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7A6A6A">
        <w:rPr>
          <w:b/>
          <w:lang w:val="es-ES"/>
        </w:rPr>
        <w:t xml:space="preserve">EXPERIENCIA </w:t>
      </w:r>
      <w:r w:rsidR="0038050F" w:rsidRPr="007A6A6A">
        <w:rPr>
          <w:b/>
          <w:lang w:val="es-ES"/>
        </w:rPr>
        <w:t>LABORAL Y/O PROFESIO</w:t>
      </w:r>
      <w:r w:rsidRPr="007A6A6A">
        <w:rPr>
          <w:b/>
          <w:lang w:val="es-ES"/>
        </w:rPr>
        <w:t>NAL</w:t>
      </w:r>
      <w:r w:rsidR="00557F66" w:rsidRPr="007A6A6A">
        <w:rPr>
          <w:b/>
          <w:lang w:val="es-ES"/>
        </w:rPr>
        <w:t xml:space="preserve"> PREVIA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2F1DEB" w:rsidRPr="006A432C" w:rsidRDefault="002F1DEB" w:rsidP="006A432C">
      <w:pPr>
        <w:spacing w:line="240" w:lineRule="auto"/>
        <w:jc w:val="both"/>
        <w:rPr>
          <w:b/>
          <w:lang w:val="es-ES"/>
        </w:rPr>
      </w:pPr>
    </w:p>
    <w:sectPr w:rsidR="002F1DEB" w:rsidRPr="006A432C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8AE" w:rsidRDefault="007238AE" w:rsidP="00BB2620">
      <w:pPr>
        <w:spacing w:after="0" w:line="240" w:lineRule="auto"/>
      </w:pPr>
      <w:r>
        <w:separator/>
      </w:r>
    </w:p>
  </w:endnote>
  <w:endnote w:type="continuationSeparator" w:id="0">
    <w:p w:rsidR="007238AE" w:rsidRDefault="007238AE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11406C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11406C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8AE" w:rsidRDefault="007238AE" w:rsidP="00BB2620">
      <w:pPr>
        <w:spacing w:after="0" w:line="240" w:lineRule="auto"/>
      </w:pPr>
      <w:r>
        <w:separator/>
      </w:r>
    </w:p>
  </w:footnote>
  <w:footnote w:type="continuationSeparator" w:id="0">
    <w:p w:rsidR="007238AE" w:rsidRDefault="007238AE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45B43"/>
    <w:multiLevelType w:val="hybridMultilevel"/>
    <w:tmpl w:val="84A653C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1406C"/>
    <w:rsid w:val="00126FF7"/>
    <w:rsid w:val="002F1DEB"/>
    <w:rsid w:val="0038050F"/>
    <w:rsid w:val="003C5DAB"/>
    <w:rsid w:val="003C6627"/>
    <w:rsid w:val="004059AC"/>
    <w:rsid w:val="004837DB"/>
    <w:rsid w:val="0049005D"/>
    <w:rsid w:val="00557F66"/>
    <w:rsid w:val="00574F87"/>
    <w:rsid w:val="005A622F"/>
    <w:rsid w:val="005A74FC"/>
    <w:rsid w:val="00664A3B"/>
    <w:rsid w:val="00681E9E"/>
    <w:rsid w:val="006A432C"/>
    <w:rsid w:val="00705B97"/>
    <w:rsid w:val="00717E41"/>
    <w:rsid w:val="007238AE"/>
    <w:rsid w:val="00784460"/>
    <w:rsid w:val="007A23FB"/>
    <w:rsid w:val="007A6A6A"/>
    <w:rsid w:val="007E0A3E"/>
    <w:rsid w:val="00823898"/>
    <w:rsid w:val="00864E75"/>
    <w:rsid w:val="008A21A6"/>
    <w:rsid w:val="008F5DFC"/>
    <w:rsid w:val="0091482A"/>
    <w:rsid w:val="009B581E"/>
    <w:rsid w:val="009C7D07"/>
    <w:rsid w:val="00A740C3"/>
    <w:rsid w:val="00BB2620"/>
    <w:rsid w:val="00C027D2"/>
    <w:rsid w:val="00C3587C"/>
    <w:rsid w:val="00D44D9A"/>
    <w:rsid w:val="00DE437F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7A6A6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A6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7A6A6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A6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3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1115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sa.uribe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4</cp:revision>
  <cp:lastPrinted>2017-07-21T19:56:00Z</cp:lastPrinted>
  <dcterms:created xsi:type="dcterms:W3CDTF">2018-07-12T17:26:00Z</dcterms:created>
  <dcterms:modified xsi:type="dcterms:W3CDTF">2019-04-01T21:06:00Z</dcterms:modified>
</cp:coreProperties>
</file>