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94" w:rsidRPr="008504D9" w:rsidRDefault="008504D9" w:rsidP="005948C8">
      <w:pPr>
        <w:pStyle w:val="Ttulo"/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</w:pPr>
      <w:r w:rsidRPr="008504D9"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 xml:space="preserve">Helmer </w:t>
      </w:r>
      <w:r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>A</w:t>
      </w:r>
      <w:r w:rsidRPr="008504D9"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 xml:space="preserve">lonso </w:t>
      </w:r>
      <w:r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>E</w:t>
      </w:r>
      <w:r w:rsidRPr="008504D9"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>squivel</w:t>
      </w:r>
    </w:p>
    <w:p w:rsidR="005D0F22" w:rsidRDefault="007A574A" w:rsidP="00455683">
      <w:pPr>
        <w:spacing w:after="0" w:line="240" w:lineRule="auto"/>
        <w:ind w:left="4321"/>
        <w:jc w:val="right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Director </w:t>
      </w:r>
      <w:r w:rsidR="005D0F22" w:rsidRPr="005948C8">
        <w:rPr>
          <w:rFonts w:eastAsiaTheme="minorEastAsia"/>
          <w:b/>
          <w:lang w:val="es-ES" w:eastAsia="es-SV"/>
        </w:rPr>
        <w:t>General de Sanidad Vegetal DGSV</w:t>
      </w:r>
    </w:p>
    <w:p w:rsidR="00455683" w:rsidRPr="00455683" w:rsidRDefault="0001549D" w:rsidP="00455683">
      <w:pPr>
        <w:spacing w:after="0" w:line="240" w:lineRule="auto"/>
        <w:ind w:left="4321"/>
        <w:jc w:val="right"/>
        <w:rPr>
          <w:rFonts w:eastAsiaTheme="minorEastAsia"/>
          <w:b/>
          <w:color w:val="002060"/>
          <w:lang w:val="es-ES" w:eastAsia="es-SV"/>
        </w:rPr>
      </w:pPr>
      <w:r>
        <w:rPr>
          <w:rFonts w:eastAsiaTheme="minorEastAsia"/>
          <w:b/>
          <w:color w:val="002060"/>
          <w:lang w:val="es-ES" w:eastAsia="es-SV"/>
        </w:rPr>
        <w:t>direcci</w:t>
      </w:r>
      <w:r w:rsidR="00E920D5">
        <w:rPr>
          <w:rFonts w:eastAsiaTheme="minorEastAsia"/>
          <w:b/>
          <w:color w:val="002060"/>
          <w:lang w:val="es-ES" w:eastAsia="es-SV"/>
        </w:rPr>
        <w:t>o</w:t>
      </w:r>
      <w:r>
        <w:rPr>
          <w:rFonts w:eastAsiaTheme="minorEastAsia"/>
          <w:b/>
          <w:color w:val="002060"/>
          <w:lang w:val="es-ES" w:eastAsia="es-SV"/>
        </w:rPr>
        <w:t>n.</w:t>
      </w:r>
      <w:r w:rsidR="00072CB1">
        <w:rPr>
          <w:rFonts w:eastAsiaTheme="minorEastAsia"/>
          <w:b/>
          <w:color w:val="002060"/>
          <w:lang w:val="es-ES" w:eastAsia="es-SV"/>
        </w:rPr>
        <w:t>dgsv@mag.gob.sv</w:t>
      </w:r>
    </w:p>
    <w:p w:rsidR="005D0F22" w:rsidRDefault="005D0F22" w:rsidP="005D0F22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>
        <w:rPr>
          <w:b/>
          <w:lang w:val="es-ES"/>
        </w:rPr>
        <w:t>ORMACIÓ</w:t>
      </w:r>
      <w:r w:rsidRPr="00AA10BF">
        <w:rPr>
          <w:b/>
          <w:lang w:val="es-ES"/>
        </w:rPr>
        <w:t>N ACADÉMICA</w:t>
      </w:r>
      <w:bookmarkStart w:id="0" w:name="_GoBack"/>
      <w:bookmarkEnd w:id="0"/>
    </w:p>
    <w:p w:rsidR="005D0F22" w:rsidRPr="00C1358F" w:rsidRDefault="00CD7A21" w:rsidP="005D0F2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Ingeniero Agrónomo</w:t>
      </w:r>
      <w:r w:rsidR="005D0F22" w:rsidRPr="00C1358F">
        <w:rPr>
          <w:rFonts w:eastAsia="Times New Roman"/>
          <w:bCs/>
          <w:color w:val="000000"/>
          <w:lang w:val="es-ES" w:eastAsia="es-SV"/>
        </w:rPr>
        <w:t xml:space="preserve">, opción Fitotecnista </w:t>
      </w:r>
      <w:r>
        <w:rPr>
          <w:rFonts w:eastAsia="Times New Roman"/>
          <w:bCs/>
          <w:color w:val="000000"/>
          <w:lang w:val="es-ES" w:eastAsia="es-SV"/>
        </w:rPr>
        <w:t>graduado de</w:t>
      </w:r>
      <w:r w:rsidR="005D0F22" w:rsidRPr="00C1358F">
        <w:rPr>
          <w:rFonts w:eastAsia="Times New Roman"/>
          <w:bCs/>
          <w:color w:val="000000"/>
          <w:lang w:val="es-ES" w:eastAsia="es-SV"/>
        </w:rPr>
        <w:t xml:space="preserve"> la Universidad Nacional de El Salvador y Maestro en Ciencias con especialización en Entomología Agrícola </w:t>
      </w:r>
      <w:r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5D0F22" w:rsidRPr="00C1358F">
        <w:rPr>
          <w:rFonts w:eastAsia="Times New Roman"/>
          <w:bCs/>
          <w:color w:val="000000"/>
          <w:lang w:val="es-ES" w:eastAsia="es-SV"/>
        </w:rPr>
        <w:t>en la Universidad Nacional de Panamá.</w:t>
      </w:r>
    </w:p>
    <w:p w:rsidR="005D0F22" w:rsidRDefault="005D0F22">
      <w:pPr>
        <w:rPr>
          <w:b/>
          <w:lang w:val="es-ES"/>
        </w:rPr>
      </w:pPr>
      <w:r w:rsidRPr="00AA10BF">
        <w:rPr>
          <w:b/>
          <w:lang w:val="es-ES"/>
        </w:rPr>
        <w:t>F</w:t>
      </w:r>
      <w:r>
        <w:rPr>
          <w:b/>
          <w:lang w:val="es-ES"/>
        </w:rPr>
        <w:t>ORMACIÓ</w:t>
      </w:r>
      <w:r w:rsidRPr="00AA10BF">
        <w:rPr>
          <w:b/>
          <w:lang w:val="es-ES"/>
        </w:rPr>
        <w:t>N</w:t>
      </w:r>
      <w:r>
        <w:rPr>
          <w:b/>
          <w:lang w:val="es-ES"/>
        </w:rPr>
        <w:t xml:space="preserve"> COMPLEMENTARIA</w:t>
      </w:r>
    </w:p>
    <w:p w:rsidR="005D0F22" w:rsidRPr="00C1358F" w:rsidRDefault="005D0F22" w:rsidP="00C1358F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 xml:space="preserve">Curso libre de Fitopatología </w:t>
      </w:r>
      <w:r w:rsidR="00CD7A21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C1358F">
        <w:rPr>
          <w:rFonts w:eastAsia="Times New Roman"/>
          <w:bCs/>
          <w:color w:val="000000"/>
          <w:lang w:val="es-ES" w:eastAsia="es-SV"/>
        </w:rPr>
        <w:t xml:space="preserve">en la Universidad Nacional Agraria La Molina. Lima, Perú y Curso sobre taxonomía de ácaros en la Honduras, impartido por la Dr. </w:t>
      </w:r>
      <w:proofErr w:type="spellStart"/>
      <w:r w:rsidRPr="00C1358F">
        <w:rPr>
          <w:rFonts w:eastAsia="Times New Roman"/>
          <w:bCs/>
          <w:color w:val="000000"/>
          <w:lang w:val="es-ES" w:eastAsia="es-SV"/>
        </w:rPr>
        <w:t>Lerida</w:t>
      </w:r>
      <w:proofErr w:type="spellEnd"/>
      <w:r w:rsidR="00770767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C1358F">
        <w:rPr>
          <w:rFonts w:eastAsia="Times New Roman"/>
          <w:bCs/>
          <w:color w:val="000000"/>
          <w:lang w:val="es-ES" w:eastAsia="es-SV"/>
        </w:rPr>
        <w:t>Almaguel</w:t>
      </w:r>
      <w:proofErr w:type="spellEnd"/>
      <w:r w:rsidRPr="00C1358F">
        <w:rPr>
          <w:rFonts w:eastAsia="Times New Roman"/>
          <w:bCs/>
          <w:color w:val="000000"/>
          <w:lang w:val="es-ES" w:eastAsia="es-SV"/>
        </w:rPr>
        <w:t xml:space="preserve"> Rojas, Cursos sobre Análisis de Riesgo de Plagas, también un curso de Conocimiento de computación: Microsoft Office y otros; y un curso de Conocimientos sobre el manejo de plagas en producción bajo invernaderos.</w:t>
      </w:r>
    </w:p>
    <w:p w:rsidR="00C1358F" w:rsidRPr="00C1358F" w:rsidRDefault="00C1358F">
      <w:pPr>
        <w:rPr>
          <w:b/>
          <w:lang w:val="es-ES"/>
        </w:rPr>
      </w:pPr>
      <w:r w:rsidRPr="00C1358F">
        <w:rPr>
          <w:b/>
          <w:lang w:val="es-ES"/>
        </w:rPr>
        <w:t>EXPERIENCIA</w:t>
      </w:r>
    </w:p>
    <w:p w:rsidR="00C1358F" w:rsidRPr="00C1358F" w:rsidRDefault="00C1358F" w:rsidP="00C1358F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AA10BF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CD7A21">
        <w:rPr>
          <w:rFonts w:eastAsia="Times New Roman"/>
          <w:b/>
          <w:bCs/>
          <w:color w:val="000000"/>
          <w:lang w:val="es-ES" w:eastAsia="es-SV"/>
        </w:rPr>
        <w:t xml:space="preserve"> del</w:t>
      </w:r>
      <w:r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4A2DB6">
        <w:rPr>
          <w:rFonts w:eastAsia="Times New Roman"/>
          <w:b/>
          <w:bCs/>
          <w:color w:val="000000"/>
          <w:lang w:val="es-ES" w:eastAsia="es-SV"/>
        </w:rPr>
        <w:t>1 de marzo de 2012</w:t>
      </w:r>
      <w:r w:rsidRPr="00C1358F">
        <w:rPr>
          <w:rFonts w:eastAsia="Times New Roman"/>
          <w:b/>
          <w:bCs/>
          <w:color w:val="000000"/>
          <w:lang w:val="es-ES" w:eastAsia="es-SV"/>
        </w:rPr>
        <w:t xml:space="preserve"> a la fecha, Director  </w:t>
      </w:r>
      <w:r w:rsidR="00CD7A21">
        <w:rPr>
          <w:rFonts w:eastAsia="Times New Roman"/>
          <w:b/>
          <w:bCs/>
          <w:color w:val="000000"/>
          <w:lang w:val="es-ES" w:eastAsia="es-SV"/>
        </w:rPr>
        <w:t>General de Sanidad Vegetal DGSV,</w:t>
      </w:r>
      <w:r w:rsidRPr="00C1358F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4A2DB6">
        <w:rPr>
          <w:rFonts w:eastAsia="Times New Roman"/>
          <w:b/>
          <w:bCs/>
          <w:color w:val="000000"/>
          <w:lang w:val="es-ES" w:eastAsia="es-SV"/>
        </w:rPr>
        <w:t>15 de junio de 2010 hasta el 29 de febrero de 2012</w:t>
      </w:r>
      <w:r w:rsidRPr="00C1358F">
        <w:rPr>
          <w:rFonts w:eastAsia="Times New Roman"/>
          <w:b/>
          <w:bCs/>
          <w:color w:val="000000"/>
          <w:lang w:val="es-ES" w:eastAsia="es-SV"/>
        </w:rPr>
        <w:t>, Ad</w:t>
      </w:r>
      <w:r w:rsidR="00770767">
        <w:rPr>
          <w:rFonts w:eastAsia="Times New Roman"/>
          <w:b/>
          <w:bCs/>
          <w:color w:val="000000"/>
          <w:lang w:val="es-ES" w:eastAsia="es-SV"/>
        </w:rPr>
        <w:t xml:space="preserve"> ho</w:t>
      </w:r>
      <w:r w:rsidRPr="00C1358F">
        <w:rPr>
          <w:rFonts w:eastAsia="Times New Roman"/>
          <w:b/>
          <w:bCs/>
          <w:color w:val="000000"/>
          <w:lang w:val="es-ES" w:eastAsia="es-SV"/>
        </w:rPr>
        <w:t xml:space="preserve">norem Director DGSV, Febrero de </w:t>
      </w:r>
      <w:smartTag w:uri="urn:schemas-microsoft-com:office:smarttags" w:element="metricconverter">
        <w:smartTagPr>
          <w:attr w:name="ProductID" w:val="2003 a"/>
        </w:smartTagPr>
        <w:r w:rsidRPr="00C1358F">
          <w:rPr>
            <w:rFonts w:eastAsia="Times New Roman"/>
            <w:b/>
            <w:bCs/>
            <w:color w:val="000000"/>
            <w:lang w:val="es-ES" w:eastAsia="es-SV"/>
          </w:rPr>
          <w:t>2003 a</w:t>
        </w:r>
      </w:smartTag>
      <w:r w:rsidRPr="00C1358F">
        <w:rPr>
          <w:rFonts w:eastAsia="Times New Roman"/>
          <w:b/>
          <w:bCs/>
          <w:color w:val="000000"/>
          <w:lang w:val="es-ES" w:eastAsia="es-SV"/>
        </w:rPr>
        <w:t xml:space="preserve"> junio de 2010 Jefe de la División de Sanidad Vegetal y Agosto 2002 </w:t>
      </w:r>
      <w:r w:rsidR="004A2DB6">
        <w:rPr>
          <w:rFonts w:eastAsia="Times New Roman"/>
          <w:b/>
          <w:bCs/>
          <w:color w:val="000000"/>
          <w:lang w:val="es-ES" w:eastAsia="es-SV"/>
        </w:rPr>
        <w:t>hasta</w:t>
      </w:r>
      <w:r w:rsidRPr="00C1358F">
        <w:rPr>
          <w:rFonts w:eastAsia="Times New Roman"/>
          <w:b/>
          <w:bCs/>
          <w:color w:val="000000"/>
          <w:lang w:val="es-ES" w:eastAsia="es-SV"/>
        </w:rPr>
        <w:t xml:space="preserve"> Enero de 2003 Coordinador del Programa de Control de Moscas de la Fruta.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Adoptar y aplicar la medidas fitosanitarias necesarias para la preservación de plantas y productos vegetales.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Prevenir la introducción al país, de plagas que constituyen peligro para la agricultura y silvicultura.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Certificar la sanidad de los productos derivados de la agricultura y silvicultura para la exportación.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Prevenir, controlar o erradicar las plagas y enfermedades que constituyan un riesgo para la preservación de plantas y productos vegetales.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Identificar y diagnosticar los principales problemas fitosanitarios que afectan a la agricultura y la silvicultura; así como realizar estudios de reconocimiento y evaluación de los mismos.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Diseñar y ejecutar programas fitosanitarios para prevenir, controlar y erradicar plagas que afectan a las especies vegetales.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Controlar la producción, distribución, comercialización, manejo, la calidad y uso de los insumos utilizados en la agricultura, silvicultura para reducir riesgos agrícolas, ambientales y de salud pública.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Establecer medidas que garanticen la inocuidad de los alimentos generados por la agricultura.</w:t>
      </w:r>
    </w:p>
    <w:p w:rsidR="00C1358F" w:rsidRDefault="00C1358F" w:rsidP="00C1358F">
      <w:pPr>
        <w:pStyle w:val="NormalWeb"/>
        <w:spacing w:after="0"/>
        <w:jc w:val="both"/>
      </w:pPr>
    </w:p>
    <w:p w:rsidR="008504D9" w:rsidRDefault="008504D9">
      <w:pPr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br w:type="page"/>
      </w:r>
    </w:p>
    <w:p w:rsidR="00C1358F" w:rsidRDefault="00C1358F" w:rsidP="00C1358F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C1358F">
        <w:rPr>
          <w:rFonts w:eastAsia="Times New Roman"/>
          <w:b/>
          <w:bCs/>
          <w:color w:val="000000"/>
          <w:lang w:val="es-ES" w:eastAsia="es-SV"/>
        </w:rPr>
        <w:lastRenderedPageBreak/>
        <w:t>Facultad Multidisciplinaria de Occidente, U.E.S. Técnico.</w:t>
      </w:r>
    </w:p>
    <w:p w:rsidR="00C1358F" w:rsidRDefault="00C1358F" w:rsidP="005948C8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C1358F">
        <w:rPr>
          <w:rFonts w:eastAsia="Times New Roman"/>
          <w:b/>
          <w:bCs/>
          <w:color w:val="000000"/>
          <w:lang w:val="es-ES" w:eastAsia="es-SV"/>
        </w:rPr>
        <w:t>Facultad de Ciencias Agronómicas de la Universidad de El Salvador, Instructor.</w:t>
      </w:r>
    </w:p>
    <w:p w:rsidR="00CD7A21" w:rsidRDefault="00CD7A21" w:rsidP="005948C8">
      <w:pPr>
        <w:spacing w:line="240" w:lineRule="auto"/>
        <w:jc w:val="both"/>
        <w:rPr>
          <w:rFonts w:eastAsia="Batang" w:cs="Arial"/>
          <w:b/>
          <w:bCs/>
        </w:rPr>
      </w:pPr>
      <w:r w:rsidRPr="00980FE9">
        <w:rPr>
          <w:rFonts w:eastAsia="Batang" w:cs="Arial"/>
          <w:b/>
          <w:bCs/>
        </w:rPr>
        <w:t>EXPERIENCIAS DE INVESTIGACIONES</w:t>
      </w:r>
    </w:p>
    <w:p w:rsidR="00CD7A21" w:rsidRPr="00CD7A21" w:rsidRDefault="00CD7A21" w:rsidP="00CD7A21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D7A21">
        <w:rPr>
          <w:rFonts w:eastAsia="Times New Roman"/>
          <w:bCs/>
          <w:color w:val="000000"/>
          <w:lang w:val="es-ES" w:eastAsia="es-SV"/>
        </w:rPr>
        <w:t>Evaluación de dos Fuentes de fertilizante en el rendimiento de dos variedades de Zanahoria (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Dacus</w:t>
      </w:r>
      <w:proofErr w:type="spellEnd"/>
      <w:r w:rsidRPr="00CD7A21">
        <w:rPr>
          <w:rFonts w:eastAsia="Times New Roman"/>
          <w:i/>
          <w:color w:val="000000"/>
          <w:lang w:val="es-ES" w:eastAsia="es-SV"/>
        </w:rPr>
        <w:t xml:space="preserve"> carota</w:t>
      </w:r>
      <w:r w:rsidRPr="00CD7A21">
        <w:rPr>
          <w:rFonts w:eastAsia="Times New Roman"/>
          <w:bCs/>
          <w:color w:val="000000"/>
          <w:lang w:val="es-ES" w:eastAsia="es-SV"/>
        </w:rPr>
        <w:t>) en época de transición, estación experimental y de prácticas "</w:t>
      </w:r>
      <w:smartTag w:uri="urn:schemas-microsoft-com:office:smarttags" w:element="PersonName">
        <w:smartTagPr>
          <w:attr w:name="ProductID" w:val="La Providencia"/>
        </w:smartTagPr>
        <w:r w:rsidRPr="00CD7A21">
          <w:rPr>
            <w:rFonts w:eastAsia="Times New Roman"/>
            <w:bCs/>
            <w:color w:val="000000"/>
            <w:lang w:val="es-ES" w:eastAsia="es-SV"/>
          </w:rPr>
          <w:t>La Providencia</w:t>
        </w:r>
      </w:smartTag>
      <w:r w:rsidRPr="00CD7A21">
        <w:rPr>
          <w:rFonts w:eastAsia="Times New Roman"/>
          <w:bCs/>
          <w:color w:val="000000"/>
          <w:lang w:val="es-ES" w:eastAsia="es-SV"/>
        </w:rPr>
        <w:t>" (</w:t>
      </w:r>
      <w:smartTag w:uri="urn:schemas-microsoft-com:office:smarttags" w:element="PersonName">
        <w:smartTagPr>
          <w:attr w:name="ProductID" w:val="La Paz"/>
        </w:smartTagPr>
        <w:r w:rsidRPr="00CD7A21">
          <w:rPr>
            <w:rFonts w:eastAsia="Times New Roman"/>
            <w:bCs/>
            <w:color w:val="000000"/>
            <w:lang w:val="es-ES" w:eastAsia="es-SV"/>
          </w:rPr>
          <w:t>La Paz</w:t>
        </w:r>
      </w:smartTag>
      <w:r w:rsidRPr="00CD7A21">
        <w:rPr>
          <w:rFonts w:eastAsia="Times New Roman"/>
          <w:bCs/>
          <w:color w:val="000000"/>
          <w:lang w:val="es-ES" w:eastAsia="es-SV"/>
        </w:rPr>
        <w:t xml:space="preserve">) de </w:t>
      </w:r>
      <w:smartTag w:uri="urn:schemas-microsoft-com:office:smarttags" w:element="PersonName">
        <w:smartTagPr>
          <w:attr w:name="ProductID" w:val="la Universidad"/>
        </w:smartTagPr>
        <w:r w:rsidRPr="00CD7A21">
          <w:rPr>
            <w:rFonts w:eastAsia="Times New Roman"/>
            <w:bCs/>
            <w:color w:val="000000"/>
            <w:lang w:val="es-ES" w:eastAsia="es-SV"/>
          </w:rPr>
          <w:t>la Universidad</w:t>
        </w:r>
      </w:smartTag>
      <w:r w:rsidRPr="00CD7A21">
        <w:rPr>
          <w:rFonts w:eastAsia="Times New Roman"/>
          <w:bCs/>
          <w:color w:val="000000"/>
          <w:lang w:val="es-ES" w:eastAsia="es-SV"/>
        </w:rPr>
        <w:t xml:space="preserve"> de El Salvador. (1995).</w:t>
      </w:r>
    </w:p>
    <w:p w:rsidR="00CD7A21" w:rsidRPr="00CD7A21" w:rsidRDefault="00CD7A21" w:rsidP="00CD7A21">
      <w:pPr>
        <w:pStyle w:val="Prrafodelista"/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CD7A21" w:rsidRPr="00CD7A21" w:rsidRDefault="00CD7A21" w:rsidP="00CD7A21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D7A21">
        <w:rPr>
          <w:rFonts w:eastAsia="Times New Roman"/>
          <w:bCs/>
          <w:color w:val="000000"/>
          <w:lang w:val="es-ES" w:eastAsia="es-SV"/>
        </w:rPr>
        <w:t xml:space="preserve">Evaluación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Bioeconómica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del Asocio maíz (</w:t>
      </w:r>
      <w:r w:rsidRPr="00CD7A21">
        <w:rPr>
          <w:rFonts w:eastAsia="Times New Roman"/>
          <w:i/>
          <w:color w:val="000000"/>
          <w:lang w:val="es-ES" w:eastAsia="es-SV"/>
        </w:rPr>
        <w:t xml:space="preserve">Zea 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Mays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) para elote más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pipian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(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Cucurbita</w:t>
      </w:r>
      <w:proofErr w:type="spellEnd"/>
      <w:r w:rsidRPr="00CD7A21">
        <w:rPr>
          <w:rFonts w:eastAsia="Times New Roman"/>
          <w:i/>
          <w:color w:val="000000"/>
          <w:lang w:val="es-ES" w:eastAsia="es-SV"/>
        </w:rPr>
        <w:t xml:space="preserve"> pepo</w:t>
      </w:r>
      <w:r w:rsidRPr="00CD7A21">
        <w:rPr>
          <w:rFonts w:eastAsia="Times New Roman"/>
          <w:bCs/>
          <w:color w:val="000000"/>
          <w:lang w:val="es-ES" w:eastAsia="es-SV"/>
        </w:rPr>
        <w:t xml:space="preserve">) bajo cinco densidades de siembra en época seca en el Cantón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Obrajuelo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municipio y departamento de Usulután, en coordinación con </w:t>
      </w:r>
      <w:smartTag w:uri="urn:schemas-microsoft-com:office:smarttags" w:element="PersonName">
        <w:smartTagPr>
          <w:attr w:name="ProductID" w:val="la Uni￳n Europea."/>
        </w:smartTagPr>
        <w:r w:rsidRPr="00CD7A21">
          <w:rPr>
            <w:rFonts w:eastAsia="Times New Roman"/>
            <w:bCs/>
            <w:color w:val="000000"/>
            <w:lang w:val="es-ES" w:eastAsia="es-SV"/>
          </w:rPr>
          <w:t>la Unión Europea.</w:t>
        </w:r>
      </w:smartTag>
      <w:r w:rsidRPr="00CD7A21">
        <w:rPr>
          <w:rFonts w:eastAsia="Times New Roman"/>
          <w:bCs/>
          <w:color w:val="000000"/>
          <w:lang w:val="es-ES" w:eastAsia="es-SV"/>
        </w:rPr>
        <w:t xml:space="preserve"> Tesis para optar al título de Ingeniero Agrónomo. (Marzo 1996 - Marzo 1997).</w:t>
      </w:r>
    </w:p>
    <w:p w:rsidR="00CD7A21" w:rsidRPr="00CD7A21" w:rsidRDefault="00CD7A21" w:rsidP="00CD7A21">
      <w:pPr>
        <w:pStyle w:val="Prrafodelista"/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CD7A21" w:rsidRPr="00CD7A21" w:rsidRDefault="00CD7A21" w:rsidP="00CD7A21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D7A21">
        <w:rPr>
          <w:rFonts w:eastAsia="Times New Roman"/>
          <w:bCs/>
          <w:color w:val="000000"/>
          <w:lang w:val="es-ES" w:eastAsia="es-SV"/>
        </w:rPr>
        <w:t xml:space="preserve">Sincronía biológica, relación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interespecífica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y análisis de calidad hospedera de 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Pouteria</w:t>
      </w:r>
      <w:proofErr w:type="spellEnd"/>
      <w:r w:rsidRPr="00CD7A21">
        <w:rPr>
          <w:rFonts w:eastAsia="Times New Roman"/>
          <w:i/>
          <w:color w:val="000000"/>
          <w:lang w:val="es-ES" w:eastAsia="es-SV"/>
        </w:rPr>
        <w:t xml:space="preserve"> 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buenaventurensis</w:t>
      </w:r>
      <w:proofErr w:type="spellEnd"/>
      <w:r w:rsidRPr="00CD7A21">
        <w:rPr>
          <w:rFonts w:eastAsia="Times New Roman"/>
          <w:i/>
          <w:color w:val="000000"/>
          <w:lang w:val="es-ES" w:eastAsia="es-SV"/>
        </w:rPr>
        <w:t xml:space="preserve"> </w:t>
      </w:r>
      <w:r w:rsidRPr="00CD7A21">
        <w:rPr>
          <w:rFonts w:eastAsia="Times New Roman"/>
          <w:bCs/>
          <w:color w:val="000000"/>
          <w:lang w:val="es-ES" w:eastAsia="es-SV"/>
        </w:rPr>
        <w:t>(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Sapotacea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) con 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Anastrepha</w:t>
      </w:r>
      <w:proofErr w:type="spellEnd"/>
      <w:r w:rsidRPr="00CD7A21">
        <w:rPr>
          <w:rFonts w:eastAsia="Times New Roman"/>
          <w:i/>
          <w:color w:val="000000"/>
          <w:lang w:val="es-ES" w:eastAsia="es-SV"/>
        </w:rPr>
        <w:t xml:space="preserve"> serpentina</w:t>
      </w:r>
      <w:r w:rsidRPr="00CD7A21">
        <w:rPr>
          <w:rFonts w:eastAsia="Times New Roman"/>
          <w:bCs/>
          <w:color w:val="000000"/>
          <w:lang w:val="es-ES" w:eastAsia="es-SV"/>
        </w:rPr>
        <w:t xml:space="preserve"> y 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Anastrepha</w:t>
      </w:r>
      <w:proofErr w:type="spellEnd"/>
      <w:r w:rsidRPr="00CD7A21">
        <w:rPr>
          <w:rFonts w:eastAsia="Times New Roman"/>
          <w:i/>
          <w:color w:val="000000"/>
          <w:lang w:val="es-ES" w:eastAsia="es-SV"/>
        </w:rPr>
        <w:t xml:space="preserve"> intermedia</w:t>
      </w:r>
      <w:r w:rsidRPr="00CD7A21">
        <w:rPr>
          <w:rFonts w:eastAsia="Times New Roman"/>
          <w:bCs/>
          <w:color w:val="000000"/>
          <w:lang w:val="es-ES" w:eastAsia="es-SV"/>
        </w:rPr>
        <w:t xml:space="preserve">,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n.sp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>.,</w:t>
      </w:r>
      <w:r w:rsidRPr="00CD7A21">
        <w:rPr>
          <w:rFonts w:eastAsia="Times New Roman"/>
          <w:i/>
          <w:color w:val="000000"/>
          <w:lang w:val="es-ES" w:eastAsia="es-SV"/>
        </w:rPr>
        <w:t xml:space="preserve"> </w:t>
      </w:r>
      <w:r w:rsidRPr="00CD7A21">
        <w:rPr>
          <w:rFonts w:eastAsia="Times New Roman"/>
          <w:bCs/>
          <w:color w:val="000000"/>
          <w:lang w:val="es-ES" w:eastAsia="es-SV"/>
        </w:rPr>
        <w:t>en</w:t>
      </w:r>
      <w:r w:rsidRPr="00CD7A21">
        <w:rPr>
          <w:rFonts w:eastAsia="Times New Roman"/>
          <w:i/>
          <w:color w:val="000000"/>
          <w:lang w:val="es-ES" w:eastAsia="es-SV"/>
        </w:rPr>
        <w:t xml:space="preserve"> </w:t>
      </w:r>
      <w:r w:rsidRPr="00CD7A21">
        <w:rPr>
          <w:rFonts w:eastAsia="Times New Roman"/>
          <w:bCs/>
          <w:color w:val="000000"/>
          <w:lang w:val="es-ES" w:eastAsia="es-SV"/>
        </w:rPr>
        <w:t>Altos de Pacora, (1998-1999). Tesis para optar al título de Maestro en Ciencias con especialización en Entomología Agrícola.</w:t>
      </w:r>
    </w:p>
    <w:p w:rsidR="00CD7A21" w:rsidRPr="00CD7A21" w:rsidRDefault="00CD7A21" w:rsidP="00CD7A21">
      <w:pPr>
        <w:pStyle w:val="Prrafodelista"/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CD7A21" w:rsidRPr="00CD7A21" w:rsidRDefault="00CD7A21" w:rsidP="00CD7A21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D7A21">
        <w:rPr>
          <w:rFonts w:eastAsia="Times New Roman"/>
          <w:bCs/>
          <w:color w:val="000000"/>
          <w:lang w:val="es-ES" w:eastAsia="es-SV"/>
        </w:rPr>
        <w:t xml:space="preserve">Monitoreo de mosca de la fruta, en el proyecto  denominado “Demografía de mosca de la fruta en </w:t>
      </w:r>
      <w:smartTag w:uri="urn:schemas-microsoft-com:office:smarttags" w:element="PersonName">
        <w:smartTagPr>
          <w:attr w:name="ProductID" w:val="la Provincia"/>
        </w:smartTagPr>
        <w:r w:rsidRPr="00CD7A21">
          <w:rPr>
            <w:rFonts w:eastAsia="Times New Roman"/>
            <w:bCs/>
            <w:color w:val="000000"/>
            <w:lang w:val="es-ES" w:eastAsia="es-SV"/>
          </w:rPr>
          <w:t>la Provincia</w:t>
        </w:r>
      </w:smartTag>
      <w:r w:rsidRPr="00CD7A21">
        <w:rPr>
          <w:rFonts w:eastAsia="Times New Roman"/>
          <w:bCs/>
          <w:color w:val="000000"/>
          <w:lang w:val="es-ES" w:eastAsia="es-SV"/>
        </w:rPr>
        <w:t xml:space="preserve"> de Panamá, patrocinado por OIRSA-MIDA-ANCON, iniciado en marzo de </w:t>
      </w:r>
      <w:smartTag w:uri="urn:schemas-microsoft-com:office:smarttags" w:element="metricconverter">
        <w:smartTagPr>
          <w:attr w:name="ProductID" w:val="1989”"/>
        </w:smartTagPr>
        <w:r w:rsidRPr="00CD7A21">
          <w:rPr>
            <w:rFonts w:eastAsia="Times New Roman"/>
            <w:bCs/>
            <w:color w:val="000000"/>
            <w:lang w:val="es-ES" w:eastAsia="es-SV"/>
          </w:rPr>
          <w:t>1989”</w:t>
        </w:r>
      </w:smartTag>
      <w:r w:rsidRPr="00CD7A21">
        <w:rPr>
          <w:rFonts w:eastAsia="Times New Roman"/>
          <w:bCs/>
          <w:color w:val="000000"/>
          <w:lang w:val="es-ES" w:eastAsia="es-SV"/>
        </w:rPr>
        <w:t xml:space="preserve">, bajo la coordinación de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Cheslavo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A.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Korytkowski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Guillén; (Mayo 1998 - Marzo 2000). </w:t>
      </w:r>
    </w:p>
    <w:p w:rsidR="00CD7A21" w:rsidRPr="00CD7A21" w:rsidRDefault="00CD7A21" w:rsidP="00CD7A21">
      <w:pPr>
        <w:pStyle w:val="Prrafodelista"/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CD7A21" w:rsidRPr="00CD7A21" w:rsidRDefault="00CD7A21" w:rsidP="00CD7A21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D7A21">
        <w:rPr>
          <w:rFonts w:eastAsia="Times New Roman"/>
          <w:bCs/>
          <w:color w:val="000000"/>
          <w:lang w:val="es-ES" w:eastAsia="es-SV"/>
        </w:rPr>
        <w:t xml:space="preserve">Fluctuación poblacional de la especies de escamas asociadas a plantaciones de cítricos, evaluando el nivel de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parasitoidismo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y la especies de mayor incidencia. Boquete</w:t>
      </w:r>
      <w:r>
        <w:rPr>
          <w:rFonts w:eastAsia="Times New Roman"/>
          <w:bCs/>
          <w:color w:val="000000"/>
          <w:lang w:val="es-ES" w:eastAsia="es-SV"/>
        </w:rPr>
        <w:t>, Chiriquí, Provincia de Panamá</w:t>
      </w:r>
      <w:r w:rsidRPr="00CD7A21">
        <w:rPr>
          <w:rFonts w:eastAsia="Times New Roman"/>
          <w:bCs/>
          <w:color w:val="000000"/>
          <w:lang w:val="es-ES" w:eastAsia="es-SV"/>
        </w:rPr>
        <w:t xml:space="preserve"> (1999)</w:t>
      </w:r>
      <w:r>
        <w:rPr>
          <w:rFonts w:eastAsia="Times New Roman"/>
          <w:bCs/>
          <w:color w:val="000000"/>
          <w:lang w:val="es-ES" w:eastAsia="es-SV"/>
        </w:rPr>
        <w:t>.</w:t>
      </w:r>
    </w:p>
    <w:p w:rsidR="00CD7A21" w:rsidRPr="00CD7A21" w:rsidRDefault="00CD7A21" w:rsidP="00CD7A21">
      <w:pPr>
        <w:pStyle w:val="Prrafodelista"/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sectPr w:rsidR="00CD7A21" w:rsidRPr="00CD7A21" w:rsidSect="00B45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3E8"/>
    <w:multiLevelType w:val="multilevel"/>
    <w:tmpl w:val="E384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F06F6"/>
    <w:multiLevelType w:val="hybridMultilevel"/>
    <w:tmpl w:val="705258E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6A4B9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A8823C6"/>
    <w:multiLevelType w:val="hybridMultilevel"/>
    <w:tmpl w:val="B0B23F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131B"/>
    <w:rsid w:val="0001549D"/>
    <w:rsid w:val="00072CB1"/>
    <w:rsid w:val="00455683"/>
    <w:rsid w:val="004A2DB6"/>
    <w:rsid w:val="005948C8"/>
    <w:rsid w:val="005D0F22"/>
    <w:rsid w:val="00770767"/>
    <w:rsid w:val="007A574A"/>
    <w:rsid w:val="008504D9"/>
    <w:rsid w:val="00B02571"/>
    <w:rsid w:val="00B340A6"/>
    <w:rsid w:val="00B45D92"/>
    <w:rsid w:val="00B53294"/>
    <w:rsid w:val="00C1358F"/>
    <w:rsid w:val="00CD7A21"/>
    <w:rsid w:val="00E920D5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135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C1358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94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594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5948C8"/>
    <w:rPr>
      <w:i/>
      <w:iCs/>
      <w:color w:val="808080" w:themeColor="text1" w:themeTint="7F"/>
    </w:rPr>
  </w:style>
  <w:style w:type="character" w:styleId="nfasis">
    <w:name w:val="Emphasis"/>
    <w:qFormat/>
    <w:rsid w:val="00CD7A21"/>
    <w:rPr>
      <w:i/>
    </w:rPr>
  </w:style>
  <w:style w:type="character" w:styleId="Hipervnculo">
    <w:name w:val="Hyperlink"/>
    <w:basedOn w:val="Fuentedeprrafopredeter"/>
    <w:uiPriority w:val="99"/>
    <w:unhideWhenUsed/>
    <w:rsid w:val="00455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135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1358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94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594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5948C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12</cp:revision>
  <cp:lastPrinted>2013-11-01T16:30:00Z</cp:lastPrinted>
  <dcterms:created xsi:type="dcterms:W3CDTF">2012-05-18T03:35:00Z</dcterms:created>
  <dcterms:modified xsi:type="dcterms:W3CDTF">2013-11-01T16:30:00Z</dcterms:modified>
</cp:coreProperties>
</file>