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D0" w:rsidRPr="00611BA5" w:rsidRDefault="00106514" w:rsidP="00611BA5">
      <w:pPr>
        <w:pStyle w:val="Ttulo"/>
        <w:rPr>
          <w:rStyle w:val="nfasissutil"/>
          <w:i w:val="0"/>
          <w:color w:val="4F6228" w:themeColor="accent3" w:themeShade="80"/>
        </w:rPr>
      </w:pPr>
      <w:r w:rsidRPr="00611BA5">
        <w:rPr>
          <w:rStyle w:val="nfasissutil"/>
          <w:i w:val="0"/>
          <w:color w:val="4F6228" w:themeColor="accent3" w:themeShade="80"/>
        </w:rPr>
        <w:t>JAIME ROBERTO ESCOBAR SILVA</w:t>
      </w:r>
    </w:p>
    <w:p w:rsidR="00106514" w:rsidRDefault="000F46EA" w:rsidP="00611BA5">
      <w:pPr>
        <w:jc w:val="right"/>
        <w:rPr>
          <w:rFonts w:eastAsia="Batang" w:cs="Arial"/>
          <w:b/>
        </w:rPr>
      </w:pPr>
      <w:r>
        <w:rPr>
          <w:rFonts w:eastAsia="Batang" w:cs="Arial"/>
          <w:b/>
        </w:rPr>
        <w:t>Director</w:t>
      </w:r>
      <w:r w:rsidR="00106514" w:rsidRPr="003E6AB3">
        <w:rPr>
          <w:rFonts w:eastAsia="Batang" w:cs="Arial"/>
          <w:b/>
        </w:rPr>
        <w:t xml:space="preserve"> Oficina Financiera Institucional</w:t>
      </w:r>
      <w:r w:rsidR="00C1187F">
        <w:rPr>
          <w:rFonts w:eastAsia="Batang" w:cs="Arial"/>
          <w:b/>
        </w:rPr>
        <w:t>-OFI</w:t>
      </w:r>
    </w:p>
    <w:p w:rsidR="00BC0241" w:rsidRDefault="00BC0241" w:rsidP="00611BA5">
      <w:pPr>
        <w:jc w:val="right"/>
        <w:rPr>
          <w:rFonts w:eastAsia="Batang" w:cs="Arial"/>
          <w:b/>
        </w:rPr>
      </w:pPr>
      <w:hyperlink r:id="rId5" w:history="1">
        <w:r w:rsidRPr="00394209">
          <w:rPr>
            <w:rStyle w:val="Hipervnculo"/>
            <w:rFonts w:eastAsia="Batang" w:cs="Arial"/>
            <w:b/>
          </w:rPr>
          <w:t>dirección.ofi@mag.gob.sv</w:t>
        </w:r>
      </w:hyperlink>
      <w:r>
        <w:rPr>
          <w:rFonts w:eastAsia="Batang" w:cs="Arial"/>
          <w:b/>
        </w:rPr>
        <w:t xml:space="preserve"> </w:t>
      </w:r>
    </w:p>
    <w:p w:rsidR="00106514" w:rsidRDefault="00106514" w:rsidP="00106514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</w:t>
      </w:r>
      <w:r>
        <w:rPr>
          <w:b/>
          <w:lang w:val="es-ES"/>
        </w:rPr>
        <w:t>ORMACIÓ</w:t>
      </w:r>
      <w:r w:rsidRPr="00AA10BF">
        <w:rPr>
          <w:b/>
          <w:lang w:val="es-ES"/>
        </w:rPr>
        <w:t>N ACADÉMICA</w:t>
      </w:r>
    </w:p>
    <w:p w:rsidR="00106514" w:rsidRPr="00611BA5" w:rsidRDefault="00B61A63" w:rsidP="00106514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Licenciado</w:t>
      </w:r>
      <w:r w:rsidR="00106514" w:rsidRPr="00611BA5">
        <w:rPr>
          <w:rFonts w:eastAsia="Times New Roman"/>
          <w:bCs/>
          <w:color w:val="000000"/>
          <w:lang w:val="es-ES" w:eastAsia="es-SV"/>
        </w:rPr>
        <w:t xml:space="preserve"> en Administración de Empresas </w:t>
      </w:r>
      <w:r w:rsidR="000F46EA">
        <w:rPr>
          <w:rFonts w:eastAsia="Times New Roman"/>
          <w:bCs/>
          <w:color w:val="000000"/>
          <w:lang w:val="es-ES" w:eastAsia="es-SV"/>
        </w:rPr>
        <w:t xml:space="preserve">graduado </w:t>
      </w:r>
      <w:r w:rsidR="00160A2F">
        <w:rPr>
          <w:rFonts w:eastAsia="Times New Roman"/>
          <w:bCs/>
          <w:color w:val="000000"/>
          <w:lang w:val="es-ES" w:eastAsia="es-SV"/>
        </w:rPr>
        <w:t>de</w:t>
      </w:r>
      <w:r w:rsidR="00106514" w:rsidRPr="00611BA5">
        <w:rPr>
          <w:rFonts w:eastAsia="Times New Roman"/>
          <w:bCs/>
          <w:color w:val="000000"/>
          <w:lang w:val="es-ES" w:eastAsia="es-SV"/>
        </w:rPr>
        <w:t xml:space="preserve"> la U</w:t>
      </w:r>
      <w:r>
        <w:rPr>
          <w:rFonts w:eastAsia="Times New Roman"/>
          <w:bCs/>
          <w:color w:val="000000"/>
          <w:lang w:val="es-ES" w:eastAsia="es-SV"/>
        </w:rPr>
        <w:t>niversidad Albert Einstein y</w:t>
      </w:r>
      <w:r w:rsidR="00106514" w:rsidRPr="00611BA5">
        <w:rPr>
          <w:rFonts w:eastAsia="Times New Roman"/>
          <w:bCs/>
          <w:color w:val="000000"/>
          <w:lang w:val="es-ES" w:eastAsia="es-SV"/>
        </w:rPr>
        <w:t xml:space="preserve"> Maestría en Administración y Dirección de Empresas </w:t>
      </w:r>
      <w:r w:rsidR="000F46EA">
        <w:rPr>
          <w:rFonts w:eastAsia="Times New Roman"/>
          <w:bCs/>
          <w:color w:val="000000"/>
          <w:lang w:val="es-ES" w:eastAsia="es-SV"/>
        </w:rPr>
        <w:t xml:space="preserve">graduado </w:t>
      </w:r>
      <w:r w:rsidR="00160A2F">
        <w:rPr>
          <w:rFonts w:eastAsia="Times New Roman"/>
          <w:bCs/>
          <w:color w:val="000000"/>
          <w:lang w:val="es-ES" w:eastAsia="es-SV"/>
        </w:rPr>
        <w:t>de</w:t>
      </w:r>
      <w:r w:rsidR="00106514" w:rsidRPr="00611BA5">
        <w:rPr>
          <w:rFonts w:eastAsia="Times New Roman"/>
          <w:bCs/>
          <w:color w:val="000000"/>
          <w:lang w:val="es-ES" w:eastAsia="es-SV"/>
        </w:rPr>
        <w:t xml:space="preserve"> la Universidad Tecnológica de El Salvador.</w:t>
      </w:r>
    </w:p>
    <w:p w:rsidR="00106514" w:rsidRDefault="00106514">
      <w:pPr>
        <w:rPr>
          <w:b/>
          <w:lang w:val="es-ES"/>
        </w:rPr>
      </w:pPr>
      <w:r w:rsidRPr="00AA10BF">
        <w:rPr>
          <w:b/>
          <w:lang w:val="es-ES"/>
        </w:rPr>
        <w:t>F</w:t>
      </w:r>
      <w:r>
        <w:rPr>
          <w:b/>
          <w:lang w:val="es-ES"/>
        </w:rPr>
        <w:t>ORMACIÓ</w:t>
      </w:r>
      <w:r w:rsidRPr="00AA10BF">
        <w:rPr>
          <w:b/>
          <w:lang w:val="es-ES"/>
        </w:rPr>
        <w:t>N</w:t>
      </w:r>
      <w:r>
        <w:rPr>
          <w:b/>
          <w:lang w:val="es-ES"/>
        </w:rPr>
        <w:t xml:space="preserve"> COMPLEMENTARIA</w:t>
      </w:r>
    </w:p>
    <w:p w:rsidR="00952EDA" w:rsidRPr="00611BA5" w:rsidRDefault="00106514" w:rsidP="00611BA5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611BA5">
        <w:rPr>
          <w:rFonts w:eastAsia="Times New Roman"/>
          <w:bCs/>
          <w:color w:val="000000"/>
          <w:lang w:val="es-ES" w:eastAsia="es-SV"/>
        </w:rPr>
        <w:t>Diplomado de Gerencia Pública </w:t>
      </w:r>
      <w:r w:rsidR="000F46EA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611BA5">
        <w:rPr>
          <w:rFonts w:eastAsia="Times New Roman"/>
          <w:bCs/>
          <w:color w:val="000000"/>
          <w:lang w:val="es-ES" w:eastAsia="es-SV"/>
        </w:rPr>
        <w:t xml:space="preserve">en la </w:t>
      </w:r>
      <w:r w:rsidR="00952EDA" w:rsidRPr="00611BA5">
        <w:rPr>
          <w:rFonts w:eastAsia="Times New Roman"/>
          <w:bCs/>
          <w:color w:val="000000"/>
          <w:lang w:val="es-ES" w:eastAsia="es-SV"/>
        </w:rPr>
        <w:t>Escuela Superior de Administración Pública de la República de Colombia y la Secretaría Para Asuntos Estratégicos de la República de El Salvador, Gerencia con Liderazgo </w:t>
      </w:r>
      <w:r w:rsidR="000F46EA"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952EDA" w:rsidRPr="00611BA5">
        <w:rPr>
          <w:rFonts w:eastAsia="Times New Roman"/>
          <w:bCs/>
          <w:color w:val="000000"/>
          <w:lang w:val="es-ES" w:eastAsia="es-SV"/>
        </w:rPr>
        <w:t>en el  Instituto Centroamericano de Administración de Empresas (INCAE) Alajuela, Costa Rica, Gerencia de Servicios Públicos </w:t>
      </w:r>
      <w:r w:rsidR="000F46EA"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952EDA" w:rsidRPr="00611BA5">
        <w:rPr>
          <w:rFonts w:eastAsia="Times New Roman"/>
          <w:bCs/>
          <w:color w:val="000000"/>
          <w:lang w:val="es-ES" w:eastAsia="es-SV"/>
        </w:rPr>
        <w:t xml:space="preserve">en el Instituto Centroamericano de Administración de Empresas (INCAE) Alajuela, Costa Rica; Evaluación de Proyectos e Impacto Ambiental </w:t>
      </w:r>
      <w:r w:rsidR="000F46EA"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952EDA" w:rsidRPr="00611BA5">
        <w:rPr>
          <w:rFonts w:eastAsia="Times New Roman"/>
          <w:bCs/>
          <w:color w:val="000000"/>
          <w:lang w:val="es-ES" w:eastAsia="es-SV"/>
        </w:rPr>
        <w:t xml:space="preserve">en el Instituto Centroamericano de Administración de Empresas (INCAE) Alajuela, Costa Rica; Seminario sobre el Sistema de Administración Financiera Integrada en el Ministerio de Hacienda, Primer Seminario Regional Interamericano, “Reingeniería y Gestión Empresarial” </w:t>
      </w:r>
      <w:r w:rsidR="000F46EA">
        <w:rPr>
          <w:rFonts w:eastAsia="Times New Roman"/>
          <w:bCs/>
          <w:color w:val="000000"/>
          <w:lang w:val="es-ES" w:eastAsia="es-SV"/>
        </w:rPr>
        <w:t xml:space="preserve">el cual se realizo </w:t>
      </w:r>
      <w:r w:rsidR="00952EDA" w:rsidRPr="00611BA5">
        <w:rPr>
          <w:rFonts w:eastAsia="Times New Roman"/>
          <w:bCs/>
          <w:color w:val="000000"/>
          <w:lang w:val="es-ES" w:eastAsia="es-SV"/>
        </w:rPr>
        <w:t xml:space="preserve">en la Asociación Interamericana de Contabilidad, Segundo Seminario Regional Interamericano </w:t>
      </w:r>
      <w:r w:rsidR="000F46EA"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952EDA" w:rsidRPr="00611BA5">
        <w:rPr>
          <w:rFonts w:eastAsia="Times New Roman"/>
          <w:bCs/>
          <w:color w:val="000000"/>
          <w:lang w:val="es-ES" w:eastAsia="es-SV"/>
        </w:rPr>
        <w:t xml:space="preserve">en la Asociación Interamericana de Contabilidad, Seminario sobre Planeación Estratégica </w:t>
      </w:r>
      <w:r w:rsidR="000F46EA">
        <w:rPr>
          <w:rFonts w:eastAsia="Times New Roman"/>
          <w:bCs/>
          <w:color w:val="000000"/>
          <w:lang w:val="es-ES" w:eastAsia="es-SV"/>
        </w:rPr>
        <w:t>impartido</w:t>
      </w:r>
      <w:r w:rsidR="00952EDA" w:rsidRPr="00611BA5">
        <w:rPr>
          <w:rFonts w:eastAsia="Times New Roman"/>
          <w:bCs/>
          <w:color w:val="000000"/>
          <w:lang w:val="es-ES" w:eastAsia="es-SV"/>
        </w:rPr>
        <w:t xml:space="preserve"> CONSADE S.A. de C.V.; Seminario sobre REINGENIERÍA de la administración Pública y Seminario sobre EFECTIVIDAD GERENCIAL en la Administración Pública </w:t>
      </w:r>
      <w:r w:rsidR="000F46EA">
        <w:rPr>
          <w:rFonts w:eastAsia="Times New Roman"/>
          <w:bCs/>
          <w:color w:val="000000"/>
          <w:lang w:val="es-ES" w:eastAsia="es-SV"/>
        </w:rPr>
        <w:t>impartido por</w:t>
      </w:r>
      <w:r w:rsidR="00952EDA" w:rsidRPr="00611BA5">
        <w:rPr>
          <w:rFonts w:eastAsia="Times New Roman"/>
          <w:bCs/>
          <w:color w:val="000000"/>
          <w:lang w:val="es-ES" w:eastAsia="es-SV"/>
        </w:rPr>
        <w:t xml:space="preserve"> la Fundación Empresarial para el Desarrollo Educativo (FEPADE), Seminario sobre “Calidad en el Servicio y Trabajo en Equipo”</w:t>
      </w:r>
      <w:r w:rsidR="000F46EA">
        <w:rPr>
          <w:rFonts w:eastAsia="Times New Roman"/>
          <w:bCs/>
          <w:color w:val="000000"/>
          <w:lang w:val="es-ES" w:eastAsia="es-SV"/>
        </w:rPr>
        <w:t xml:space="preserve"> realizado </w:t>
      </w:r>
      <w:r w:rsidR="00952EDA" w:rsidRPr="00611BA5">
        <w:rPr>
          <w:rFonts w:eastAsia="Times New Roman"/>
          <w:bCs/>
          <w:color w:val="000000"/>
          <w:lang w:val="es-ES" w:eastAsia="es-SV"/>
        </w:rPr>
        <w:t xml:space="preserve">en el Centro de Capacitación del Ministerio de Hacienda, Ley de Adquisiciones y Contrataciones de la Administración Pública (LACAP) en los Talleres y Seminario Impartidos por la UNAC, Ministerio de Hacienda, Gerencia y Evaluación de Proyectos y Formulación y Ejecución de Proyectos </w:t>
      </w:r>
      <w:r w:rsidR="000F46EA">
        <w:rPr>
          <w:rFonts w:eastAsia="Times New Roman"/>
          <w:bCs/>
          <w:color w:val="000000"/>
          <w:lang w:val="es-ES" w:eastAsia="es-SV"/>
        </w:rPr>
        <w:t xml:space="preserve">realizados </w:t>
      </w:r>
      <w:r w:rsidR="00952EDA" w:rsidRPr="00611BA5">
        <w:rPr>
          <w:rFonts w:eastAsia="Times New Roman"/>
          <w:bCs/>
          <w:color w:val="000000"/>
          <w:lang w:val="es-ES" w:eastAsia="es-SV"/>
        </w:rPr>
        <w:t>en</w:t>
      </w:r>
      <w:r w:rsidR="000F46EA">
        <w:rPr>
          <w:rFonts w:eastAsia="Times New Roman"/>
          <w:bCs/>
          <w:color w:val="000000"/>
          <w:lang w:val="es-ES" w:eastAsia="es-SV"/>
        </w:rPr>
        <w:t xml:space="preserve"> el</w:t>
      </w:r>
      <w:r w:rsidR="00952EDA" w:rsidRPr="00611BA5">
        <w:rPr>
          <w:rFonts w:eastAsia="Times New Roman"/>
          <w:bCs/>
          <w:color w:val="000000"/>
          <w:lang w:val="es-ES" w:eastAsia="es-SV"/>
        </w:rPr>
        <w:t xml:space="preserve"> Ministerio de Hacienda y el INCAP, Normas de control interno </w:t>
      </w:r>
      <w:r w:rsidR="000F46EA">
        <w:rPr>
          <w:rFonts w:eastAsia="Times New Roman"/>
          <w:bCs/>
          <w:color w:val="000000"/>
          <w:lang w:val="es-ES" w:eastAsia="es-SV"/>
        </w:rPr>
        <w:t>impartidos por</w:t>
      </w:r>
      <w:r w:rsidR="00952EDA" w:rsidRPr="00611BA5">
        <w:rPr>
          <w:rFonts w:eastAsia="Times New Roman"/>
          <w:bCs/>
          <w:color w:val="000000"/>
          <w:lang w:val="es-ES" w:eastAsia="es-SV"/>
        </w:rPr>
        <w:t xml:space="preserve"> la Corte de Cuentas de la República, Contabilidad Gubernamental para Diseñadores </w:t>
      </w:r>
      <w:r w:rsidR="000F46EA">
        <w:rPr>
          <w:rFonts w:eastAsia="Times New Roman"/>
          <w:bCs/>
          <w:color w:val="000000"/>
          <w:lang w:val="es-ES" w:eastAsia="es-SV"/>
        </w:rPr>
        <w:t>realizados e</w:t>
      </w:r>
      <w:r w:rsidR="00952EDA" w:rsidRPr="00611BA5">
        <w:rPr>
          <w:rFonts w:eastAsia="Times New Roman"/>
          <w:bCs/>
          <w:color w:val="000000"/>
          <w:lang w:val="es-ES" w:eastAsia="es-SV"/>
        </w:rPr>
        <w:t xml:space="preserve">n el Centro de Capacitación del Ministerio de Hacienda, Diversos cursos, seminarios y talleres sobre la normatividad y operatividad de las unidades financieras y administrativas del sector público </w:t>
      </w:r>
      <w:r w:rsidR="000F46EA">
        <w:rPr>
          <w:rFonts w:eastAsia="Times New Roman"/>
          <w:bCs/>
          <w:color w:val="000000"/>
          <w:lang w:val="es-ES" w:eastAsia="es-SV"/>
        </w:rPr>
        <w:t>impartidos por</w:t>
      </w:r>
      <w:r w:rsidR="00952EDA" w:rsidRPr="00611BA5">
        <w:rPr>
          <w:rFonts w:eastAsia="Times New Roman"/>
          <w:bCs/>
          <w:color w:val="000000"/>
          <w:lang w:val="es-ES" w:eastAsia="es-SV"/>
        </w:rPr>
        <w:t xml:space="preserve"> el Ministerio de Hacienda y Diversos cursos y seminarios asociados a Mercado de Valores, Planificación Estratégica,  Administración de Recursos Humanos e Implementación de técnicas asociadas con la administración de personal, Técnicas de Investigación, Informática, Cuerdas I y II, Lectura Veloz, Métodos Cuantitativos, Trabajo en Equipo, Empowerment, Estudio de Mercado, Elaboración de Planes de Negocio y Planes de Trabajo, Cultura y Desarrollo Organizacional </w:t>
      </w:r>
      <w:r w:rsidR="000F46EA">
        <w:rPr>
          <w:rFonts w:eastAsia="Times New Roman"/>
          <w:bCs/>
          <w:color w:val="000000"/>
          <w:lang w:val="es-ES" w:eastAsia="es-SV"/>
        </w:rPr>
        <w:t>impartidos por</w:t>
      </w:r>
      <w:r w:rsidR="00952EDA" w:rsidRPr="00611BA5">
        <w:rPr>
          <w:rFonts w:eastAsia="Times New Roman"/>
          <w:bCs/>
          <w:color w:val="000000"/>
          <w:lang w:val="es-ES" w:eastAsia="es-SV"/>
        </w:rPr>
        <w:t xml:space="preserve"> la Universidad Tecnológica  de El Salvador.</w:t>
      </w:r>
    </w:p>
    <w:p w:rsidR="00106514" w:rsidRDefault="00106514">
      <w:pPr>
        <w:rPr>
          <w:b/>
          <w:lang w:val="es-ES"/>
        </w:rPr>
      </w:pPr>
      <w:r>
        <w:rPr>
          <w:b/>
          <w:lang w:val="es-ES"/>
        </w:rPr>
        <w:t>EXPERIENCIA</w:t>
      </w:r>
    </w:p>
    <w:p w:rsidR="00106514" w:rsidRDefault="00106514" w:rsidP="00611BA5">
      <w:pPr>
        <w:jc w:val="both"/>
        <w:rPr>
          <w:rFonts w:eastAsia="Batang" w:cs="Arial"/>
          <w:b/>
        </w:rPr>
      </w:pPr>
      <w:r w:rsidRPr="00AA10BF">
        <w:rPr>
          <w:rFonts w:eastAsia="Times New Roman"/>
          <w:b/>
          <w:bCs/>
          <w:color w:val="000000"/>
          <w:lang w:val="es-ES"/>
        </w:rPr>
        <w:t>Ministerio de Agricultura y Ganadería</w:t>
      </w:r>
      <w:r w:rsidR="000F46EA">
        <w:rPr>
          <w:rFonts w:eastAsia="Times New Roman"/>
          <w:b/>
          <w:bCs/>
          <w:color w:val="000000"/>
          <w:lang w:val="es-ES"/>
        </w:rPr>
        <w:t xml:space="preserve"> de</w:t>
      </w:r>
      <w:r>
        <w:rPr>
          <w:rFonts w:eastAsia="Times New Roman"/>
          <w:b/>
          <w:bCs/>
          <w:color w:val="000000"/>
          <w:lang w:val="es-ES"/>
        </w:rPr>
        <w:t xml:space="preserve"> </w:t>
      </w:r>
      <w:r>
        <w:rPr>
          <w:rFonts w:eastAsia="Times New Roman"/>
          <w:b/>
          <w:color w:val="000000"/>
          <w:lang w:eastAsia="es-SV"/>
        </w:rPr>
        <w:t xml:space="preserve">5 de </w:t>
      </w:r>
      <w:r w:rsidRPr="003E6AB3">
        <w:rPr>
          <w:rFonts w:eastAsia="Times New Roman"/>
          <w:b/>
          <w:color w:val="000000"/>
          <w:lang w:eastAsia="es-SV"/>
        </w:rPr>
        <w:t> </w:t>
      </w:r>
      <w:r w:rsidR="00611BA5">
        <w:rPr>
          <w:rFonts w:eastAsia="Batang" w:cs="Arial"/>
          <w:b/>
        </w:rPr>
        <w:t xml:space="preserve">Septiembre de </w:t>
      </w:r>
      <w:r w:rsidRPr="003E6AB3">
        <w:rPr>
          <w:rFonts w:eastAsia="Batang" w:cs="Arial"/>
          <w:b/>
        </w:rPr>
        <w:t xml:space="preserve">2006 </w:t>
      </w:r>
      <w:r w:rsidR="00611BA5">
        <w:rPr>
          <w:rFonts w:eastAsia="Batang" w:cs="Arial"/>
          <w:b/>
        </w:rPr>
        <w:t>hasta la fecha,</w:t>
      </w:r>
      <w:r>
        <w:rPr>
          <w:rFonts w:eastAsia="Batang" w:cs="Arial"/>
          <w:b/>
        </w:rPr>
        <w:t xml:space="preserve"> </w:t>
      </w:r>
      <w:r w:rsidR="007D5317">
        <w:rPr>
          <w:rFonts w:eastAsia="Batang" w:cs="Arial"/>
          <w:b/>
        </w:rPr>
        <w:t>Director</w:t>
      </w:r>
      <w:bookmarkStart w:id="0" w:name="_GoBack"/>
      <w:bookmarkEnd w:id="0"/>
      <w:r w:rsidRPr="003E6AB3">
        <w:rPr>
          <w:rFonts w:eastAsia="Batang" w:cs="Arial"/>
          <w:b/>
        </w:rPr>
        <w:t xml:space="preserve"> Oficina Financiera Institucional</w:t>
      </w:r>
    </w:p>
    <w:p w:rsidR="00106514" w:rsidRPr="00611BA5" w:rsidRDefault="00106514" w:rsidP="00106514">
      <w:pPr>
        <w:pStyle w:val="Sangra2detindependiente"/>
        <w:numPr>
          <w:ilvl w:val="0"/>
          <w:numId w:val="1"/>
        </w:numPr>
        <w:tabs>
          <w:tab w:val="clear" w:pos="720"/>
          <w:tab w:val="left" w:pos="412"/>
        </w:tabs>
        <w:ind w:left="412" w:hanging="412"/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</w:pPr>
      <w:r w:rsidRPr="00611BA5"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  <w:t>Asesorar a la superioridad en materia financiera</w:t>
      </w:r>
    </w:p>
    <w:p w:rsidR="00106514" w:rsidRPr="00611BA5" w:rsidRDefault="00106514" w:rsidP="00106514">
      <w:pPr>
        <w:pStyle w:val="Sangra2detindependiente"/>
        <w:numPr>
          <w:ilvl w:val="0"/>
          <w:numId w:val="1"/>
        </w:numPr>
        <w:tabs>
          <w:tab w:val="clear" w:pos="720"/>
          <w:tab w:val="left" w:pos="412"/>
        </w:tabs>
        <w:ind w:left="412" w:hanging="412"/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</w:pPr>
      <w:r w:rsidRPr="00611BA5"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  <w:lastRenderedPageBreak/>
        <w:t>Asesorar a la organización interna en la aplicación de las Normas Técnicas de Control Interno y procedimientos que emite el Órgano Rector del SAFI,</w:t>
      </w:r>
    </w:p>
    <w:p w:rsidR="00106514" w:rsidRPr="00611BA5" w:rsidRDefault="00106514" w:rsidP="00106514">
      <w:pPr>
        <w:pStyle w:val="Sangra2detindependiente"/>
        <w:numPr>
          <w:ilvl w:val="0"/>
          <w:numId w:val="1"/>
        </w:numPr>
        <w:tabs>
          <w:tab w:val="clear" w:pos="720"/>
          <w:tab w:val="left" w:pos="412"/>
        </w:tabs>
        <w:ind w:left="412" w:hanging="412"/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</w:pPr>
      <w:r w:rsidRPr="00611BA5"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  <w:t xml:space="preserve">Dirigir las áreas de Presupuesto, Tesorería, Contabilidad Gubernamental e Inversión y Crédito Público </w:t>
      </w:r>
    </w:p>
    <w:p w:rsidR="00106514" w:rsidRPr="00611BA5" w:rsidRDefault="00106514" w:rsidP="00106514">
      <w:pPr>
        <w:pStyle w:val="Sangra2detindependiente"/>
        <w:numPr>
          <w:ilvl w:val="0"/>
          <w:numId w:val="1"/>
        </w:numPr>
        <w:tabs>
          <w:tab w:val="clear" w:pos="720"/>
          <w:tab w:val="left" w:pos="412"/>
        </w:tabs>
        <w:ind w:left="412" w:hanging="412"/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</w:pPr>
      <w:r w:rsidRPr="00611BA5"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  <w:t>Coordinar el seguimiento de la ejecución presupuestaria del Programa Anual de Inversión Pública (PAIP)</w:t>
      </w:r>
    </w:p>
    <w:p w:rsidR="00106514" w:rsidRPr="00611BA5" w:rsidRDefault="00106514" w:rsidP="00106514">
      <w:pPr>
        <w:pStyle w:val="Sangra2detindependiente"/>
        <w:numPr>
          <w:ilvl w:val="0"/>
          <w:numId w:val="1"/>
        </w:numPr>
        <w:tabs>
          <w:tab w:val="clear" w:pos="720"/>
          <w:tab w:val="left" w:pos="412"/>
        </w:tabs>
        <w:ind w:left="412" w:hanging="412"/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</w:pPr>
      <w:r w:rsidRPr="00611BA5"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  <w:t xml:space="preserve">Constituir el enlace entre las Institución de Gobierno y el Sistema de Administración Financiera Integrada (SAFI), del Ministerio de Hacienda, </w:t>
      </w:r>
    </w:p>
    <w:p w:rsidR="00106514" w:rsidRPr="00611BA5" w:rsidRDefault="00106514" w:rsidP="00106514">
      <w:pPr>
        <w:pStyle w:val="Sangra2detindependiente"/>
        <w:numPr>
          <w:ilvl w:val="0"/>
          <w:numId w:val="1"/>
        </w:numPr>
        <w:tabs>
          <w:tab w:val="clear" w:pos="720"/>
          <w:tab w:val="left" w:pos="412"/>
        </w:tabs>
        <w:ind w:left="412" w:hanging="412"/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</w:pPr>
      <w:r w:rsidRPr="00611BA5"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  <w:t xml:space="preserve">Cumplir con las atribuciones que establecen las Leyes Tributarias y </w:t>
      </w:r>
      <w:smartTag w:uri="urn:schemas-microsoft-com:office:smarttags" w:element="PersonName">
        <w:smartTagPr>
          <w:attr w:name="ProductID" w:val="la Ley Org￡nica"/>
        </w:smartTagPr>
        <w:r w:rsidRPr="00611BA5">
          <w:rPr>
            <w:rFonts w:asciiTheme="minorHAnsi" w:hAnsiTheme="minorHAnsi" w:cstheme="minorBidi"/>
            <w:bCs/>
            <w:i w:val="0"/>
            <w:color w:val="000000"/>
            <w:sz w:val="22"/>
            <w:szCs w:val="22"/>
            <w:lang w:val="es-ES" w:eastAsia="es-SV"/>
          </w:rPr>
          <w:t>la Ley Orgánica</w:t>
        </w:r>
      </w:smartTag>
      <w:r w:rsidRPr="00611BA5"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  <w:t xml:space="preserve"> de Administración Financiera del Estado y su Reglamento,</w:t>
      </w:r>
    </w:p>
    <w:p w:rsidR="00106514" w:rsidRPr="00611BA5" w:rsidRDefault="00106514" w:rsidP="00106514">
      <w:pPr>
        <w:pStyle w:val="Sangra2detindependiente"/>
        <w:numPr>
          <w:ilvl w:val="0"/>
          <w:numId w:val="1"/>
        </w:numPr>
        <w:tabs>
          <w:tab w:val="clear" w:pos="720"/>
          <w:tab w:val="left" w:pos="412"/>
        </w:tabs>
        <w:ind w:left="412" w:hanging="412"/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</w:pPr>
      <w:r w:rsidRPr="00611BA5"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  <w:t xml:space="preserve">Elaborar informes Gerenciales para autoridades superiores, sobre la gestión Financiera de </w:t>
      </w:r>
      <w:smartTag w:uri="urn:schemas-microsoft-com:office:smarttags" w:element="PersonName">
        <w:smartTagPr>
          <w:attr w:name="ProductID" w:val="la Instituci￳n"/>
        </w:smartTagPr>
        <w:r w:rsidRPr="00611BA5">
          <w:rPr>
            <w:rFonts w:asciiTheme="minorHAnsi" w:hAnsiTheme="minorHAnsi" w:cstheme="minorBidi"/>
            <w:bCs/>
            <w:i w:val="0"/>
            <w:color w:val="000000"/>
            <w:sz w:val="22"/>
            <w:szCs w:val="22"/>
            <w:lang w:val="es-ES" w:eastAsia="es-SV"/>
          </w:rPr>
          <w:t>la Institución</w:t>
        </w:r>
      </w:smartTag>
      <w:r w:rsidRPr="00611BA5"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  <w:t xml:space="preserve">, </w:t>
      </w:r>
    </w:p>
    <w:p w:rsidR="00611BA5" w:rsidRPr="00611BA5" w:rsidRDefault="00106514" w:rsidP="00611BA5">
      <w:pPr>
        <w:pStyle w:val="Sangra2detindependiente"/>
        <w:numPr>
          <w:ilvl w:val="0"/>
          <w:numId w:val="1"/>
        </w:numPr>
        <w:tabs>
          <w:tab w:val="clear" w:pos="720"/>
          <w:tab w:val="left" w:pos="412"/>
        </w:tabs>
        <w:ind w:left="412" w:hanging="412"/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</w:pPr>
      <w:r w:rsidRPr="00611BA5"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  <w:t>Participación activa en los procesos de negociación de préstamos externos</w:t>
      </w:r>
      <w:r w:rsidR="00611BA5" w:rsidRPr="00611BA5"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  <w:t xml:space="preserve"> con organismos internacionales y Controlar los aportes de Instituciones y Organismos Internacionales, como FIDA, BID, BCIE, BANCO MUNDIAL, etc.</w:t>
      </w:r>
    </w:p>
    <w:p w:rsidR="00611BA5" w:rsidRDefault="00611BA5" w:rsidP="00611BA5">
      <w:pPr>
        <w:pStyle w:val="Sangra2detindependiente"/>
        <w:tabs>
          <w:tab w:val="left" w:pos="412"/>
        </w:tabs>
        <w:ind w:left="412" w:firstLine="0"/>
        <w:rPr>
          <w:rFonts w:asciiTheme="minorHAnsi" w:hAnsiTheme="minorHAnsi" w:cstheme="minorBidi"/>
          <w:bCs/>
          <w:i w:val="0"/>
          <w:color w:val="000000"/>
          <w:sz w:val="22"/>
          <w:szCs w:val="22"/>
          <w:lang w:val="es-ES" w:eastAsia="es-SV"/>
        </w:rPr>
      </w:pPr>
    </w:p>
    <w:p w:rsidR="00106514" w:rsidRDefault="00106514" w:rsidP="00611BA5">
      <w:pPr>
        <w:jc w:val="both"/>
        <w:rPr>
          <w:rFonts w:eastAsia="Batang" w:cs="Arial"/>
          <w:b/>
        </w:rPr>
      </w:pPr>
      <w:r w:rsidRPr="003E6AB3">
        <w:rPr>
          <w:rFonts w:eastAsia="Batang" w:cs="Arial"/>
          <w:b/>
        </w:rPr>
        <w:t xml:space="preserve">Consejo Nacional de </w:t>
      </w:r>
      <w:smartTag w:uri="urn:schemas-microsoft-com:office:smarttags" w:element="PersonName">
        <w:smartTagPr>
          <w:attr w:name="ProductID" w:val="la Judicatura"/>
        </w:smartTagPr>
        <w:r w:rsidRPr="003E6AB3">
          <w:rPr>
            <w:rFonts w:eastAsia="Batang" w:cs="Arial"/>
            <w:b/>
          </w:rPr>
          <w:t>la Judicatura</w:t>
        </w:r>
      </w:smartTag>
      <w:r w:rsidRPr="003E6AB3">
        <w:rPr>
          <w:rFonts w:eastAsia="Batang" w:cs="Arial"/>
          <w:b/>
        </w:rPr>
        <w:t xml:space="preserve"> (CNJ)</w:t>
      </w:r>
      <w:r w:rsidR="00611BA5">
        <w:rPr>
          <w:rFonts w:eastAsia="Batang" w:cs="Arial"/>
          <w:b/>
        </w:rPr>
        <w:t>,</w:t>
      </w:r>
      <w:r>
        <w:rPr>
          <w:rFonts w:eastAsia="Batang" w:cs="Arial"/>
          <w:b/>
        </w:rPr>
        <w:t xml:space="preserve"> </w:t>
      </w:r>
      <w:r w:rsidR="00611BA5">
        <w:rPr>
          <w:rFonts w:eastAsia="Batang" w:cs="Arial"/>
          <w:b/>
        </w:rPr>
        <w:t xml:space="preserve">Junio de </w:t>
      </w:r>
      <w:r w:rsidRPr="003E6AB3">
        <w:rPr>
          <w:rFonts w:eastAsia="Batang" w:cs="Arial"/>
          <w:b/>
        </w:rPr>
        <w:t>1999 a Agosto</w:t>
      </w:r>
      <w:r w:rsidR="00611BA5">
        <w:rPr>
          <w:rFonts w:eastAsia="Batang" w:cs="Arial"/>
          <w:b/>
        </w:rPr>
        <w:t xml:space="preserve"> de </w:t>
      </w:r>
      <w:r w:rsidRPr="003E6AB3">
        <w:rPr>
          <w:rFonts w:eastAsia="Batang" w:cs="Arial"/>
          <w:b/>
        </w:rPr>
        <w:t>2006</w:t>
      </w:r>
      <w:r w:rsidR="00611BA5">
        <w:rPr>
          <w:rFonts w:eastAsia="Batang" w:cs="Arial"/>
          <w:b/>
        </w:rPr>
        <w:t>,</w:t>
      </w:r>
      <w:r>
        <w:rPr>
          <w:rFonts w:eastAsia="Batang" w:cs="Arial"/>
          <w:b/>
        </w:rPr>
        <w:t xml:space="preserve"> </w:t>
      </w:r>
      <w:r w:rsidRPr="003E6AB3">
        <w:rPr>
          <w:rFonts w:eastAsia="Batang" w:cs="Arial"/>
          <w:b/>
        </w:rPr>
        <w:t>Jefe de la Unidad Financiera</w:t>
      </w:r>
      <w:r w:rsidR="00611BA5">
        <w:rPr>
          <w:rFonts w:eastAsia="Batang" w:cs="Arial"/>
          <w:b/>
        </w:rPr>
        <w:t xml:space="preserve"> y </w:t>
      </w:r>
      <w:r w:rsidRPr="003E6AB3">
        <w:rPr>
          <w:rFonts w:eastAsia="Batang" w:cs="Arial"/>
          <w:b/>
        </w:rPr>
        <w:t>Jefe de la Unidad  Administrativa</w:t>
      </w:r>
      <w:r>
        <w:rPr>
          <w:rFonts w:eastAsia="Batang" w:cs="Arial"/>
          <w:b/>
        </w:rPr>
        <w:t xml:space="preserve"> Y </w:t>
      </w:r>
      <w:r w:rsidRPr="003E6AB3">
        <w:rPr>
          <w:rFonts w:eastAsia="Batang" w:cs="Arial"/>
          <w:b/>
        </w:rPr>
        <w:t>Tesorero Institucional</w:t>
      </w:r>
      <w:r>
        <w:rPr>
          <w:rFonts w:eastAsia="Batang" w:cs="Arial"/>
          <w:b/>
        </w:rPr>
        <w:t>.</w:t>
      </w:r>
    </w:p>
    <w:p w:rsidR="00106514" w:rsidRDefault="000F46EA" w:rsidP="00611BA5">
      <w:pPr>
        <w:spacing w:after="0" w:line="240" w:lineRule="auto"/>
        <w:jc w:val="both"/>
        <w:rPr>
          <w:rFonts w:eastAsia="Batang" w:cs="Arial"/>
        </w:rPr>
      </w:pPr>
      <w:r>
        <w:rPr>
          <w:rFonts w:eastAsia="Batang" w:cs="Arial"/>
          <w:lang w:val="es-MX"/>
        </w:rPr>
        <w:t>Asesoró, coordinó, dirigió y realizó</w:t>
      </w:r>
      <w:r w:rsidR="00106514" w:rsidRPr="003E6AB3">
        <w:rPr>
          <w:rFonts w:eastAsia="Batang" w:cs="Arial"/>
          <w:lang w:val="es-MX"/>
        </w:rPr>
        <w:t xml:space="preserve"> todas aquellas actividades u operaciones del proceso administrativo financiero, en lo que respecta a las Áreas de  Presupuesto, Tesorería, Contabilidad Gubernamenta</w:t>
      </w:r>
      <w:r w:rsidR="00611BA5">
        <w:rPr>
          <w:rFonts w:eastAsia="Batang" w:cs="Arial"/>
          <w:lang w:val="es-MX"/>
        </w:rPr>
        <w:t xml:space="preserve">l e inversión y Crédito Público, </w:t>
      </w:r>
      <w:r>
        <w:rPr>
          <w:rFonts w:eastAsia="Batang" w:cs="Arial"/>
          <w:lang w:val="es-MX"/>
        </w:rPr>
        <w:t>tambien</w:t>
      </w:r>
      <w:r w:rsidR="00106514" w:rsidRPr="003E6AB3">
        <w:rPr>
          <w:rFonts w:eastAsia="Batang" w:cs="Arial"/>
          <w:lang w:val="es-MX"/>
        </w:rPr>
        <w:t xml:space="preserve"> todas aquellas actividades u operaciones del proceso administrativo financiero, en lo que respecta a las Áreas de Recursos Humanos, Adquisiciones y Contrataciones (UACI), Servicios Generales (Logística), Manejo de Caja Chi</w:t>
      </w:r>
      <w:r w:rsidR="00611BA5">
        <w:rPr>
          <w:rFonts w:eastAsia="Batang" w:cs="Arial"/>
          <w:lang w:val="es-MX"/>
        </w:rPr>
        <w:t>ca, Activos Fijos y Existencias, c</w:t>
      </w:r>
      <w:r w:rsidR="00611BA5" w:rsidRPr="00611BA5">
        <w:rPr>
          <w:rFonts w:eastAsia="Batang" w:cs="Arial"/>
          <w:lang w:val="es-MX"/>
        </w:rPr>
        <w:t>oordinaba</w:t>
      </w:r>
      <w:r w:rsidR="00106514" w:rsidRPr="00611BA5">
        <w:rPr>
          <w:rFonts w:eastAsia="Batang" w:cs="Arial"/>
          <w:lang w:val="es-MX"/>
        </w:rPr>
        <w:t xml:space="preserve"> el seguimiento de la ejecución presupuestaria del Programa Anual de Inversión Pública (PAIP)</w:t>
      </w:r>
      <w:r w:rsidR="00611BA5">
        <w:rPr>
          <w:rFonts w:eastAsia="Batang" w:cs="Arial"/>
          <w:lang w:val="es-MX"/>
        </w:rPr>
        <w:t xml:space="preserve">, </w:t>
      </w:r>
      <w:r>
        <w:rPr>
          <w:rFonts w:eastAsia="Batang" w:cs="Arial"/>
        </w:rPr>
        <w:t>formuló y desarrolló</w:t>
      </w:r>
      <w:r w:rsidR="00106514" w:rsidRPr="003E6AB3">
        <w:rPr>
          <w:rFonts w:eastAsia="Batang" w:cs="Arial"/>
        </w:rPr>
        <w:t xml:space="preserve"> planes anuales y/o operativos</w:t>
      </w:r>
      <w:r w:rsidR="00106514">
        <w:rPr>
          <w:rFonts w:eastAsia="Batang" w:cs="Arial"/>
        </w:rPr>
        <w:t xml:space="preserve"> </w:t>
      </w:r>
      <w:r w:rsidR="00106514" w:rsidRPr="003E6AB3">
        <w:rPr>
          <w:rFonts w:eastAsia="Batang" w:cs="Arial"/>
        </w:rPr>
        <w:t>Participación activa en la formulación del Plan Estratégico Institucional</w:t>
      </w:r>
      <w:r w:rsidR="00611BA5">
        <w:rPr>
          <w:rFonts w:eastAsia="Batang" w:cs="Arial"/>
        </w:rPr>
        <w:t>, era c</w:t>
      </w:r>
      <w:r w:rsidR="00106514" w:rsidRPr="003E6AB3">
        <w:rPr>
          <w:rFonts w:eastAsia="Batang" w:cs="Arial"/>
        </w:rPr>
        <w:t>oordinador de la formulación y ejecución de  proyectos de Inversión</w:t>
      </w:r>
      <w:r w:rsidR="00611BA5">
        <w:rPr>
          <w:rFonts w:eastAsia="Batang" w:cs="Arial"/>
        </w:rPr>
        <w:t>, re</w:t>
      </w:r>
      <w:r w:rsidR="00106514" w:rsidRPr="003E6AB3">
        <w:rPr>
          <w:rFonts w:eastAsia="Batang" w:cs="Arial"/>
        </w:rPr>
        <w:t xml:space="preserve">sponsable de todas las operaciones de tesorería, especialmente las asociadas con el </w:t>
      </w:r>
      <w:r w:rsidR="00611BA5">
        <w:rPr>
          <w:rFonts w:eastAsia="Batang" w:cs="Arial"/>
        </w:rPr>
        <w:t>manejo de efectivo, d</w:t>
      </w:r>
      <w:r w:rsidR="00106514" w:rsidRPr="003E6AB3">
        <w:rPr>
          <w:rFonts w:eastAsia="Batang" w:cs="Arial"/>
        </w:rPr>
        <w:t>iseño y desarrollo de sistemas de control interno</w:t>
      </w:r>
      <w:r w:rsidR="00611BA5">
        <w:rPr>
          <w:rFonts w:eastAsia="Batang" w:cs="Arial"/>
        </w:rPr>
        <w:t>, p</w:t>
      </w:r>
      <w:r w:rsidR="00106514" w:rsidRPr="003E6AB3">
        <w:rPr>
          <w:rFonts w:eastAsia="Batang" w:cs="Arial"/>
        </w:rPr>
        <w:t xml:space="preserve">articipación activa en la creación de la unidad financiera institucional </w:t>
      </w:r>
      <w:r w:rsidR="00611BA5">
        <w:rPr>
          <w:rFonts w:eastAsia="Batang" w:cs="Arial"/>
        </w:rPr>
        <w:t>y elaboraba</w:t>
      </w:r>
      <w:r w:rsidR="00106514" w:rsidRPr="003E6AB3">
        <w:rPr>
          <w:rFonts w:eastAsia="Batang" w:cs="Arial"/>
        </w:rPr>
        <w:t xml:space="preserve"> informes Semestrales del Programa e Informes técnicos financieros</w:t>
      </w:r>
      <w:r w:rsidR="00611BA5">
        <w:rPr>
          <w:rFonts w:eastAsia="Batang" w:cs="Arial"/>
        </w:rPr>
        <w:t>.</w:t>
      </w:r>
    </w:p>
    <w:p w:rsidR="00611BA5" w:rsidRDefault="00611BA5" w:rsidP="00106514">
      <w:pPr>
        <w:spacing w:after="0" w:line="240" w:lineRule="auto"/>
        <w:jc w:val="both"/>
        <w:rPr>
          <w:rFonts w:eastAsia="Batang" w:cs="Arial"/>
          <w:b/>
        </w:rPr>
      </w:pPr>
    </w:p>
    <w:p w:rsidR="00106514" w:rsidRDefault="00106514" w:rsidP="00106514">
      <w:pPr>
        <w:spacing w:after="0" w:line="240" w:lineRule="auto"/>
        <w:jc w:val="both"/>
        <w:rPr>
          <w:rFonts w:eastAsia="Batang" w:cs="Arial"/>
          <w:b/>
        </w:rPr>
      </w:pPr>
      <w:r w:rsidRPr="003E6AB3">
        <w:rPr>
          <w:rFonts w:eastAsia="Batang" w:cs="Arial"/>
          <w:b/>
        </w:rPr>
        <w:t>Ministerio de Obras Públicas (MOP)</w:t>
      </w:r>
      <w:r w:rsidR="000F46EA">
        <w:rPr>
          <w:rFonts w:eastAsia="Batang" w:cs="Arial"/>
          <w:b/>
        </w:rPr>
        <w:t xml:space="preserve"> de</w:t>
      </w:r>
      <w:r>
        <w:rPr>
          <w:rFonts w:eastAsia="Batang" w:cs="Arial"/>
          <w:b/>
        </w:rPr>
        <w:t xml:space="preserve"> </w:t>
      </w:r>
      <w:r w:rsidR="000F46EA">
        <w:rPr>
          <w:rFonts w:eastAsia="Batang" w:cs="Arial"/>
          <w:b/>
        </w:rPr>
        <w:t>mayo de 1993 a j</w:t>
      </w:r>
      <w:r w:rsidR="00611BA5">
        <w:rPr>
          <w:rFonts w:eastAsia="Batang" w:cs="Arial"/>
          <w:b/>
        </w:rPr>
        <w:t xml:space="preserve">unio de </w:t>
      </w:r>
      <w:r w:rsidRPr="003E6AB3">
        <w:rPr>
          <w:rFonts w:eastAsia="Batang" w:cs="Arial"/>
          <w:b/>
        </w:rPr>
        <w:t>1999</w:t>
      </w:r>
      <w:r>
        <w:rPr>
          <w:rFonts w:eastAsia="Batang" w:cs="Arial"/>
          <w:b/>
        </w:rPr>
        <w:t xml:space="preserve"> </w:t>
      </w:r>
      <w:r w:rsidRPr="003E6AB3">
        <w:rPr>
          <w:rFonts w:eastAsia="Batang" w:cs="Arial"/>
          <w:b/>
        </w:rPr>
        <w:t>Tesorero Institucional</w:t>
      </w:r>
      <w:r>
        <w:rPr>
          <w:rFonts w:eastAsia="Batang" w:cs="Arial"/>
          <w:b/>
        </w:rPr>
        <w:t xml:space="preserve">, </w:t>
      </w:r>
      <w:r w:rsidRPr="003E6AB3">
        <w:rPr>
          <w:rFonts w:eastAsia="Batang" w:cs="Arial"/>
          <w:b/>
        </w:rPr>
        <w:t>Jefe de la Sección de Gestión de Recursos dentro del área de Tesorería</w:t>
      </w:r>
      <w:r>
        <w:rPr>
          <w:rFonts w:eastAsia="Batang" w:cs="Arial"/>
          <w:b/>
        </w:rPr>
        <w:t xml:space="preserve"> Y </w:t>
      </w:r>
      <w:r w:rsidRPr="003E6AB3">
        <w:rPr>
          <w:rFonts w:eastAsia="Batang" w:cs="Arial"/>
          <w:b/>
        </w:rPr>
        <w:t>Analista Financiero en el área de contabilidad y Presupuesto</w:t>
      </w:r>
      <w:r>
        <w:rPr>
          <w:rFonts w:eastAsia="Batang" w:cs="Arial"/>
          <w:b/>
        </w:rPr>
        <w:t>.</w:t>
      </w:r>
    </w:p>
    <w:p w:rsidR="00106514" w:rsidRDefault="00106514" w:rsidP="00106514">
      <w:pPr>
        <w:spacing w:after="0" w:line="240" w:lineRule="auto"/>
        <w:jc w:val="both"/>
        <w:rPr>
          <w:rFonts w:eastAsia="Batang" w:cs="Arial"/>
        </w:rPr>
      </w:pPr>
    </w:p>
    <w:p w:rsidR="00106514" w:rsidRDefault="00664435" w:rsidP="00106514">
      <w:pPr>
        <w:spacing w:after="0" w:line="240" w:lineRule="auto"/>
        <w:jc w:val="both"/>
        <w:rPr>
          <w:rFonts w:eastAsia="Batang" w:cs="Arial"/>
        </w:rPr>
      </w:pPr>
      <w:r>
        <w:rPr>
          <w:rFonts w:eastAsia="Batang" w:cs="Arial"/>
        </w:rPr>
        <w:t>Era el r</w:t>
      </w:r>
      <w:r w:rsidR="00106514" w:rsidRPr="003E6AB3">
        <w:rPr>
          <w:rFonts w:eastAsia="Batang" w:cs="Arial"/>
        </w:rPr>
        <w:t>esponsable de todas las operaciones de tesorería, especialmente las asoc</w:t>
      </w:r>
      <w:r>
        <w:rPr>
          <w:rFonts w:eastAsia="Batang" w:cs="Arial"/>
        </w:rPr>
        <w:t xml:space="preserve">iadas con el manejo de efectivo, </w:t>
      </w:r>
      <w:r w:rsidR="00106514" w:rsidRPr="003E6AB3">
        <w:rPr>
          <w:rFonts w:eastAsia="Batang" w:cs="Arial"/>
        </w:rPr>
        <w:t>de la gestión y control de los recursos financieros ante el Ministerio de Hacienda</w:t>
      </w:r>
      <w:r>
        <w:rPr>
          <w:rFonts w:eastAsia="Batang" w:cs="Arial"/>
        </w:rPr>
        <w:t>, de los desembolsos, del m</w:t>
      </w:r>
      <w:r w:rsidR="00106514" w:rsidRPr="003E6AB3">
        <w:rPr>
          <w:rFonts w:eastAsia="Batang" w:cs="Arial"/>
        </w:rPr>
        <w:t>anejo de embargos judiciales dentro del área de tesorería</w:t>
      </w:r>
      <w:r>
        <w:rPr>
          <w:rFonts w:eastAsia="Batang" w:cs="Arial"/>
        </w:rPr>
        <w:t>, hacia r</w:t>
      </w:r>
      <w:r w:rsidR="00106514" w:rsidRPr="003E6AB3">
        <w:rPr>
          <w:rFonts w:eastAsia="Batang" w:cs="Arial"/>
        </w:rPr>
        <w:t>evisión de que las obligaciones por pagar cumplan con la normativa técnica legal aplicable</w:t>
      </w:r>
      <w:r>
        <w:rPr>
          <w:rFonts w:eastAsia="Batang" w:cs="Arial"/>
        </w:rPr>
        <w:t xml:space="preserve"> y de </w:t>
      </w:r>
      <w:r w:rsidR="00106514" w:rsidRPr="003E6AB3">
        <w:rPr>
          <w:rFonts w:eastAsia="Batang" w:cs="Arial"/>
        </w:rPr>
        <w:t>planillas de salarios</w:t>
      </w:r>
      <w:r>
        <w:rPr>
          <w:rFonts w:eastAsia="Batang" w:cs="Arial"/>
        </w:rPr>
        <w:t>, elaboraba pa</w:t>
      </w:r>
      <w:r w:rsidR="00106514" w:rsidRPr="003E6AB3">
        <w:rPr>
          <w:rFonts w:eastAsia="Batang" w:cs="Arial"/>
        </w:rPr>
        <w:t>rtidas contables</w:t>
      </w:r>
      <w:r>
        <w:rPr>
          <w:rFonts w:eastAsia="Batang" w:cs="Arial"/>
        </w:rPr>
        <w:t xml:space="preserve"> y hacia a</w:t>
      </w:r>
      <w:r w:rsidR="00106514" w:rsidRPr="003E6AB3">
        <w:rPr>
          <w:rFonts w:eastAsia="Batang" w:cs="Arial"/>
        </w:rPr>
        <w:t>nálisis presupuestario</w:t>
      </w:r>
      <w:r>
        <w:rPr>
          <w:rFonts w:eastAsia="Batang" w:cs="Arial"/>
        </w:rPr>
        <w:t>.</w:t>
      </w:r>
    </w:p>
    <w:p w:rsidR="00106514" w:rsidRDefault="00106514" w:rsidP="00106514">
      <w:pPr>
        <w:spacing w:after="0" w:line="240" w:lineRule="auto"/>
        <w:jc w:val="both"/>
        <w:rPr>
          <w:rFonts w:eastAsia="Batang" w:cs="Arial"/>
        </w:rPr>
      </w:pPr>
    </w:p>
    <w:p w:rsidR="00106514" w:rsidRDefault="00106514" w:rsidP="00106514">
      <w:pPr>
        <w:jc w:val="both"/>
        <w:rPr>
          <w:rFonts w:eastAsia="Batang" w:cs="Arial"/>
          <w:b/>
        </w:rPr>
      </w:pPr>
      <w:r w:rsidRPr="003E6AB3">
        <w:rPr>
          <w:rFonts w:eastAsia="Batang" w:cs="Arial"/>
          <w:b/>
        </w:rPr>
        <w:t>Cooperación Italiana</w:t>
      </w:r>
      <w:r w:rsidR="000F46EA">
        <w:rPr>
          <w:rFonts w:eastAsia="Batang" w:cs="Arial"/>
          <w:b/>
        </w:rPr>
        <w:t xml:space="preserve"> de</w:t>
      </w:r>
      <w:r>
        <w:rPr>
          <w:rFonts w:eastAsia="Batang" w:cs="Arial"/>
          <w:b/>
        </w:rPr>
        <w:t xml:space="preserve"> </w:t>
      </w:r>
      <w:r w:rsidR="000F46EA">
        <w:rPr>
          <w:rFonts w:eastAsia="Batang" w:cs="Arial"/>
          <w:b/>
        </w:rPr>
        <w:t>enero de 1990 hasta a</w:t>
      </w:r>
      <w:r w:rsidR="00664435">
        <w:rPr>
          <w:rFonts w:eastAsia="Batang" w:cs="Arial"/>
          <w:b/>
        </w:rPr>
        <w:t xml:space="preserve">bril de </w:t>
      </w:r>
      <w:r w:rsidRPr="003E6AB3">
        <w:rPr>
          <w:rFonts w:eastAsia="Batang" w:cs="Arial"/>
          <w:b/>
        </w:rPr>
        <w:t>1993</w:t>
      </w:r>
      <w:r>
        <w:rPr>
          <w:rFonts w:eastAsia="Batang" w:cs="Arial"/>
          <w:b/>
        </w:rPr>
        <w:t xml:space="preserve">, </w:t>
      </w:r>
      <w:r w:rsidRPr="003E6AB3">
        <w:rPr>
          <w:rFonts w:eastAsia="Batang" w:cs="Arial"/>
          <w:b/>
        </w:rPr>
        <w:t>Gerente Administrativo- Financiero</w:t>
      </w:r>
      <w:r>
        <w:rPr>
          <w:rFonts w:eastAsia="Batang" w:cs="Arial"/>
          <w:b/>
        </w:rPr>
        <w:t>.</w:t>
      </w:r>
    </w:p>
    <w:p w:rsidR="00106514" w:rsidRPr="003E6AB3" w:rsidRDefault="00664435" w:rsidP="00664435">
      <w:pPr>
        <w:spacing w:after="0" w:line="240" w:lineRule="auto"/>
        <w:jc w:val="both"/>
        <w:rPr>
          <w:rFonts w:eastAsia="Batang" w:cs="Arial"/>
          <w:b/>
        </w:rPr>
      </w:pPr>
      <w:r>
        <w:rPr>
          <w:rFonts w:eastAsia="Batang" w:cs="Arial"/>
        </w:rPr>
        <w:t>Era r</w:t>
      </w:r>
      <w:r w:rsidR="00106514" w:rsidRPr="003E6AB3">
        <w:rPr>
          <w:rFonts w:eastAsia="Batang" w:cs="Arial"/>
        </w:rPr>
        <w:t>esponsable de las áreas de compras, operaciones, recursos humanos, servicios generales, activos fijos, finanzas, seguimiento a proyectos de inversión</w:t>
      </w:r>
      <w:r>
        <w:rPr>
          <w:rFonts w:eastAsia="Batang" w:cs="Arial"/>
        </w:rPr>
        <w:t xml:space="preserve">, </w:t>
      </w:r>
      <w:r w:rsidR="00106514" w:rsidRPr="003E6AB3">
        <w:rPr>
          <w:rFonts w:eastAsia="Batang" w:cs="Arial"/>
        </w:rPr>
        <w:t>de la revisión, análisis de planes de acción y perfiles de proyectos a financiar y cuyos beneficiarios eran el Ministerio de Educación, Ministerio de Salud, Alcaldías, entre otros.</w:t>
      </w:r>
    </w:p>
    <w:p w:rsidR="00B91022" w:rsidRDefault="00B91022">
      <w:pPr>
        <w:rPr>
          <w:rFonts w:eastAsia="Batang" w:cs="Arial"/>
          <w:b/>
        </w:rPr>
      </w:pPr>
      <w:r>
        <w:rPr>
          <w:rFonts w:eastAsia="Batang" w:cs="Arial"/>
          <w:b/>
        </w:rPr>
        <w:br w:type="page"/>
      </w:r>
    </w:p>
    <w:p w:rsidR="00106514" w:rsidRDefault="00106514" w:rsidP="00187E43">
      <w:pPr>
        <w:jc w:val="both"/>
        <w:rPr>
          <w:rFonts w:eastAsia="Batang" w:cs="Arial"/>
          <w:b/>
        </w:rPr>
      </w:pPr>
      <w:r w:rsidRPr="003E6AB3">
        <w:rPr>
          <w:rFonts w:eastAsia="Batang" w:cs="Arial"/>
          <w:b/>
        </w:rPr>
        <w:t>IDEAS, Artículos Publicitarios</w:t>
      </w:r>
      <w:r w:rsidR="000F46EA">
        <w:rPr>
          <w:rFonts w:eastAsia="Batang" w:cs="Arial"/>
          <w:b/>
        </w:rPr>
        <w:t xml:space="preserve"> de</w:t>
      </w:r>
      <w:r>
        <w:rPr>
          <w:rFonts w:eastAsia="Batang" w:cs="Arial"/>
          <w:b/>
        </w:rPr>
        <w:t xml:space="preserve"> </w:t>
      </w:r>
      <w:r w:rsidR="000F46EA">
        <w:rPr>
          <w:rFonts w:eastAsia="Batang" w:cs="Arial"/>
          <w:b/>
        </w:rPr>
        <w:t>enero de 1988 a d</w:t>
      </w:r>
      <w:r w:rsidR="00664435">
        <w:rPr>
          <w:rFonts w:eastAsia="Batang" w:cs="Arial"/>
          <w:b/>
        </w:rPr>
        <w:t xml:space="preserve">iciembre de </w:t>
      </w:r>
      <w:r w:rsidRPr="003E6AB3">
        <w:rPr>
          <w:rFonts w:eastAsia="Batang" w:cs="Arial"/>
          <w:b/>
        </w:rPr>
        <w:t>1989</w:t>
      </w:r>
      <w:r w:rsidR="00664435">
        <w:rPr>
          <w:rFonts w:eastAsia="Batang" w:cs="Arial"/>
          <w:b/>
        </w:rPr>
        <w:t>.</w:t>
      </w:r>
    </w:p>
    <w:p w:rsidR="00106514" w:rsidRPr="00106514" w:rsidRDefault="00106514" w:rsidP="00187E43">
      <w:pPr>
        <w:jc w:val="both"/>
      </w:pPr>
      <w:r w:rsidRPr="003E6AB3">
        <w:rPr>
          <w:rFonts w:eastAsia="Batang" w:cs="Arial"/>
        </w:rPr>
        <w:t>Vendedor, actividades de mercadeo, visitas a clientes, manejo de inventarios, realización de presupuestos, coordinación con operaciones para coordinar pedidos y despachos, administración de créditos y cobros, etc</w:t>
      </w:r>
      <w:r w:rsidR="00664435">
        <w:rPr>
          <w:rFonts w:eastAsia="Batang" w:cs="Arial"/>
        </w:rPr>
        <w:t>.</w:t>
      </w:r>
    </w:p>
    <w:sectPr w:rsidR="00106514" w:rsidRPr="00106514" w:rsidSect="00F160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53FBA"/>
    <w:multiLevelType w:val="hybridMultilevel"/>
    <w:tmpl w:val="3440051A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546563"/>
    <w:multiLevelType w:val="hybridMultilevel"/>
    <w:tmpl w:val="4A1448E2"/>
    <w:lvl w:ilvl="0" w:tplc="4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F35F02"/>
    <w:multiLevelType w:val="hybridMultilevel"/>
    <w:tmpl w:val="84286BEA"/>
    <w:lvl w:ilvl="0" w:tplc="4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SV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compat/>
  <w:rsids>
    <w:rsidRoot w:val="000E0B26"/>
    <w:rsid w:val="000E0B26"/>
    <w:rsid w:val="000F46EA"/>
    <w:rsid w:val="00106514"/>
    <w:rsid w:val="00160A2F"/>
    <w:rsid w:val="00187E43"/>
    <w:rsid w:val="00611BA5"/>
    <w:rsid w:val="00664435"/>
    <w:rsid w:val="007D5317"/>
    <w:rsid w:val="00952EDA"/>
    <w:rsid w:val="00AB5B27"/>
    <w:rsid w:val="00B61A63"/>
    <w:rsid w:val="00B91022"/>
    <w:rsid w:val="00BC0241"/>
    <w:rsid w:val="00BF4B92"/>
    <w:rsid w:val="00C1187F"/>
    <w:rsid w:val="00C702D0"/>
    <w:rsid w:val="00F16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106514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06514"/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11B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11B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11BA5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11B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0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106514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06514"/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11B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11B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11BA5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11B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ci&#243;n.ofi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11</cp:revision>
  <dcterms:created xsi:type="dcterms:W3CDTF">2012-05-18T03:38:00Z</dcterms:created>
  <dcterms:modified xsi:type="dcterms:W3CDTF">2016-06-28T19:25:00Z</dcterms:modified>
</cp:coreProperties>
</file>