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2337CA" w:rsidRDefault="006D7748" w:rsidP="00A15519">
      <w:pPr>
        <w:jc w:val="both"/>
        <w:rPr>
          <w:color w:val="4472C4" w:themeColor="accent1"/>
          <w:sz w:val="28"/>
          <w:szCs w:val="28"/>
        </w:rPr>
      </w:pPr>
      <w:r w:rsidRPr="002337CA">
        <w:rPr>
          <w:color w:val="4472C4" w:themeColor="accent1"/>
          <w:sz w:val="28"/>
          <w:szCs w:val="28"/>
        </w:rPr>
        <w:t>La Alcaldía Municipal de San Jorge Departamento de San Miguel, comunica a la población en general, lo siguiente:</w:t>
      </w:r>
    </w:p>
    <w:p w14:paraId="4D91FA59" w14:textId="13A3C79D" w:rsidR="006D7748" w:rsidRDefault="006D7748" w:rsidP="00A15519">
      <w:pPr>
        <w:jc w:val="both"/>
        <w:rPr>
          <w:sz w:val="28"/>
          <w:szCs w:val="28"/>
        </w:rPr>
      </w:pPr>
      <w:r w:rsidRPr="002337CA">
        <w:rPr>
          <w:sz w:val="28"/>
          <w:szCs w:val="28"/>
        </w:rPr>
        <w:t xml:space="preserve">En el marco del </w:t>
      </w:r>
      <w:r w:rsidR="00F252C8" w:rsidRPr="002337CA">
        <w:rPr>
          <w:sz w:val="28"/>
          <w:szCs w:val="28"/>
        </w:rPr>
        <w:t>Cumplimiento de</w:t>
      </w:r>
      <w:r w:rsidRPr="002337CA">
        <w:rPr>
          <w:sz w:val="28"/>
          <w:szCs w:val="28"/>
        </w:rPr>
        <w:t xml:space="preserve"> la Ley de </w:t>
      </w:r>
      <w:r w:rsidR="00F252C8" w:rsidRPr="002337CA">
        <w:rPr>
          <w:sz w:val="28"/>
          <w:szCs w:val="28"/>
        </w:rPr>
        <w:t>Acceso a la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Información</w:t>
      </w:r>
      <w:r w:rsidRPr="002337CA">
        <w:rPr>
          <w:sz w:val="28"/>
          <w:szCs w:val="28"/>
        </w:rPr>
        <w:t xml:space="preserve"> Publica, todas las </w:t>
      </w:r>
      <w:r w:rsidR="00F252C8" w:rsidRPr="002337CA">
        <w:rPr>
          <w:sz w:val="28"/>
          <w:szCs w:val="28"/>
        </w:rPr>
        <w:t>I</w:t>
      </w:r>
      <w:r w:rsidRPr="002337CA">
        <w:rPr>
          <w:sz w:val="28"/>
          <w:szCs w:val="28"/>
        </w:rPr>
        <w:t xml:space="preserve">nstituciones del </w:t>
      </w:r>
      <w:r w:rsidR="00F252C8" w:rsidRPr="002337CA">
        <w:rPr>
          <w:b/>
          <w:bCs/>
          <w:i/>
          <w:iCs/>
          <w:sz w:val="28"/>
          <w:szCs w:val="28"/>
        </w:rPr>
        <w:t>Estado</w:t>
      </w:r>
      <w:r w:rsidRPr="002337CA">
        <w:rPr>
          <w:sz w:val="28"/>
          <w:szCs w:val="28"/>
        </w:rPr>
        <w:t xml:space="preserve"> estamos obligados a poner en </w:t>
      </w:r>
      <w:r w:rsidR="00F252C8" w:rsidRPr="002337CA">
        <w:rPr>
          <w:sz w:val="28"/>
          <w:szCs w:val="28"/>
        </w:rPr>
        <w:t>disposición de</w:t>
      </w:r>
      <w:r w:rsidRPr="002337CA">
        <w:rPr>
          <w:sz w:val="28"/>
          <w:szCs w:val="28"/>
        </w:rPr>
        <w:t xml:space="preserve"> los usuarios, la </w:t>
      </w:r>
      <w:r w:rsidR="00F252C8" w:rsidRPr="002337CA">
        <w:rPr>
          <w:sz w:val="28"/>
          <w:szCs w:val="28"/>
        </w:rPr>
        <w:t>información que</w:t>
      </w:r>
      <w:r w:rsidRPr="002337CA">
        <w:rPr>
          <w:sz w:val="28"/>
          <w:szCs w:val="28"/>
        </w:rPr>
        <w:t xml:space="preserve"> se </w:t>
      </w:r>
      <w:r w:rsidRPr="002337CA">
        <w:rPr>
          <w:i/>
          <w:iCs/>
          <w:sz w:val="28"/>
          <w:szCs w:val="28"/>
        </w:rPr>
        <w:t xml:space="preserve">genera gestiona o </w:t>
      </w:r>
      <w:r w:rsidR="00F252C8" w:rsidRPr="002337CA">
        <w:rPr>
          <w:i/>
          <w:iCs/>
          <w:sz w:val="28"/>
          <w:szCs w:val="28"/>
        </w:rPr>
        <w:t>administra</w:t>
      </w:r>
      <w:r w:rsidRPr="002337CA">
        <w:rPr>
          <w:sz w:val="28"/>
          <w:szCs w:val="28"/>
        </w:rPr>
        <w:t xml:space="preserve">, como resultado del que hacer diario de la </w:t>
      </w:r>
      <w:r w:rsidR="00F252C8" w:rsidRPr="002337CA">
        <w:rPr>
          <w:sz w:val="28"/>
          <w:szCs w:val="28"/>
        </w:rPr>
        <w:t>A</w:t>
      </w:r>
      <w:r w:rsidRPr="002337CA">
        <w:rPr>
          <w:sz w:val="28"/>
          <w:szCs w:val="28"/>
        </w:rPr>
        <w:t xml:space="preserve">dministración </w:t>
      </w:r>
      <w:r w:rsidR="00F252C8" w:rsidRPr="002337CA">
        <w:rPr>
          <w:sz w:val="28"/>
          <w:szCs w:val="28"/>
        </w:rPr>
        <w:t>Publica</w:t>
      </w:r>
    </w:p>
    <w:p w14:paraId="26CCCAAE" w14:textId="6ADA5DE8" w:rsidR="00A15519" w:rsidRDefault="00A15519" w:rsidP="00A15519">
      <w:pPr>
        <w:jc w:val="both"/>
        <w:rPr>
          <w:sz w:val="28"/>
          <w:szCs w:val="28"/>
        </w:rPr>
      </w:pPr>
      <w:r w:rsidRPr="00A15519">
        <w:rPr>
          <w:sz w:val="28"/>
          <w:szCs w:val="28"/>
        </w:rPr>
        <w:t>En este contexto, se determina que de conformidad a lo señalado en el Art. 1</w:t>
      </w:r>
      <w:r w:rsidR="00B77C7C">
        <w:rPr>
          <w:sz w:val="28"/>
          <w:szCs w:val="28"/>
        </w:rPr>
        <w:t xml:space="preserve">7 y </w:t>
      </w:r>
      <w:r w:rsidR="00FF6F33">
        <w:rPr>
          <w:sz w:val="28"/>
          <w:szCs w:val="28"/>
        </w:rPr>
        <w:t>artículo</w:t>
      </w:r>
      <w:r w:rsidR="00B77C7C">
        <w:rPr>
          <w:sz w:val="28"/>
          <w:szCs w:val="28"/>
        </w:rPr>
        <w:t xml:space="preserve"> 10 # </w:t>
      </w:r>
      <w:proofErr w:type="gramStart"/>
      <w:r w:rsidR="00B77C7C">
        <w:rPr>
          <w:sz w:val="28"/>
          <w:szCs w:val="28"/>
        </w:rPr>
        <w:t xml:space="preserve">21, </w:t>
      </w:r>
      <w:r w:rsidRPr="00A15519">
        <w:rPr>
          <w:sz w:val="28"/>
          <w:szCs w:val="28"/>
        </w:rPr>
        <w:t xml:space="preserve"> de</w:t>
      </w:r>
      <w:proofErr w:type="gramEnd"/>
      <w:r w:rsidRPr="00A15519">
        <w:rPr>
          <w:sz w:val="28"/>
          <w:szCs w:val="28"/>
        </w:rPr>
        <w:t xml:space="preserve"> la LAIP, y que literalmente dice, que debe publicarse: " Actas de los mecanismos de participación ciudadana”. Por lo anterior, los, Actas de los mecanismos de participación ciudadana es de carácter inexistente dentro de nuestra institución</w:t>
      </w:r>
      <w:r>
        <w:rPr>
          <w:sz w:val="28"/>
          <w:szCs w:val="28"/>
        </w:rPr>
        <w:t>.</w:t>
      </w:r>
    </w:p>
    <w:p w14:paraId="0D2D7C4C" w14:textId="47B62EDF" w:rsidR="00A15519" w:rsidRPr="00A15519" w:rsidRDefault="00A15519" w:rsidP="00A15519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A15519">
        <w:rPr>
          <w:sz w:val="28"/>
          <w:szCs w:val="28"/>
        </w:rPr>
        <w:t xml:space="preserve">n vista que para este año en el periodo de </w:t>
      </w:r>
      <w:r w:rsidR="00B77C7C">
        <w:rPr>
          <w:sz w:val="28"/>
          <w:szCs w:val="28"/>
        </w:rPr>
        <w:t>OCTUBRE</w:t>
      </w:r>
      <w:r w:rsidR="00951C8F">
        <w:rPr>
          <w:sz w:val="28"/>
          <w:szCs w:val="28"/>
        </w:rPr>
        <w:t xml:space="preserve"> a </w:t>
      </w:r>
      <w:r w:rsidR="00B77C7C">
        <w:rPr>
          <w:sz w:val="28"/>
          <w:szCs w:val="28"/>
        </w:rPr>
        <w:t>DICIEMBRE</w:t>
      </w:r>
      <w:r w:rsidRPr="00A15519">
        <w:rPr>
          <w:sz w:val="28"/>
          <w:szCs w:val="28"/>
        </w:rPr>
        <w:t xml:space="preserve"> no se ha desarrollado ningún tipo de documentos sobre mecanismos</w:t>
      </w:r>
      <w:r w:rsidR="00951C8F">
        <w:rPr>
          <w:sz w:val="28"/>
          <w:szCs w:val="28"/>
        </w:rPr>
        <w:t xml:space="preserve"> de participación ciudadana</w:t>
      </w:r>
      <w:r w:rsidRPr="00A15519">
        <w:rPr>
          <w:sz w:val="28"/>
          <w:szCs w:val="28"/>
        </w:rPr>
        <w:t xml:space="preserve">; no obstante </w:t>
      </w:r>
      <w:r w:rsidR="00522A66" w:rsidRPr="00A15519">
        <w:rPr>
          <w:sz w:val="28"/>
          <w:szCs w:val="28"/>
        </w:rPr>
        <w:t>que,</w:t>
      </w:r>
      <w:r w:rsidRPr="00A15519">
        <w:rPr>
          <w:sz w:val="28"/>
          <w:szCs w:val="28"/>
        </w:rPr>
        <w:t xml:space="preserve"> en caso de darse, se publicará para su consulta, de una manera oportuna y veraz.</w:t>
      </w:r>
    </w:p>
    <w:p w14:paraId="6A5DF5FF" w14:textId="5FB5DD4E" w:rsidR="00F252C8" w:rsidRPr="002337CA" w:rsidRDefault="006D7748" w:rsidP="00A15519">
      <w:pPr>
        <w:jc w:val="both"/>
        <w:rPr>
          <w:sz w:val="28"/>
          <w:szCs w:val="28"/>
        </w:rPr>
      </w:pPr>
      <w:r w:rsidRPr="002337CA">
        <w:rPr>
          <w:sz w:val="28"/>
          <w:szCs w:val="28"/>
        </w:rPr>
        <w:t xml:space="preserve">No </w:t>
      </w:r>
      <w:r w:rsidR="00F252C8" w:rsidRPr="002337CA">
        <w:rPr>
          <w:sz w:val="28"/>
          <w:szCs w:val="28"/>
        </w:rPr>
        <w:t>habiendo, más</w:t>
      </w:r>
      <w:r w:rsidRPr="002337CA">
        <w:rPr>
          <w:sz w:val="28"/>
          <w:szCs w:val="28"/>
        </w:rPr>
        <w:t xml:space="preserve"> que constar y para constancia firmo y sello la presente </w:t>
      </w:r>
      <w:r w:rsidR="00F252C8" w:rsidRPr="002337CA">
        <w:rPr>
          <w:sz w:val="28"/>
          <w:szCs w:val="28"/>
        </w:rPr>
        <w:t>declaratoria de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i/>
          <w:iCs/>
          <w:sz w:val="28"/>
          <w:szCs w:val="28"/>
        </w:rPr>
        <w:t>I</w:t>
      </w:r>
      <w:r w:rsidRPr="002337CA">
        <w:rPr>
          <w:i/>
          <w:iCs/>
          <w:sz w:val="28"/>
          <w:szCs w:val="28"/>
        </w:rPr>
        <w:t>nexistencia.</w:t>
      </w:r>
      <w:r w:rsidRPr="002337CA">
        <w:rPr>
          <w:sz w:val="28"/>
          <w:szCs w:val="28"/>
        </w:rPr>
        <w:t xml:space="preserve"> En la ciudad de San </w:t>
      </w:r>
      <w:r w:rsidR="00F252C8" w:rsidRPr="002337CA">
        <w:rPr>
          <w:sz w:val="28"/>
          <w:szCs w:val="28"/>
        </w:rPr>
        <w:t>Jorge</w:t>
      </w:r>
      <w:r w:rsidRPr="002337CA">
        <w:rPr>
          <w:sz w:val="28"/>
          <w:szCs w:val="28"/>
        </w:rPr>
        <w:t xml:space="preserve">, </w:t>
      </w:r>
      <w:r w:rsidR="00F252C8" w:rsidRPr="002337CA">
        <w:rPr>
          <w:sz w:val="28"/>
          <w:szCs w:val="28"/>
        </w:rPr>
        <w:t>S</w:t>
      </w:r>
      <w:r w:rsidRPr="002337CA">
        <w:rPr>
          <w:sz w:val="28"/>
          <w:szCs w:val="28"/>
        </w:rPr>
        <w:t xml:space="preserve">an </w:t>
      </w:r>
      <w:r w:rsidR="00F252C8" w:rsidRPr="002337CA">
        <w:rPr>
          <w:sz w:val="28"/>
          <w:szCs w:val="28"/>
        </w:rPr>
        <w:t>M</w:t>
      </w:r>
      <w:r w:rsidRPr="002337CA">
        <w:rPr>
          <w:sz w:val="28"/>
          <w:szCs w:val="28"/>
        </w:rPr>
        <w:t xml:space="preserve">iguel a los </w:t>
      </w:r>
      <w:r w:rsidR="00544D4D">
        <w:rPr>
          <w:sz w:val="28"/>
          <w:szCs w:val="28"/>
        </w:rPr>
        <w:t>29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días</w:t>
      </w:r>
      <w:r w:rsidRPr="002337CA">
        <w:rPr>
          <w:sz w:val="28"/>
          <w:szCs w:val="28"/>
        </w:rPr>
        <w:t xml:space="preserve"> del mes de </w:t>
      </w:r>
      <w:r w:rsidR="00544D4D">
        <w:rPr>
          <w:sz w:val="28"/>
          <w:szCs w:val="28"/>
        </w:rPr>
        <w:t xml:space="preserve">ENERO </w:t>
      </w:r>
      <w:r w:rsidRPr="002337CA">
        <w:rPr>
          <w:sz w:val="28"/>
          <w:szCs w:val="28"/>
        </w:rPr>
        <w:t xml:space="preserve">del año dos </w:t>
      </w:r>
      <w:r w:rsidR="00F252C8" w:rsidRPr="002337CA">
        <w:rPr>
          <w:sz w:val="28"/>
          <w:szCs w:val="28"/>
        </w:rPr>
        <w:t>mil</w:t>
      </w:r>
      <w:r w:rsidRPr="002337CA">
        <w:rPr>
          <w:sz w:val="28"/>
          <w:szCs w:val="28"/>
        </w:rPr>
        <w:t xml:space="preserve"> </w:t>
      </w:r>
      <w:r w:rsidR="00930B55" w:rsidRPr="002337CA">
        <w:rPr>
          <w:sz w:val="28"/>
          <w:szCs w:val="28"/>
        </w:rPr>
        <w:t>veinti</w:t>
      </w:r>
      <w:r w:rsidR="00544D4D">
        <w:rPr>
          <w:sz w:val="28"/>
          <w:szCs w:val="28"/>
        </w:rPr>
        <w:t>cuatro.</w:t>
      </w:r>
    </w:p>
    <w:p w14:paraId="36B8E54F" w14:textId="77777777" w:rsidR="002337CA" w:rsidRDefault="002337CA">
      <w:pPr>
        <w:rPr>
          <w:noProof/>
        </w:rPr>
      </w:pPr>
    </w:p>
    <w:p w14:paraId="4C8D27BB" w14:textId="75ED7796" w:rsidR="002337CA" w:rsidRDefault="00930B55">
      <w:r>
        <w:rPr>
          <w:noProof/>
        </w:rPr>
        <w:drawing>
          <wp:inline distT="0" distB="0" distL="0" distR="0" wp14:anchorId="3211A4FD" wp14:editId="239D7481">
            <wp:extent cx="1589702" cy="838200"/>
            <wp:effectExtent l="0" t="0" r="0" b="0"/>
            <wp:docPr id="868394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946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877" cy="85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1FFE" w14:textId="5FA15D82" w:rsidR="006D7748" w:rsidRDefault="00F252C8">
      <w:r>
        <w:t>María</w:t>
      </w:r>
      <w:r w:rsidR="006D7748">
        <w:t xml:space="preserve"> Candelaria Lovos de Ulloa</w:t>
      </w:r>
    </w:p>
    <w:p w14:paraId="57CF5A0F" w14:textId="1F637AF4" w:rsidR="006D7748" w:rsidRDefault="00F252C8">
      <w:r>
        <w:t>Oficial</w:t>
      </w:r>
      <w:r w:rsidR="006D7748">
        <w:t xml:space="preserve"> de </w:t>
      </w:r>
      <w:r>
        <w:t>Información</w:t>
      </w:r>
    </w:p>
    <w:sectPr w:rsidR="006D77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280C" w14:textId="77777777" w:rsidR="00B92B17" w:rsidRDefault="00B92B17" w:rsidP="002337CA">
      <w:pPr>
        <w:spacing w:after="0" w:line="240" w:lineRule="auto"/>
      </w:pPr>
      <w:r>
        <w:separator/>
      </w:r>
    </w:p>
  </w:endnote>
  <w:endnote w:type="continuationSeparator" w:id="0">
    <w:p w14:paraId="3901BE4E" w14:textId="77777777" w:rsidR="00B92B17" w:rsidRDefault="00B92B17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8DAC" w14:textId="77777777" w:rsidR="00B92B17" w:rsidRDefault="00B92B17" w:rsidP="002337CA">
      <w:pPr>
        <w:spacing w:after="0" w:line="240" w:lineRule="auto"/>
      </w:pPr>
      <w:r>
        <w:separator/>
      </w:r>
    </w:p>
  </w:footnote>
  <w:footnote w:type="continuationSeparator" w:id="0">
    <w:p w14:paraId="5B3831B9" w14:textId="77777777" w:rsidR="00B92B17" w:rsidRDefault="00B92B17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78AFF17A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0CFCC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6544B971" w14:textId="77777777" w:rsidR="002337CA" w:rsidRDefault="0023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1820E5"/>
    <w:rsid w:val="002337CA"/>
    <w:rsid w:val="00250B69"/>
    <w:rsid w:val="00522A66"/>
    <w:rsid w:val="00544D4D"/>
    <w:rsid w:val="00575354"/>
    <w:rsid w:val="006D7748"/>
    <w:rsid w:val="008A462E"/>
    <w:rsid w:val="00930B55"/>
    <w:rsid w:val="00951C8F"/>
    <w:rsid w:val="00A15519"/>
    <w:rsid w:val="00A22EC7"/>
    <w:rsid w:val="00A93535"/>
    <w:rsid w:val="00B30A9F"/>
    <w:rsid w:val="00B77C7C"/>
    <w:rsid w:val="00B92B17"/>
    <w:rsid w:val="00BF15D4"/>
    <w:rsid w:val="00CA3148"/>
    <w:rsid w:val="00F252C8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dcterms:created xsi:type="dcterms:W3CDTF">2024-01-29T17:52:00Z</dcterms:created>
  <dcterms:modified xsi:type="dcterms:W3CDTF">2024-01-29T17:53:00Z</dcterms:modified>
</cp:coreProperties>
</file>