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>
        <w:rPr>
          <w:rFonts w:ascii="Museo Sans 300" w:hAnsi="Museo Sans 300"/>
        </w:rPr>
        <w:t>VIAJES INTERNACIONALES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43671D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ocho</w:t>
      </w:r>
      <w:r w:rsidR="00BA57F0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cincuenta</w:t>
      </w:r>
      <w:r w:rsidR="00BA57F0">
        <w:rPr>
          <w:rFonts w:ascii="Museo Sans 300" w:hAnsi="Museo Sans 300"/>
        </w:rPr>
        <w:t xml:space="preserve"> minutos del cinco de </w:t>
      </w:r>
      <w:r>
        <w:rPr>
          <w:rFonts w:ascii="Museo Sans 300" w:hAnsi="Museo Sans 300"/>
        </w:rPr>
        <w:t xml:space="preserve">julio </w:t>
      </w:r>
      <w:r w:rsidR="00BA57F0">
        <w:rPr>
          <w:rFonts w:ascii="Museo Sans 300" w:hAnsi="Museo Sans 300"/>
        </w:rPr>
        <w:t>de 2021, la Superintendencia del Sistema Financiero HACE CONSTAR QUE</w:t>
      </w:r>
      <w:r w:rsidR="00BA57F0"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Pública,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 xml:space="preserve">de: “Los listado de viajes internacionales autorizados por los entes obligados  que sean financiados con fondos públicos, incluyendo nombre del funcionario o empleado, destino, objetivo, valor del pasaje, viáticos asignados y cualquier otro gasto”.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 xml:space="preserve">La Superintendencia del Sistema Financiero no ha autorizado la realización de viajes internacionales para el período comprendido entre </w:t>
      </w:r>
      <w:r w:rsidR="0043671D">
        <w:rPr>
          <w:rFonts w:ascii="MuseoSans-300" w:hAnsi="MuseoSans-300" w:cs="MuseoSans-300"/>
        </w:rPr>
        <w:t xml:space="preserve">abril </w:t>
      </w:r>
      <w:r>
        <w:rPr>
          <w:rFonts w:ascii="MuseoSans-300" w:hAnsi="MuseoSans-300" w:cs="MuseoSans-300"/>
        </w:rPr>
        <w:t xml:space="preserve">y </w:t>
      </w:r>
      <w:r w:rsidR="0043671D">
        <w:rPr>
          <w:rFonts w:ascii="MuseoSans-300" w:hAnsi="MuseoSans-300" w:cs="MuseoSans-300"/>
        </w:rPr>
        <w:t>junio</w:t>
      </w:r>
      <w:r>
        <w:rPr>
          <w:rFonts w:ascii="MuseoSans-300" w:hAnsi="MuseoSans-300" w:cs="MuseoSans-300"/>
        </w:rPr>
        <w:t xml:space="preserve"> de 2021.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>para el mencionado período</w:t>
      </w:r>
      <w:r w:rsidRPr="00C3661C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Sin más que hacer constar.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ORIGINAL FIRMADO POR OFI</w:t>
      </w:r>
      <w:r w:rsidR="0043671D">
        <w:rPr>
          <w:rFonts w:ascii="Museo Sans 300" w:hAnsi="Museo Sans 300"/>
        </w:rPr>
        <w:t>CIAL DE INFORMACIÓN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>
      <w:bookmarkStart w:id="0" w:name="_GoBack"/>
      <w:bookmarkEnd w:id="0"/>
    </w:p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90" w:rsidRDefault="005B0B90" w:rsidP="002262EF">
      <w:r>
        <w:separator/>
      </w:r>
    </w:p>
  </w:endnote>
  <w:endnote w:type="continuationSeparator" w:id="0">
    <w:p w:rsidR="005B0B90" w:rsidRDefault="005B0B90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90" w:rsidRDefault="005B0B90" w:rsidP="002262EF">
      <w:r>
        <w:separator/>
      </w:r>
    </w:p>
  </w:footnote>
  <w:footnote w:type="continuationSeparator" w:id="0">
    <w:p w:rsidR="005B0B90" w:rsidRDefault="005B0B90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3671D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0B90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91B2E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2B8C51A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BC647F-6A75-4F82-B812-38379E97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34</cp:revision>
  <cp:lastPrinted>2019-02-04T20:56:00Z</cp:lastPrinted>
  <dcterms:created xsi:type="dcterms:W3CDTF">2019-07-16T23:14:00Z</dcterms:created>
  <dcterms:modified xsi:type="dcterms:W3CDTF">2021-07-05T18:00:00Z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