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028"/>
        <w:gridCol w:w="1088"/>
        <w:gridCol w:w="690"/>
        <w:gridCol w:w="833"/>
        <w:gridCol w:w="1515"/>
        <w:gridCol w:w="1078"/>
        <w:gridCol w:w="1133"/>
        <w:gridCol w:w="1513"/>
        <w:gridCol w:w="1801"/>
        <w:gridCol w:w="1923"/>
      </w:tblGrid>
      <w:tr w:rsidR="007760B3" w:rsidRPr="007760B3" w:rsidTr="007760B3">
        <w:trPr>
          <w:trHeight w:val="184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760B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-5080</wp:posOffset>
                  </wp:positionV>
                  <wp:extent cx="1914525" cy="1323975"/>
                  <wp:effectExtent l="0" t="0" r="9525" b="9525"/>
                  <wp:wrapNone/>
                  <wp:docPr id="1456159095" name="Imagen 4" descr="Logotip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C4C0C7-0BAC-4ED5-B2B0-B754F61E56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159095" name="Imagen 4" descr="Logotip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8CC4C0C7-0BAC-4ED5-B2B0-B754F61E56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1"/>
            </w:tblGrid>
            <w:tr w:rsidR="007760B3" w:rsidRPr="007760B3">
              <w:trPr>
                <w:trHeight w:val="1845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EA9DB"/>
                  <w:noWrap/>
                  <w:vAlign w:val="bottom"/>
                  <w:hideMark/>
                </w:tcPr>
                <w:p w:rsidR="007760B3" w:rsidRPr="007760B3" w:rsidRDefault="007760B3" w:rsidP="007760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4"/>
                      <w:szCs w:val="144"/>
                      <w:lang w:eastAsia="es-SV"/>
                    </w:rPr>
                  </w:pPr>
                  <w:r w:rsidRPr="007760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4"/>
                      <w:szCs w:val="144"/>
                      <w:lang w:eastAsia="es-SV"/>
                    </w:rPr>
                    <w:t> </w:t>
                  </w:r>
                </w:p>
              </w:tc>
            </w:tr>
          </w:tbl>
          <w:p w:rsidR="007760B3" w:rsidRPr="007760B3" w:rsidRDefault="007760B3" w:rsidP="0077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4"/>
                <w:szCs w:val="144"/>
                <w:lang w:eastAsia="es-SV"/>
              </w:rPr>
            </w:pPr>
            <w:r w:rsidRPr="007760B3">
              <w:rPr>
                <w:rFonts w:ascii="Calibri" w:eastAsia="Times New Roman" w:hAnsi="Calibri" w:cs="Calibri"/>
                <w:b/>
                <w:bCs/>
                <w:color w:val="000000"/>
                <w:sz w:val="144"/>
                <w:szCs w:val="144"/>
                <w:lang w:eastAsia="es-SV"/>
              </w:rPr>
              <w:t> </w:t>
            </w:r>
          </w:p>
        </w:tc>
        <w:tc>
          <w:tcPr>
            <w:tcW w:w="115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7760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BIENES MUEBLES CON COSTO  SUPERIOR A $20,000 Al 31 SEPTIEMBRE 2024 DISTRITO APOPA</w:t>
            </w:r>
          </w:p>
        </w:tc>
      </w:tr>
      <w:tr w:rsidR="007760B3" w:rsidRPr="007760B3" w:rsidTr="007760B3">
        <w:trPr>
          <w:trHeight w:val="420"/>
        </w:trPr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DESCRIPCIÓN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COLOR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MARCA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AÑO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PLACA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 xml:space="preserve"> COSTO DE ADQUISICIÓN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 xml:space="preserve"> Valor residual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 xml:space="preserve"> Valor en libros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 xml:space="preserve"> FECHA DE ADQUISICIÓN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OBSERVACIONES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DESCARGADO</w:t>
            </w:r>
          </w:p>
        </w:tc>
      </w:tr>
      <w:tr w:rsidR="007760B3" w:rsidRPr="007760B3" w:rsidTr="007760B3">
        <w:trPr>
          <w:trHeight w:val="76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Camión Recolector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1992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91644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 xml:space="preserve"> $          40,000.00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4,000.00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4,000.00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 xml:space="preserve"> N/A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Según registro en la base es la placa 13781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102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Camion Recolector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S/P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59,933.94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01-08-96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 xml:space="preserve">No tiene culata, tiene la caja de velocidades, le falta el eje trasero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físico,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Camion Recolector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Rojo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S/P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59,933.94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01-08-96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taller externo de nejapa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físico,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S/P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59,933.94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01-08-96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Vendido como chatarra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No hay Acuerdo de descargo, no se encuentra en fisico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Camion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S/P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59,933.94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5,993.39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01-08-96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No identificado fisicamente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No hay Acuerdo de descargo, no se encuentra en fisico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Camión Pipa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Rojo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International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S/P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52,357.94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5,235.79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5,235.79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01-08-96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Vehiculo en uso, sin placas.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102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Camion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Blanco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International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10450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80,851.50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8,085.15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8,085.15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01-10-05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 reparación botella hidraulica de compactación , Sin placa.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físico, en reparacion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Camion Recolector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5910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80,851.50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8,085.15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8,085.15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Fecha de registro 2005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Un camion armado de dos vehiculos.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Camion recolector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International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5913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$80,852.00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8,085.20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Fecha de registro 2005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Funcionando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76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Camion Recolector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Blanco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International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5911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$80,852.00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8,085.20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Fecha de ingreso 2005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 reparación, motor ajustado, no tiene eje trasero.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físico, en reparacion</w:t>
            </w:r>
          </w:p>
        </w:tc>
      </w:tr>
      <w:tr w:rsidR="007760B3" w:rsidRPr="007760B3" w:rsidTr="007760B3">
        <w:trPr>
          <w:trHeight w:val="102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lastRenderedPageBreak/>
              <w:t xml:space="preserve">Camion Recolector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Blanco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International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5909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$80,852.00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8,085.20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8,085.20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Fecha de registro 2005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Sin placa, no sirve motor, no tiene caja no tiene eje trasero/ Descargo.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76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Motoniveladora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Amarillo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Carterpillar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S/P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$33,900.00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3,390.00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3,390.00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01-02-07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irreparable   culata quebrada, para Descargo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 4x4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Rojo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Toyota Hilux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N-11374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23,710.00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2,371.00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2,371.00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29-05-07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No tiene motor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 Doble Cabina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Gris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Toyota Hilux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N-11375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30,100.00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3,010.00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3,010.00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29-05-07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Contabilizado en recursos propios.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76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Bocat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Loader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S-185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$34,013.00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3,401.30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3,401.30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01-11-09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El motor tiene roto el carter y esta dañada la bomba hidraulica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Camión Recolector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Gris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C-68177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239,917.30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$ 23,991.73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$ 23,991.73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28-05-10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Contabilizado a nivel de Proyectos (529)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Camión Recolector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Gris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C-68296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239,917.30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$ 23,991.73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$ 23,991.73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28-05-10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Contabilizado a nivel de Proyectos (529)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 4x4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Negro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Futian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N-6983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23,500.00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2,350.00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2,350.00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17-01-13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Irreparable, para descargo.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BUS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Rojo pintado de verde.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Mercedes Benz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Polis 8382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$25,000.00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2,500.00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2,500.00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01-11-13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Bus rojo que fue pintado de verde.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BUS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Blanco/Rojo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Mercedes Benz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Polis 8383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25,000.00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2,500.00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2,500.00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01-11-13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Contabilizado en recursos propios.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No identificado fisicamente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Camión pipa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Negro/ amarillo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International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N-10237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$36,000.00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3,600.00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3,600.00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09-04-14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Sin eje trasero, sin caja.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físico, en reparacion</w:t>
            </w:r>
          </w:p>
        </w:tc>
      </w:tr>
      <w:tr w:rsidR="007760B3" w:rsidRPr="007760B3" w:rsidTr="007760B3">
        <w:trPr>
          <w:trHeight w:val="76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Pick up 4x4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Blanco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Futian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N-3248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23,500.00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2,350.00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2,526.25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02-10-14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Descargo, sin motor, donado por china a don Elias, tiene caja.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Fisico, sin uso, aplica para descargo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Gris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Mazda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N-9273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28,100.00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2,810.00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7,025.00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27-05-16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En reparacion por falla en un sensor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Pick up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Gris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Toyota Hilux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N-13611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38,700.00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3,870.00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9,675.00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01-05-16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Vehiculo asignado al despacho municipal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102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Gris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Toyota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N14060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19-06-19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En el registro de activo fijo están invertidos los números de chasis y de motor.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Camión Compactador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Blanco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Mack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C118100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$28,250.00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2,825.00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$ 15,537.50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24-09-19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Placa fisicamente N18492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Camión tipo compactador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Freightliner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N18480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56,500.00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5,650.00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$ 31,075.00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24-09-19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Proyecto 730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102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Camión compactador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Blanco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Freightilner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N-18477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$28,250.00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2,825.00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$ 15,537.50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24-09-19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Proyecto 731, En proceso de reparación cambio de eje trasero.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Camión tipo compactador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Freightliner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N18478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56,500.00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5,650.00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$ 31,075.00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08-09-19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Proyecto 732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Camión tipo compactador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Freightliner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N18476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56,500.00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5,650.00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$ 31,075.00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08-09-19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Proyecto 733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Fisico</w:t>
            </w:r>
          </w:p>
        </w:tc>
      </w:tr>
      <w:tr w:rsidR="007760B3" w:rsidRPr="007760B3" w:rsidTr="007760B3">
        <w:trPr>
          <w:trHeight w:val="76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Camión compactador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C91940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162,629.30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$ 16,262.93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$ 21,141.81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01-01-15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Funcionando, se ubica con la viñeta 02 pero es el equipo 82.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Traila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Amarillo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Hudson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RE2665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Desconocida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51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Bobcat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Amarillo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Caterpillar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CM9592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40,000.00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4,000.00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$ 31,900.00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15-06-22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Valor estimado, sin factura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178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Blanco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Mitsubishi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P70CB1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38,000.00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3,800.00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19/7/2024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Comprado con fondos para la emergencia del plan invernal 2024 a la unidad de Gastión de Riesgo y Adaptación al Cambio Climático.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178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Mitsubishi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P70C4F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38,000.00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3,800.00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19/7/2024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Comprado con fondos para la emergencia del plan invernal 2024 a la unidad de Gastión de Riesgo y Adaptación al Cambio Climático.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físico, en uso </w:t>
            </w:r>
          </w:p>
        </w:tc>
      </w:tr>
      <w:tr w:rsidR="007760B3" w:rsidRPr="007760B3" w:rsidTr="007760B3">
        <w:trPr>
          <w:trHeight w:val="18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Pick Up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Mitsubishi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P719A5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       38,000.00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$   3,800.00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 Sin valor definido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19/7/2024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Comprado con fondos para la emergencia del plan invernal 2024 a la unidad de Gastión de Riesgo y Adaptación al Cambio Climático.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Ubicado en físico, en uso </w:t>
            </w:r>
          </w:p>
        </w:tc>
      </w:tr>
    </w:tbl>
    <w:p w:rsidR="00243FBA" w:rsidRDefault="00243FBA"/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916"/>
        <w:gridCol w:w="1085"/>
        <w:gridCol w:w="694"/>
        <w:gridCol w:w="988"/>
        <w:gridCol w:w="1558"/>
        <w:gridCol w:w="1278"/>
        <w:gridCol w:w="1561"/>
        <w:gridCol w:w="1818"/>
        <w:gridCol w:w="1384"/>
      </w:tblGrid>
      <w:tr w:rsidR="007760B3" w:rsidRPr="007760B3" w:rsidTr="007760B3">
        <w:trPr>
          <w:trHeight w:val="1845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760B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885950" cy="1162050"/>
                  <wp:effectExtent l="0" t="0" r="0" b="0"/>
                  <wp:wrapNone/>
                  <wp:docPr id="1875342273" name="Imagen 6" descr="Logotip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EE15C7-14F0-4B69-9298-EDC167BE5B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342273" name="Imagen 6" descr="Logotip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CEE15C7-14F0-4B69-9298-EDC167BE5B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49" cy="116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0"/>
            </w:tblGrid>
            <w:tr w:rsidR="007760B3" w:rsidRPr="007760B3">
              <w:trPr>
                <w:trHeight w:val="184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EA9DB"/>
                  <w:noWrap/>
                  <w:vAlign w:val="bottom"/>
                  <w:hideMark/>
                </w:tcPr>
                <w:p w:rsidR="007760B3" w:rsidRPr="007760B3" w:rsidRDefault="007760B3" w:rsidP="007760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4"/>
                      <w:szCs w:val="144"/>
                      <w:lang w:eastAsia="es-SV"/>
                    </w:rPr>
                  </w:pPr>
                  <w:r w:rsidRPr="007760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4"/>
                      <w:szCs w:val="144"/>
                      <w:lang w:eastAsia="es-SV"/>
                    </w:rPr>
                    <w:t> </w:t>
                  </w:r>
                </w:p>
              </w:tc>
            </w:tr>
          </w:tbl>
          <w:p w:rsidR="007760B3" w:rsidRPr="007760B3" w:rsidRDefault="007760B3" w:rsidP="0077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2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SV"/>
              </w:rPr>
            </w:pPr>
            <w:r w:rsidRPr="007760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SV"/>
              </w:rPr>
              <w:t>BIENES MUEBLES CON COSTO  SUPERIOR A $20,000 Al 30 SEPTIEMBRE 2024 DISTRIRO NEJAPA</w:t>
            </w:r>
          </w:p>
        </w:tc>
      </w:tr>
      <w:tr w:rsidR="007760B3" w:rsidRPr="007760B3" w:rsidTr="007760B3">
        <w:trPr>
          <w:trHeight w:val="6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DESCRIPCIÓN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COLOR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MARCA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AÑO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PLACA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 xml:space="preserve"> COSTO DE ADQUISICIÓN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 xml:space="preserve"> Valor en libros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 xml:space="preserve"> FECHA DE ADQUISICIÓN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OBSERVACIONES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</w:pPr>
            <w:r w:rsidRPr="007760B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eastAsia="es-SV"/>
              </w:rPr>
              <w:t>DESCARGADO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recolector (EQ.7)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N8455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96,900.00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9,690.00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29-sep.-13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pesado (cisterna)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2001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N8003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27,120.00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2,712.00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8-may.-13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Compactador liso p/suelo (CAT CS54B)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Amarillo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Carterpillar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120,000.00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46,200.00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15-nov.-17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52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volqueta (VOLVO)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Volvo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N10861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26,500.00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10,003.75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10-oct.-17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Inconsistencia de motor a numero de tarjeta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liviano (DYNA)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Toyota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N14247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22,381.68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11,974.20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31-jul.-19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Retroexcavadora (Jonn 310L 4X4)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Amarillo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Jonn Deere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86,445.00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46,896.41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25-ago.-19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Minicargador (CAT 262D)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Amarillo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Carterpillar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53,500.00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29,826.25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21-oct.-19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Pick up 4X4 (doble cabina Np300 fronti)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Nissan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N19452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25,908.39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14,638.25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1-nov.-19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compactador (Recolector)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ISUZU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POLIZA 4-4933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186,500.00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$ 176,708.75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15-feb.-24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Pendiente de placas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Pick Up ISUZU - DMAX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AZUL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ISUZU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N20192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22,000.00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20,515.00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4-jul.-23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Ninguno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liviano recolector (FUTIAN)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Futian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N9616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26,250.00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7,350.00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23-sep.-16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Compra FISDL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liviano recolector (FUTIAN)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Futian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N9617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26,250.00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7,350.00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23-sep.-16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Compra FISDL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Pick up 4X4 (doble cabina, BT-50)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Blanco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Mazda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N8760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25,600.00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5,440.00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30-dic.-15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Compra FISDL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  <w:tr w:rsidR="007760B3" w:rsidRPr="007760B3" w:rsidTr="007760B3">
        <w:trPr>
          <w:trHeight w:val="51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Camion de volteo (prostar)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Rojo-Negro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International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N18481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       45,000.00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SV"/>
              </w:rPr>
              <w:t xml:space="preserve"> $   28,462.50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sz w:val="20"/>
                <w:szCs w:val="20"/>
                <w:lang w:eastAsia="es-SV"/>
              </w:rPr>
              <w:t>25-ago.-20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0B3" w:rsidRPr="007760B3" w:rsidRDefault="007760B3" w:rsidP="007760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Compra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0B3" w:rsidRPr="007760B3" w:rsidRDefault="007760B3" w:rsidP="0077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7760B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 xml:space="preserve">Ubicado en físico </w:t>
            </w:r>
          </w:p>
        </w:tc>
      </w:tr>
    </w:tbl>
    <w:p w:rsidR="007760B3" w:rsidRDefault="007760B3"/>
    <w:p w:rsidR="007760B3" w:rsidRDefault="007760B3"/>
    <w:p w:rsidR="007760B3" w:rsidRDefault="007760B3"/>
    <w:sectPr w:rsidR="007760B3" w:rsidSect="007760B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B3"/>
    <w:rsid w:val="001D069E"/>
    <w:rsid w:val="00243FBA"/>
    <w:rsid w:val="00324413"/>
    <w:rsid w:val="006338C1"/>
    <w:rsid w:val="007760B3"/>
    <w:rsid w:val="007C602F"/>
    <w:rsid w:val="00F9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66CE9"/>
  <w15:chartTrackingRefBased/>
  <w15:docId w15:val="{D505048C-F699-4513-A003-AF4A9E82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17CF-F6FF-4149-AB7C-5A1E9998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1405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mc04068@ues.edu.sv</dc:creator>
  <cp:keywords/>
  <dc:description/>
  <cp:lastModifiedBy>mc04068@ues.edu.sv</cp:lastModifiedBy>
  <cp:revision>1</cp:revision>
  <dcterms:created xsi:type="dcterms:W3CDTF">2025-01-08T21:00:00Z</dcterms:created>
  <dcterms:modified xsi:type="dcterms:W3CDTF">2025-01-08T21:16:00Z</dcterms:modified>
</cp:coreProperties>
</file>