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87" w:rsidRDefault="00006287" w:rsidP="000062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>, 2020</w:t>
      </w:r>
    </w:p>
    <w:p w:rsidR="00006287" w:rsidRPr="00F40EBD" w:rsidRDefault="00006287" w:rsidP="00006287">
      <w:pPr>
        <w:jc w:val="right"/>
        <w:rPr>
          <w:rFonts w:ascii="Arial" w:hAnsi="Arial" w:cs="Arial"/>
          <w:sz w:val="24"/>
          <w:szCs w:val="24"/>
        </w:rPr>
      </w:pPr>
    </w:p>
    <w:p w:rsidR="00006287" w:rsidRPr="00F40EBD" w:rsidRDefault="00006287" w:rsidP="00006287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006287" w:rsidRPr="00F40EBD" w:rsidRDefault="00006287" w:rsidP="00006287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006287" w:rsidRDefault="00006287" w:rsidP="00006287">
      <w:pPr>
        <w:rPr>
          <w:rFonts w:ascii="Arial" w:hAnsi="Arial" w:cs="Arial"/>
          <w:sz w:val="24"/>
          <w:szCs w:val="24"/>
        </w:rPr>
      </w:pPr>
    </w:p>
    <w:p w:rsidR="00006287" w:rsidRDefault="00006287" w:rsidP="00006287">
      <w:pPr>
        <w:rPr>
          <w:rFonts w:ascii="Arial" w:hAnsi="Arial" w:cs="Arial"/>
          <w:sz w:val="24"/>
          <w:szCs w:val="24"/>
        </w:rPr>
      </w:pPr>
    </w:p>
    <w:p w:rsidR="00006287" w:rsidRDefault="00006287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 de la institución,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</w:t>
      </w:r>
      <w:r>
        <w:rPr>
          <w:rFonts w:ascii="Arial" w:hAnsi="Arial" w:cs="Arial"/>
          <w:sz w:val="24"/>
          <w:szCs w:val="24"/>
        </w:rPr>
        <w:t>Asesores municipales a la fecha</w:t>
      </w:r>
      <w:r>
        <w:rPr>
          <w:rFonts w:ascii="Arial" w:hAnsi="Arial" w:cs="Arial"/>
          <w:sz w:val="24"/>
          <w:szCs w:val="24"/>
        </w:rPr>
        <w:t xml:space="preserve">, al que se refiere el </w:t>
      </w:r>
      <w:r>
        <w:rPr>
          <w:rFonts w:ascii="Arial" w:hAnsi="Arial" w:cs="Arial"/>
          <w:sz w:val="24"/>
          <w:szCs w:val="24"/>
        </w:rPr>
        <w:t xml:space="preserve">artículo 10 numeral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980920" w:rsidRDefault="00980920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6287" w:rsidRDefault="00006287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006287" w:rsidRDefault="00006287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06287" w:rsidRDefault="00006287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06287" w:rsidRPr="00F40EBD" w:rsidRDefault="00006287" w:rsidP="0000628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06287" w:rsidRPr="00F40EBD" w:rsidRDefault="00006287" w:rsidP="0000628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006287" w:rsidRPr="00F40EBD" w:rsidRDefault="00006287" w:rsidP="0000628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006287" w:rsidRPr="00F40EBD" w:rsidRDefault="00006287" w:rsidP="0000628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1D3B6D" w:rsidRDefault="001D3B6D"/>
    <w:sectPr w:rsidR="001D3B6D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006287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-1057275</wp:posOffset>
          </wp:positionH>
          <wp:positionV relativeFrom="paragraph">
            <wp:posOffset>-1068705</wp:posOffset>
          </wp:positionV>
          <wp:extent cx="7754620" cy="182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20">
      <w:tab/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00628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-544830</wp:posOffset>
          </wp:positionV>
          <wp:extent cx="7788275" cy="1765935"/>
          <wp:effectExtent l="0" t="0" r="3175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275" cy="1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7CB" w:rsidRDefault="00980920">
    <w:pPr>
      <w:pStyle w:val="Encabezado"/>
    </w:pPr>
  </w:p>
  <w:p w:rsidR="007527CB" w:rsidRDefault="00980920" w:rsidP="007527CB">
    <w:pPr>
      <w:pStyle w:val="Encabezado"/>
      <w:tabs>
        <w:tab w:val="clear" w:pos="4419"/>
        <w:tab w:val="clear" w:pos="8838"/>
        <w:tab w:val="left" w:pos="1200"/>
      </w:tabs>
    </w:pPr>
  </w:p>
  <w:p w:rsidR="007527CB" w:rsidRDefault="00980920" w:rsidP="007527CB">
    <w:pPr>
      <w:pStyle w:val="Encabezado"/>
      <w:tabs>
        <w:tab w:val="clear" w:pos="4419"/>
        <w:tab w:val="clear" w:pos="8838"/>
        <w:tab w:val="left" w:pos="1200"/>
      </w:tabs>
    </w:pPr>
    <w:r>
      <w:rPr>
        <w:b/>
        <w:sz w:val="24"/>
        <w:szCs w:val="24"/>
      </w:rPr>
      <w:t>UNIDAD DE ACCESO A LA INFORMACIÓN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7"/>
    <w:rsid w:val="00006287"/>
    <w:rsid w:val="001D3B6D"/>
    <w:rsid w:val="0098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FB82C"/>
  <w15:chartTrackingRefBased/>
  <w15:docId w15:val="{003BB7E4-BF7C-4BA2-ACF2-F70E3B8E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287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6287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0062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287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062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287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2020-08-07T21:10:00Z</dcterms:created>
  <dcterms:modified xsi:type="dcterms:W3CDTF">2020-08-07T21:56:00Z</dcterms:modified>
</cp:coreProperties>
</file>