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3E685D88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>
        <w:rPr>
          <w:rFonts w:ascii="Arial" w:hAnsi="Arial" w:cs="Arial"/>
          <w:sz w:val="24"/>
          <w:szCs w:val="24"/>
          <w:lang w:eastAsia="es-ES"/>
        </w:rPr>
        <w:t>27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abril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CC394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CC3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CC394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EA2DB2E" w14:textId="6DE2B712" w:rsidR="00CC3942" w:rsidRDefault="00CC3942" w:rsidP="00CC394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en el marco del cumplimiento de la </w:t>
      </w:r>
      <w:r w:rsidRPr="00A66FA7">
        <w:rPr>
          <w:rFonts w:ascii="Arial" w:hAnsi="Arial" w:cs="Arial"/>
          <w:sz w:val="24"/>
          <w:szCs w:val="24"/>
        </w:rPr>
        <w:t>Ley de Acceso a la Información Pública,</w:t>
      </w:r>
      <w:r>
        <w:rPr>
          <w:rFonts w:ascii="Arial" w:hAnsi="Arial" w:cs="Arial"/>
          <w:sz w:val="24"/>
          <w:szCs w:val="24"/>
        </w:rPr>
        <w:t xml:space="preserve"> que establece en su artículo 10 numeral 15: “El listado de obras en ejecución o ejecutadas total o parcialmente con fondos públicos, o con recursos provenientes de préstamos otorgados a cualquier de las entidades del Estado, indicando la ubicación, número de beneficios, empresa o entidad ejecutora y supervisora, en nombre del funcionario responsable de la obra y contenido del contrato correspondiente y sus modificaciones, formas de pago, desembolsos y garantías en los últimos tres años”. Se informa al público en general que actualmente no se poseen obras en ejecución o ejecutadas total o parcialmente con fondos públicos</w:t>
      </w:r>
      <w:r>
        <w:rPr>
          <w:rFonts w:ascii="Arial" w:hAnsi="Arial" w:cs="Arial"/>
          <w:sz w:val="24"/>
          <w:szCs w:val="24"/>
        </w:rPr>
        <w:t xml:space="preserve"> esto para el periodo de febrero, marzo y abril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A451F1" w14:textId="77777777" w:rsidR="00DE7074" w:rsidRPr="002551F0" w:rsidRDefault="00DE7074" w:rsidP="00CC3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CC394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467F8B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DCEC6" w14:textId="77777777" w:rsidR="00095715" w:rsidRDefault="00095715" w:rsidP="002262EF">
      <w:pPr>
        <w:spacing w:after="0" w:line="240" w:lineRule="auto"/>
      </w:pPr>
      <w:r>
        <w:separator/>
      </w:r>
    </w:p>
  </w:endnote>
  <w:endnote w:type="continuationSeparator" w:id="0">
    <w:p w14:paraId="77567E08" w14:textId="77777777" w:rsidR="00095715" w:rsidRDefault="00095715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084C" w14:textId="77777777" w:rsidR="00095715" w:rsidRDefault="00095715" w:rsidP="002262EF">
      <w:pPr>
        <w:spacing w:after="0" w:line="240" w:lineRule="auto"/>
      </w:pPr>
      <w:r>
        <w:separator/>
      </w:r>
    </w:p>
  </w:footnote>
  <w:footnote w:type="continuationSeparator" w:id="0">
    <w:p w14:paraId="3E052751" w14:textId="77777777" w:rsidR="00095715" w:rsidRDefault="00095715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95715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62B3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65D59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C3942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5C81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28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2021-04-27T20:15:00Z</dcterms:created>
  <dcterms:modified xsi:type="dcterms:W3CDTF">2021-04-27T20:15:00Z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