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01FBDFF7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5C7D5B">
        <w:rPr>
          <w:rFonts w:ascii="Century Gothic" w:hAnsi="Century Gothic"/>
          <w:sz w:val="24"/>
          <w:szCs w:val="24"/>
        </w:rPr>
        <w:t>2</w:t>
      </w:r>
      <w:r w:rsidR="001C56DE">
        <w:rPr>
          <w:rFonts w:ascii="Century Gothic" w:hAnsi="Century Gothic"/>
          <w:sz w:val="24"/>
          <w:szCs w:val="24"/>
        </w:rPr>
        <w:t>7</w:t>
      </w:r>
      <w:r w:rsidR="00C9029B">
        <w:rPr>
          <w:rFonts w:ascii="Century Gothic" w:hAnsi="Century Gothic"/>
          <w:sz w:val="24"/>
          <w:szCs w:val="24"/>
        </w:rPr>
        <w:t xml:space="preserve"> de </w:t>
      </w:r>
      <w:r w:rsidR="00F515AD">
        <w:rPr>
          <w:rFonts w:ascii="Century Gothic" w:hAnsi="Century Gothic"/>
          <w:sz w:val="24"/>
          <w:szCs w:val="24"/>
        </w:rPr>
        <w:t>abril</w:t>
      </w:r>
      <w:r w:rsidR="00C9029B">
        <w:rPr>
          <w:rFonts w:ascii="Century Gothic" w:hAnsi="Century Gothic"/>
          <w:sz w:val="24"/>
          <w:szCs w:val="24"/>
        </w:rPr>
        <w:t xml:space="preserve">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20FE12CA" w14:textId="21E67FE5" w:rsidR="001C56DE" w:rsidRDefault="001C56DE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San Rafael Cedros, departamento de Cuscatlán, declara que durante el trimestre comprendido de </w:t>
      </w:r>
      <w:r>
        <w:rPr>
          <w:rFonts w:ascii="Century Gothic" w:hAnsi="Century Gothic" w:cs="Arial"/>
          <w:sz w:val="24"/>
          <w:szCs w:val="24"/>
        </w:rPr>
        <w:t>febrero - abril</w:t>
      </w:r>
      <w:r>
        <w:rPr>
          <w:rFonts w:ascii="Century Gothic" w:hAnsi="Century Gothic" w:cs="Arial"/>
          <w:sz w:val="24"/>
          <w:szCs w:val="24"/>
        </w:rPr>
        <w:t xml:space="preserve"> de 202</w:t>
      </w:r>
      <w:r>
        <w:rPr>
          <w:rFonts w:ascii="Century Gothic" w:hAnsi="Century Gothic" w:cs="Arial"/>
          <w:sz w:val="24"/>
          <w:szCs w:val="24"/>
        </w:rPr>
        <w:t>2</w:t>
      </w:r>
      <w:r>
        <w:rPr>
          <w:rFonts w:ascii="Century Gothic" w:hAnsi="Century Gothic" w:cs="Arial"/>
          <w:sz w:val="24"/>
          <w:szCs w:val="24"/>
        </w:rPr>
        <w:t xml:space="preserve">. La municipalidad no realizo compra de bienes muebles mayores a $20.000.00.  </w:t>
      </w:r>
    </w:p>
    <w:p w14:paraId="4E239F2E" w14:textId="2CC225BA" w:rsidR="001C56DE" w:rsidRDefault="001C56DE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se refiere el artículo 10 </w:t>
      </w:r>
      <w:r>
        <w:rPr>
          <w:rFonts w:ascii="Century Gothic" w:hAnsi="Century Gothic" w:cs="Arial"/>
          <w:sz w:val="24"/>
          <w:szCs w:val="24"/>
        </w:rPr>
        <w:t>numeral</w:t>
      </w:r>
      <w:r>
        <w:rPr>
          <w:rFonts w:ascii="Century Gothic" w:hAnsi="Century Gothic" w:cs="Arial"/>
          <w:sz w:val="24"/>
          <w:szCs w:val="24"/>
        </w:rPr>
        <w:t xml:space="preserve"> 14 de la Ley de Acceso a la Información Pública. </w:t>
      </w:r>
    </w:p>
    <w:p w14:paraId="1698A03C" w14:textId="38C94BCC" w:rsidR="000F51B6" w:rsidRPr="002C4A6D" w:rsidRDefault="000F51B6" w:rsidP="001C56DE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3AA5" w14:textId="77777777" w:rsidR="00D31368" w:rsidRDefault="00D31368" w:rsidP="00012065">
      <w:pPr>
        <w:spacing w:after="0" w:line="240" w:lineRule="auto"/>
      </w:pPr>
      <w:r>
        <w:separator/>
      </w:r>
    </w:p>
  </w:endnote>
  <w:endnote w:type="continuationSeparator" w:id="0">
    <w:p w14:paraId="441FDFBA" w14:textId="77777777" w:rsidR="00D31368" w:rsidRDefault="00D3136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D118" w14:textId="77777777" w:rsidR="00D31368" w:rsidRDefault="00D31368" w:rsidP="00012065">
      <w:pPr>
        <w:spacing w:after="0" w:line="240" w:lineRule="auto"/>
      </w:pPr>
      <w:r>
        <w:separator/>
      </w:r>
    </w:p>
  </w:footnote>
  <w:footnote w:type="continuationSeparator" w:id="0">
    <w:p w14:paraId="528DA58A" w14:textId="77777777" w:rsidR="00D31368" w:rsidRDefault="00D3136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6104">
    <w:abstractNumId w:val="28"/>
  </w:num>
  <w:num w:numId="2" w16cid:durableId="419135430">
    <w:abstractNumId w:val="31"/>
  </w:num>
  <w:num w:numId="3" w16cid:durableId="1665663750">
    <w:abstractNumId w:val="19"/>
  </w:num>
  <w:num w:numId="4" w16cid:durableId="519512690">
    <w:abstractNumId w:val="18"/>
  </w:num>
  <w:num w:numId="5" w16cid:durableId="901789006">
    <w:abstractNumId w:val="29"/>
  </w:num>
  <w:num w:numId="6" w16cid:durableId="454569659">
    <w:abstractNumId w:val="4"/>
  </w:num>
  <w:num w:numId="7" w16cid:durableId="277835635">
    <w:abstractNumId w:val="11"/>
  </w:num>
  <w:num w:numId="8" w16cid:durableId="283581318">
    <w:abstractNumId w:val="33"/>
  </w:num>
  <w:num w:numId="9" w16cid:durableId="1589918952">
    <w:abstractNumId w:val="0"/>
  </w:num>
  <w:num w:numId="10" w16cid:durableId="604651920">
    <w:abstractNumId w:val="26"/>
  </w:num>
  <w:num w:numId="11" w16cid:durableId="138960898">
    <w:abstractNumId w:val="23"/>
  </w:num>
  <w:num w:numId="12" w16cid:durableId="638996359">
    <w:abstractNumId w:val="30"/>
  </w:num>
  <w:num w:numId="13" w16cid:durableId="1532959356">
    <w:abstractNumId w:val="20"/>
  </w:num>
  <w:num w:numId="14" w16cid:durableId="1138298246">
    <w:abstractNumId w:val="10"/>
  </w:num>
  <w:num w:numId="15" w16cid:durableId="1375039899">
    <w:abstractNumId w:val="6"/>
  </w:num>
  <w:num w:numId="16" w16cid:durableId="1264656116">
    <w:abstractNumId w:val="13"/>
  </w:num>
  <w:num w:numId="17" w16cid:durableId="1631475899">
    <w:abstractNumId w:val="12"/>
  </w:num>
  <w:num w:numId="18" w16cid:durableId="1259678277">
    <w:abstractNumId w:val="16"/>
  </w:num>
  <w:num w:numId="19" w16cid:durableId="750780546">
    <w:abstractNumId w:val="7"/>
  </w:num>
  <w:num w:numId="20" w16cid:durableId="663970511">
    <w:abstractNumId w:val="1"/>
  </w:num>
  <w:num w:numId="21" w16cid:durableId="1581331254">
    <w:abstractNumId w:val="3"/>
  </w:num>
  <w:num w:numId="22" w16cid:durableId="243610278">
    <w:abstractNumId w:val="8"/>
  </w:num>
  <w:num w:numId="23" w16cid:durableId="302973953">
    <w:abstractNumId w:val="14"/>
  </w:num>
  <w:num w:numId="24" w16cid:durableId="2129277905">
    <w:abstractNumId w:val="32"/>
  </w:num>
  <w:num w:numId="25" w16cid:durableId="500851117">
    <w:abstractNumId w:val="27"/>
  </w:num>
  <w:num w:numId="26" w16cid:durableId="1790707575">
    <w:abstractNumId w:val="2"/>
  </w:num>
  <w:num w:numId="27" w16cid:durableId="122845481">
    <w:abstractNumId w:val="25"/>
  </w:num>
  <w:num w:numId="28" w16cid:durableId="287592665">
    <w:abstractNumId w:val="17"/>
  </w:num>
  <w:num w:numId="29" w16cid:durableId="101845172">
    <w:abstractNumId w:val="22"/>
  </w:num>
  <w:num w:numId="30" w16cid:durableId="332882243">
    <w:abstractNumId w:val="5"/>
  </w:num>
  <w:num w:numId="31" w16cid:durableId="685518270">
    <w:abstractNumId w:val="15"/>
  </w:num>
  <w:num w:numId="32" w16cid:durableId="758409640">
    <w:abstractNumId w:val="21"/>
  </w:num>
  <w:num w:numId="33" w16cid:durableId="215631458">
    <w:abstractNumId w:val="24"/>
  </w:num>
  <w:num w:numId="34" w16cid:durableId="27722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1C56DE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3F3CC7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C7D5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07F8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7130A"/>
    <w:rsid w:val="00C9029B"/>
    <w:rsid w:val="00CC706A"/>
    <w:rsid w:val="00CC79B6"/>
    <w:rsid w:val="00CD6C5F"/>
    <w:rsid w:val="00D23204"/>
    <w:rsid w:val="00D31368"/>
    <w:rsid w:val="00D468F4"/>
    <w:rsid w:val="00D55126"/>
    <w:rsid w:val="00DB187D"/>
    <w:rsid w:val="00E21C89"/>
    <w:rsid w:val="00E5062F"/>
    <w:rsid w:val="00E56B1D"/>
    <w:rsid w:val="00E71126"/>
    <w:rsid w:val="00EA2E25"/>
    <w:rsid w:val="00EA2E72"/>
    <w:rsid w:val="00EA4FAC"/>
    <w:rsid w:val="00EF4281"/>
    <w:rsid w:val="00F13AC8"/>
    <w:rsid w:val="00F25EB3"/>
    <w:rsid w:val="00F351E7"/>
    <w:rsid w:val="00F5099C"/>
    <w:rsid w:val="00F515AD"/>
    <w:rsid w:val="00FA0E69"/>
    <w:rsid w:val="00FB0053"/>
    <w:rsid w:val="00FB0B97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2022-04-27T21:14:00Z</dcterms:created>
  <dcterms:modified xsi:type="dcterms:W3CDTF">2022-04-27T21:14:00Z</dcterms:modified>
</cp:coreProperties>
</file>