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1B0" w:rsidRDefault="004671B0" w:rsidP="00D45B57">
      <w:pPr>
        <w:jc w:val="both"/>
        <w:rPr>
          <w:rFonts w:ascii="Arial" w:hAnsi="Arial" w:cs="Arial"/>
          <w:bCs/>
          <w:sz w:val="20"/>
          <w:szCs w:val="20"/>
          <w:lang w:val="es-SV"/>
        </w:rPr>
      </w:pPr>
      <w:bookmarkStart w:id="0" w:name="_Hlk52973568"/>
    </w:p>
    <w:p w:rsidR="00D45B57" w:rsidRDefault="00D45B57" w:rsidP="004671B0">
      <w:pPr>
        <w:jc w:val="center"/>
        <w:rPr>
          <w:rFonts w:ascii="Arial" w:hAnsi="Arial" w:cs="Arial"/>
          <w:b/>
          <w:sz w:val="20"/>
          <w:szCs w:val="20"/>
          <w:lang w:val="es-SV"/>
        </w:rPr>
      </w:pPr>
      <w:r w:rsidRPr="00911C1F">
        <w:rPr>
          <w:rFonts w:ascii="Arial" w:hAnsi="Arial" w:cs="Arial"/>
          <w:b/>
          <w:sz w:val="20"/>
          <w:szCs w:val="20"/>
          <w:lang w:val="es-SV"/>
        </w:rPr>
        <w:t>REMUNERACION MENSUAL POR CARGO – PRESUPUESTARIO 202</w:t>
      </w:r>
      <w:r>
        <w:rPr>
          <w:rFonts w:ascii="Arial" w:hAnsi="Arial" w:cs="Arial"/>
          <w:b/>
          <w:sz w:val="20"/>
          <w:szCs w:val="20"/>
          <w:lang w:val="es-SV"/>
        </w:rPr>
        <w:t>1 (</w:t>
      </w:r>
      <w:r w:rsidR="000A3344">
        <w:rPr>
          <w:rFonts w:ascii="Arial" w:hAnsi="Arial" w:cs="Arial"/>
          <w:b/>
          <w:sz w:val="20"/>
          <w:szCs w:val="20"/>
          <w:lang w:val="es-SV"/>
        </w:rPr>
        <w:t>FEBR</w:t>
      </w:r>
      <w:r>
        <w:rPr>
          <w:rFonts w:ascii="Arial" w:hAnsi="Arial" w:cs="Arial"/>
          <w:b/>
          <w:sz w:val="20"/>
          <w:szCs w:val="20"/>
          <w:lang w:val="es-SV"/>
        </w:rPr>
        <w:t>ERO</w:t>
      </w:r>
      <w:r w:rsidR="000A3344">
        <w:rPr>
          <w:rFonts w:ascii="Arial" w:hAnsi="Arial" w:cs="Arial"/>
          <w:b/>
          <w:sz w:val="20"/>
          <w:szCs w:val="20"/>
          <w:lang w:val="es-SV"/>
        </w:rPr>
        <w:t>-ABRIL</w:t>
      </w:r>
      <w:r w:rsidR="004671B0">
        <w:rPr>
          <w:rFonts w:ascii="Arial" w:hAnsi="Arial" w:cs="Arial"/>
          <w:b/>
          <w:sz w:val="20"/>
          <w:szCs w:val="20"/>
          <w:lang w:val="es-SV"/>
        </w:rPr>
        <w:t xml:space="preserve"> 2021</w:t>
      </w:r>
      <w:r>
        <w:rPr>
          <w:rFonts w:ascii="Arial" w:hAnsi="Arial" w:cs="Arial"/>
          <w:b/>
          <w:sz w:val="20"/>
          <w:szCs w:val="20"/>
          <w:lang w:val="es-SV"/>
        </w:rPr>
        <w:t>)</w:t>
      </w:r>
    </w:p>
    <w:p w:rsidR="004671B0" w:rsidRPr="00911C1F" w:rsidRDefault="004671B0" w:rsidP="00D45B57">
      <w:pPr>
        <w:jc w:val="both"/>
        <w:rPr>
          <w:rFonts w:ascii="Arial" w:hAnsi="Arial" w:cs="Arial"/>
          <w:b/>
          <w:sz w:val="20"/>
          <w:szCs w:val="20"/>
          <w:lang w:val="es-SV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46"/>
        <w:gridCol w:w="5829"/>
        <w:gridCol w:w="1088"/>
        <w:gridCol w:w="1627"/>
      </w:tblGrid>
      <w:tr w:rsidR="00D45B57" w:rsidRPr="00911C1F" w:rsidTr="00535CEE">
        <w:tc>
          <w:tcPr>
            <w:tcW w:w="1041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CATEGORIA SALARIAL</w:t>
            </w:r>
          </w:p>
        </w:tc>
        <w:tc>
          <w:tcPr>
            <w:tcW w:w="2701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DETALLE DE PLAZA</w:t>
            </w:r>
          </w:p>
        </w:tc>
        <w:tc>
          <w:tcPr>
            <w:tcW w:w="504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PLAZAS</w:t>
            </w:r>
          </w:p>
        </w:tc>
        <w:tc>
          <w:tcPr>
            <w:tcW w:w="754" w:type="pct"/>
            <w:shd w:val="clear" w:color="auto" w:fill="4472C4" w:themeFill="accent1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color w:val="FFFFFF" w:themeColor="background1"/>
                <w:sz w:val="20"/>
                <w:szCs w:val="20"/>
                <w:lang w:val="es-SV"/>
              </w:rPr>
              <w:t>SUELDO ($)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Alcalde Municipal</w:t>
            </w:r>
          </w:p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Gastos de Representación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$ 1455.90</w:t>
            </w:r>
          </w:p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800.00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Secretaria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725.00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Sindicatura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900.00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Ordenanza y Auxiliar de Cementerio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Motorista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rPr>
          <w:trHeight w:val="270"/>
        </w:trPr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social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451.03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acceso a la Información Pública y Comunicaciones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Promotor de Deportes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Medio Ambiente y Supervisor de Aseo Casco Urbano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436.10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Cementerio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373.39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Archivo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339.75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Polivalente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Tesorería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Presupuesto y Auxiliar de Tesoreria en SAFIM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Auditor Interno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462.95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Jefe de UACI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650.00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Activo Fijo, Colecturía y Control de Bitácoras de Vehículos Institucionales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538.13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Contabilidad y Colaboradora de Tesoreria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462.00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Cuentas Corrientes y Recuperación de mora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420.34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catastro registro de impuesto y empresas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463.93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Ley de Salarios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Responsable de registro familiar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547.69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Unidad de Género y Niñez y Adolescencia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400.00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Encargado de Planta de compostaje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rPr>
          <w:trHeight w:val="589"/>
        </w:trPr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recolección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Auxiliar de planta de compostaje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3</w:t>
            </w: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  <w:tr w:rsidR="00D45B57" w:rsidRPr="00911C1F" w:rsidTr="00535CEE">
        <w:tc>
          <w:tcPr>
            <w:tcW w:w="1041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Contrato Individual</w:t>
            </w:r>
          </w:p>
        </w:tc>
        <w:tc>
          <w:tcPr>
            <w:tcW w:w="2701" w:type="pct"/>
          </w:tcPr>
          <w:p w:rsidR="00D45B57" w:rsidRPr="00911C1F" w:rsidRDefault="00D45B57" w:rsidP="00535CEE">
            <w:pPr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Supervisión, control de planta de compostaje y servicios generales</w:t>
            </w:r>
          </w:p>
        </w:tc>
        <w:tc>
          <w:tcPr>
            <w:tcW w:w="504" w:type="pct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1</w:t>
            </w:r>
          </w:p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</w:p>
        </w:tc>
        <w:tc>
          <w:tcPr>
            <w:tcW w:w="754" w:type="pct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  310.00</w:t>
            </w:r>
          </w:p>
        </w:tc>
      </w:tr>
    </w:tbl>
    <w:p w:rsidR="00D45B57" w:rsidRPr="00911C1F" w:rsidRDefault="00D45B57" w:rsidP="00D45B57">
      <w:pPr>
        <w:jc w:val="both"/>
        <w:rPr>
          <w:rFonts w:ascii="Arial" w:hAnsi="Arial" w:cs="Arial"/>
          <w:sz w:val="20"/>
          <w:szCs w:val="20"/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2379"/>
        <w:gridCol w:w="2003"/>
      </w:tblGrid>
      <w:tr w:rsidR="00D45B57" w:rsidRPr="00911C1F" w:rsidTr="00535CEE">
        <w:trPr>
          <w:jc w:val="center"/>
        </w:trPr>
        <w:tc>
          <w:tcPr>
            <w:tcW w:w="2875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CONCEJO</w:t>
            </w:r>
          </w:p>
        </w:tc>
        <w:tc>
          <w:tcPr>
            <w:tcW w:w="2379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Numero de Regidores</w:t>
            </w:r>
          </w:p>
        </w:tc>
        <w:tc>
          <w:tcPr>
            <w:tcW w:w="2003" w:type="dxa"/>
          </w:tcPr>
          <w:p w:rsidR="00D45B57" w:rsidRPr="00911C1F" w:rsidRDefault="00D20E81" w:rsidP="00535CEE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SV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SV"/>
              </w:rPr>
              <w:t>*</w:t>
            </w:r>
            <w:r w:rsidR="00D45B57" w:rsidRPr="00911C1F">
              <w:rPr>
                <w:rFonts w:ascii="Arial" w:hAnsi="Arial" w:cs="Arial"/>
                <w:b/>
                <w:sz w:val="20"/>
                <w:szCs w:val="20"/>
                <w:lang w:val="es-SV"/>
              </w:rPr>
              <w:t>DIETAS</w:t>
            </w:r>
          </w:p>
        </w:tc>
      </w:tr>
      <w:tr w:rsidR="00D45B57" w:rsidRPr="00911C1F" w:rsidTr="00535CEE">
        <w:trPr>
          <w:jc w:val="center"/>
        </w:trPr>
        <w:tc>
          <w:tcPr>
            <w:tcW w:w="2875" w:type="dxa"/>
          </w:tcPr>
          <w:p w:rsidR="00D45B57" w:rsidRPr="00911C1F" w:rsidRDefault="00D45B57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 xml:space="preserve">Regidores Propietarios </w:t>
            </w:r>
          </w:p>
        </w:tc>
        <w:tc>
          <w:tcPr>
            <w:tcW w:w="2379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  <w:tr w:rsidR="00D45B57" w:rsidRPr="00911C1F" w:rsidTr="00535CEE">
        <w:trPr>
          <w:jc w:val="center"/>
        </w:trPr>
        <w:tc>
          <w:tcPr>
            <w:tcW w:w="2875" w:type="dxa"/>
          </w:tcPr>
          <w:p w:rsidR="00D45B57" w:rsidRPr="00911C1F" w:rsidRDefault="00D45B57" w:rsidP="00535CEE">
            <w:pPr>
              <w:jc w:val="both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Regidores Suplentes</w:t>
            </w:r>
          </w:p>
        </w:tc>
        <w:tc>
          <w:tcPr>
            <w:tcW w:w="2379" w:type="dxa"/>
          </w:tcPr>
          <w:p w:rsidR="00D45B57" w:rsidRPr="00911C1F" w:rsidRDefault="00D45B57" w:rsidP="00535CEE">
            <w:pPr>
              <w:jc w:val="center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4</w:t>
            </w:r>
          </w:p>
        </w:tc>
        <w:tc>
          <w:tcPr>
            <w:tcW w:w="2003" w:type="dxa"/>
          </w:tcPr>
          <w:p w:rsidR="00D45B57" w:rsidRPr="00911C1F" w:rsidRDefault="00D45B57" w:rsidP="00535CEE">
            <w:pPr>
              <w:jc w:val="right"/>
              <w:rPr>
                <w:rFonts w:ascii="Arial" w:hAnsi="Arial" w:cs="Arial"/>
                <w:sz w:val="20"/>
                <w:szCs w:val="20"/>
                <w:lang w:val="es-SV"/>
              </w:rPr>
            </w:pPr>
            <w:r w:rsidRPr="00911C1F">
              <w:rPr>
                <w:rFonts w:ascii="Arial" w:hAnsi="Arial" w:cs="Arial"/>
                <w:sz w:val="20"/>
                <w:szCs w:val="20"/>
                <w:lang w:val="es-SV"/>
              </w:rPr>
              <w:t>$ 444.44</w:t>
            </w:r>
          </w:p>
        </w:tc>
      </w:tr>
    </w:tbl>
    <w:p w:rsidR="00D45B57" w:rsidRDefault="00D45B57" w:rsidP="00D45B57">
      <w:pPr>
        <w:jc w:val="both"/>
        <w:rPr>
          <w:rFonts w:ascii="Arial" w:hAnsi="Arial" w:cs="Arial"/>
          <w:b/>
          <w:sz w:val="20"/>
          <w:szCs w:val="20"/>
        </w:rPr>
      </w:pPr>
    </w:p>
    <w:p w:rsidR="00D45B57" w:rsidRDefault="00D45B57" w:rsidP="006F2EA0">
      <w:pPr>
        <w:jc w:val="both"/>
        <w:rPr>
          <w:rFonts w:ascii="Arial" w:hAnsi="Arial" w:cs="Arial"/>
          <w:bCs/>
          <w:sz w:val="20"/>
          <w:szCs w:val="20"/>
        </w:rPr>
      </w:pPr>
      <w:r w:rsidRPr="00E85375">
        <w:rPr>
          <w:rFonts w:ascii="Arial" w:hAnsi="Arial" w:cs="Arial"/>
          <w:b/>
          <w:sz w:val="20"/>
          <w:szCs w:val="20"/>
        </w:rPr>
        <w:t>Nota:</w:t>
      </w:r>
      <w:r w:rsidRPr="00911C1F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</w:t>
      </w:r>
      <w:r w:rsidRPr="00911C1F">
        <w:rPr>
          <w:rFonts w:ascii="Arial" w:hAnsi="Arial" w:cs="Arial"/>
          <w:bCs/>
          <w:sz w:val="20"/>
          <w:szCs w:val="20"/>
        </w:rPr>
        <w:t xml:space="preserve">n el caso de las Horas Extras se pagan conforme a lo establecido en </w:t>
      </w:r>
      <w:r w:rsidR="00A20CCB">
        <w:rPr>
          <w:rFonts w:ascii="Arial" w:hAnsi="Arial" w:cs="Arial"/>
          <w:bCs/>
          <w:sz w:val="20"/>
          <w:szCs w:val="20"/>
        </w:rPr>
        <w:t>el reglamento interno</w:t>
      </w:r>
      <w:r w:rsidRPr="00911C1F">
        <w:rPr>
          <w:rFonts w:ascii="Arial" w:hAnsi="Arial" w:cs="Arial"/>
          <w:bCs/>
          <w:sz w:val="20"/>
          <w:szCs w:val="20"/>
        </w:rPr>
        <w:t xml:space="preserve"> y el número de las mismas es </w:t>
      </w:r>
      <w:r>
        <w:rPr>
          <w:rFonts w:ascii="Arial" w:hAnsi="Arial" w:cs="Arial"/>
          <w:bCs/>
          <w:sz w:val="20"/>
          <w:szCs w:val="20"/>
        </w:rPr>
        <w:t>definida</w:t>
      </w:r>
      <w:r w:rsidRPr="00911C1F">
        <w:rPr>
          <w:rFonts w:ascii="Arial" w:hAnsi="Arial" w:cs="Arial"/>
          <w:bCs/>
          <w:sz w:val="20"/>
          <w:szCs w:val="20"/>
        </w:rPr>
        <w:t xml:space="preserve"> según la necesidad de </w:t>
      </w:r>
      <w:r>
        <w:rPr>
          <w:rFonts w:ascii="Arial" w:hAnsi="Arial" w:cs="Arial"/>
          <w:bCs/>
          <w:sz w:val="20"/>
          <w:szCs w:val="20"/>
        </w:rPr>
        <w:t>ciertas</w:t>
      </w:r>
      <w:r w:rsidRPr="00911C1F">
        <w:rPr>
          <w:rFonts w:ascii="Arial" w:hAnsi="Arial" w:cs="Arial"/>
          <w:bCs/>
          <w:sz w:val="20"/>
          <w:szCs w:val="20"/>
        </w:rPr>
        <w:t xml:space="preserve"> áreas con previa aprobación del concejo</w:t>
      </w:r>
      <w:r w:rsidR="00D20E81">
        <w:rPr>
          <w:rFonts w:ascii="Arial" w:hAnsi="Arial" w:cs="Arial"/>
          <w:bCs/>
          <w:sz w:val="20"/>
          <w:szCs w:val="20"/>
        </w:rPr>
        <w:t>.</w:t>
      </w:r>
    </w:p>
    <w:bookmarkEnd w:id="0"/>
    <w:p w:rsidR="00CF5D05" w:rsidRDefault="00960509" w:rsidP="003D4D42">
      <w:pPr>
        <w:ind w:left="720" w:hanging="7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En relación </w:t>
      </w:r>
      <w:r w:rsidR="000A3344" w:rsidRPr="000A3344">
        <w:rPr>
          <w:rFonts w:ascii="Arial" w:hAnsi="Arial" w:cs="Arial"/>
          <w:bCs/>
          <w:sz w:val="20"/>
          <w:szCs w:val="20"/>
        </w:rPr>
        <w:t>recursos públicos destinados a privados</w:t>
      </w:r>
      <w:r w:rsidR="000A3344">
        <w:rPr>
          <w:rFonts w:ascii="Arial" w:hAnsi="Arial" w:cs="Arial"/>
          <w:bCs/>
          <w:sz w:val="20"/>
          <w:szCs w:val="20"/>
        </w:rPr>
        <w:t xml:space="preserve">, </w:t>
      </w:r>
      <w:r w:rsidR="00D20E81">
        <w:rPr>
          <w:rFonts w:ascii="Arial" w:hAnsi="Arial" w:cs="Arial"/>
          <w:bCs/>
          <w:sz w:val="20"/>
          <w:szCs w:val="20"/>
        </w:rPr>
        <w:t>brindo la siguiente información.</w:t>
      </w:r>
    </w:p>
    <w:p w:rsidR="00003284" w:rsidRDefault="00003284" w:rsidP="00660FF3">
      <w:pPr>
        <w:rPr>
          <w:rFonts w:ascii="Arial" w:hAnsi="Arial" w:cs="Arial"/>
          <w:bCs/>
          <w:sz w:val="20"/>
          <w:szCs w:val="20"/>
        </w:rPr>
      </w:pPr>
      <w:bookmarkStart w:id="1" w:name="_GoBack"/>
      <w:bookmarkEnd w:id="1"/>
    </w:p>
    <w:p w:rsidR="00045FC4" w:rsidRPr="00911C1F" w:rsidRDefault="00045FC4" w:rsidP="00045FC4">
      <w:pPr>
        <w:jc w:val="right"/>
        <w:rPr>
          <w:rFonts w:ascii="Arial" w:hAnsi="Arial" w:cs="Arial"/>
          <w:bCs/>
          <w:sz w:val="20"/>
          <w:szCs w:val="20"/>
        </w:rPr>
      </w:pPr>
    </w:p>
    <w:sectPr w:rsidR="00045FC4" w:rsidRPr="00911C1F" w:rsidSect="008D5403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4F" w:rsidRDefault="002E3D4F" w:rsidP="004C328D">
      <w:pPr>
        <w:spacing w:after="0" w:line="240" w:lineRule="auto"/>
      </w:pPr>
      <w:r>
        <w:separator/>
      </w:r>
    </w:p>
  </w:endnote>
  <w:endnote w:type="continuationSeparator" w:id="0">
    <w:p w:rsidR="002E3D4F" w:rsidRDefault="002E3D4F" w:rsidP="004C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6556359"/>
      <w:docPartObj>
        <w:docPartGallery w:val="Page Numbers (Bottom of Page)"/>
        <w:docPartUnique/>
      </w:docPartObj>
    </w:sdtPr>
    <w:sdtEndPr/>
    <w:sdtContent>
      <w:p w:rsidR="003B4C3F" w:rsidRDefault="003B4C3F" w:rsidP="00D20E81">
        <w:pPr>
          <w:pStyle w:val="Piedepgina"/>
          <w:jc w:val="right"/>
        </w:pPr>
        <w:r>
          <w:t xml:space="preserve">Página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45FC4">
          <w:rPr>
            <w:noProof/>
          </w:rPr>
          <w:t>1</w:t>
        </w:r>
        <w:r>
          <w:fldChar w:fldCharType="end"/>
        </w:r>
        <w:r w:rsidR="00045FC4">
          <w:t xml:space="preserve"> </w:t>
        </w:r>
      </w:p>
    </w:sdtContent>
  </w:sdt>
  <w:p w:rsidR="003B4C3F" w:rsidRPr="003B4C3F" w:rsidRDefault="003B4C3F">
    <w:pPr>
      <w:pStyle w:val="Piedepgina"/>
      <w:rPr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4F" w:rsidRDefault="002E3D4F" w:rsidP="004C328D">
      <w:pPr>
        <w:spacing w:after="0" w:line="240" w:lineRule="auto"/>
      </w:pPr>
      <w:r>
        <w:separator/>
      </w:r>
    </w:p>
  </w:footnote>
  <w:footnote w:type="continuationSeparator" w:id="0">
    <w:p w:rsidR="002E3D4F" w:rsidRDefault="002E3D4F" w:rsidP="004C3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28D" w:rsidRDefault="00660FF3" w:rsidP="004C328D">
    <w:pPr>
      <w:pStyle w:val="Encabezado"/>
      <w:tabs>
        <w:tab w:val="left" w:pos="7820"/>
      </w:tabs>
      <w:jc w:val="center"/>
      <w:rPr>
        <w:color w:val="003366"/>
      </w:rPr>
    </w:pPr>
    <w:bookmarkStart w:id="2" w:name="_Hlk52973588"/>
    <w:r>
      <w:rPr>
        <w:noProof/>
        <w:lang w:val="es-SV" w:eastAsia="es-SV"/>
      </w:rPr>
      <w:drawing>
        <wp:anchor distT="0" distB="0" distL="114300" distR="114300" simplePos="0" relativeHeight="251662336" behindDoc="1" locked="0" layoutInCell="1" allowOverlap="1" wp14:anchorId="209618F0" wp14:editId="39476C41">
          <wp:simplePos x="0" y="0"/>
          <wp:positionH relativeFrom="column">
            <wp:posOffset>6021817</wp:posOffset>
          </wp:positionH>
          <wp:positionV relativeFrom="paragraph">
            <wp:posOffset>-59951</wp:posOffset>
          </wp:positionV>
          <wp:extent cx="828454" cy="686908"/>
          <wp:effectExtent l="0" t="0" r="0" b="0"/>
          <wp:wrapNone/>
          <wp:docPr id="2833" name="Imagen 3">
            <a:extLst xmlns:a="http://schemas.openxmlformats.org/drawingml/2006/main">
              <a:ext uri="{FF2B5EF4-FFF2-40B4-BE49-F238E27FC236}">
                <a16:creationId xmlns:a16="http://schemas.microsoft.com/office/drawing/2014/main" id="{12C90D7A-9F0C-460C-BFBB-62DBAA62F1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3" name="Imagen 3">
                    <a:extLst>
                      <a:ext uri="{FF2B5EF4-FFF2-40B4-BE49-F238E27FC236}">
                        <a16:creationId xmlns:a16="http://schemas.microsoft.com/office/drawing/2014/main" id="{12C90D7A-9F0C-460C-BFBB-62DBAA62F1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454" cy="6869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3B4C3F">
      <w:rPr>
        <w:noProof/>
        <w:color w:val="003366"/>
        <w:lang w:val="es-SV" w:eastAsia="es-SV"/>
      </w:rPr>
      <w:drawing>
        <wp:anchor distT="0" distB="0" distL="114300" distR="114300" simplePos="0" relativeHeight="251660288" behindDoc="1" locked="0" layoutInCell="1" allowOverlap="1" wp14:anchorId="4BD362AB" wp14:editId="077D0D85">
          <wp:simplePos x="0" y="0"/>
          <wp:positionH relativeFrom="margin">
            <wp:posOffset>38100</wp:posOffset>
          </wp:positionH>
          <wp:positionV relativeFrom="paragraph">
            <wp:posOffset>-163195</wp:posOffset>
          </wp:positionV>
          <wp:extent cx="775335" cy="991870"/>
          <wp:effectExtent l="0" t="0" r="5715" b="0"/>
          <wp:wrapSquare wrapText="bothSides"/>
          <wp:docPr id="1" name="Imagen 1" descr="Escudo de San Lorenz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de San Lorenz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28D">
      <w:rPr>
        <w:noProof/>
        <w:color w:val="003366"/>
        <w:lang w:val="es-SV" w:eastAsia="es-SV"/>
      </w:rPr>
      <w:drawing>
        <wp:anchor distT="0" distB="0" distL="114300" distR="114300" simplePos="0" relativeHeight="251659264" behindDoc="0" locked="0" layoutInCell="1" allowOverlap="1" wp14:anchorId="637C6129" wp14:editId="35A8446D">
          <wp:simplePos x="0" y="0"/>
          <wp:positionH relativeFrom="column">
            <wp:posOffset>8248650</wp:posOffset>
          </wp:positionH>
          <wp:positionV relativeFrom="paragraph">
            <wp:posOffset>-108585</wp:posOffset>
          </wp:positionV>
          <wp:extent cx="902970" cy="736600"/>
          <wp:effectExtent l="0" t="0" r="0" b="635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DE EL SALVADOR | EDWIN O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736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C328D" w:rsidRPr="00D80200" w:rsidRDefault="00660FF3" w:rsidP="00660FF3">
    <w:pPr>
      <w:pStyle w:val="Encabezado"/>
      <w:tabs>
        <w:tab w:val="left" w:pos="7820"/>
      </w:tabs>
      <w:rPr>
        <w:rFonts w:ascii="Lucida Handwriting" w:hAnsi="Lucida Handwriting" w:cs="Arial"/>
        <w:b/>
        <w:color w:val="003366"/>
      </w:rPr>
    </w:pPr>
    <w:r>
      <w:rPr>
        <w:rFonts w:ascii="Lucida Handwriting" w:hAnsi="Lucida Handwriting" w:cs="Arial"/>
        <w:b/>
        <w:color w:val="003366"/>
      </w:rPr>
      <w:t xml:space="preserve">                   </w:t>
    </w:r>
    <w:r w:rsidR="004C328D" w:rsidRPr="00D80200">
      <w:rPr>
        <w:rFonts w:ascii="Lucida Handwriting" w:hAnsi="Lucida Handwriting" w:cs="Arial"/>
        <w:b/>
        <w:color w:val="003366"/>
      </w:rPr>
      <w:t>AL</w:t>
    </w:r>
    <w:r w:rsidR="004C328D">
      <w:rPr>
        <w:rFonts w:ascii="Lucida Handwriting" w:hAnsi="Lucida Handwriting" w:cs="Arial"/>
        <w:b/>
        <w:color w:val="003366"/>
      </w:rPr>
      <w:t>CALDIA MUNICIPAL DE SAN LORENZO</w:t>
    </w:r>
  </w:p>
  <w:p w:rsidR="004C328D" w:rsidRPr="00D80200" w:rsidRDefault="00660FF3" w:rsidP="00660FF3">
    <w:pPr>
      <w:pStyle w:val="Encabezado"/>
      <w:tabs>
        <w:tab w:val="left" w:pos="258"/>
      </w:tabs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DEPARTAMENTO DE SAN VICENTE, EL SALVADOR, C.A.</w:t>
    </w:r>
    <w:r w:rsidRPr="00660FF3">
      <w:rPr>
        <w:noProof/>
      </w:rPr>
      <w:t xml:space="preserve"> </w:t>
    </w:r>
  </w:p>
  <w:p w:rsidR="003B4C3F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        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>Teléfono: 2349-5800</w:t>
    </w:r>
  </w:p>
  <w:p w:rsidR="004C328D" w:rsidRPr="00D80200" w:rsidRDefault="00660FF3" w:rsidP="00660FF3">
    <w:pPr>
      <w:pStyle w:val="Encabezado"/>
      <w:rPr>
        <w:rFonts w:ascii="Lucida Handwriting" w:hAnsi="Lucida Handwriting" w:cs="Arial"/>
        <w:color w:val="003366"/>
        <w:sz w:val="18"/>
        <w:szCs w:val="18"/>
      </w:rPr>
    </w:pPr>
    <w:r>
      <w:rPr>
        <w:rFonts w:ascii="Lucida Handwriting" w:hAnsi="Lucida Handwriting" w:cs="Arial"/>
        <w:color w:val="003366"/>
        <w:sz w:val="18"/>
        <w:szCs w:val="18"/>
      </w:rPr>
      <w:t xml:space="preserve">                   </w:t>
    </w:r>
    <w:r w:rsidR="004C328D" w:rsidRPr="00D80200">
      <w:rPr>
        <w:rFonts w:ascii="Lucida Handwriting" w:hAnsi="Lucida Handwriting" w:cs="Arial"/>
        <w:color w:val="003366"/>
        <w:sz w:val="18"/>
        <w:szCs w:val="18"/>
      </w:rPr>
      <w:t xml:space="preserve">Correo </w:t>
    </w:r>
    <w:r w:rsidR="003B4C3F" w:rsidRPr="00D80200">
      <w:rPr>
        <w:rFonts w:ascii="Lucida Handwriting" w:hAnsi="Lucida Handwriting" w:cs="Arial"/>
        <w:color w:val="003366"/>
        <w:sz w:val="18"/>
        <w:szCs w:val="18"/>
      </w:rPr>
      <w:t>electrónico: alcaldiadesanlorenzo@gmail.com</w:t>
    </w:r>
  </w:p>
  <w:bookmarkEnd w:id="2"/>
  <w:p w:rsidR="004C328D" w:rsidRDefault="004C328D" w:rsidP="003B4C3F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A0"/>
    <w:rsid w:val="00003284"/>
    <w:rsid w:val="00045FC4"/>
    <w:rsid w:val="000A3344"/>
    <w:rsid w:val="000B2C83"/>
    <w:rsid w:val="0011762A"/>
    <w:rsid w:val="002C1168"/>
    <w:rsid w:val="002E3D4F"/>
    <w:rsid w:val="003B4C3F"/>
    <w:rsid w:val="003D4D42"/>
    <w:rsid w:val="00423316"/>
    <w:rsid w:val="0045268B"/>
    <w:rsid w:val="00457CCE"/>
    <w:rsid w:val="004671B0"/>
    <w:rsid w:val="004A1C56"/>
    <w:rsid w:val="004C328D"/>
    <w:rsid w:val="005B24BB"/>
    <w:rsid w:val="00631392"/>
    <w:rsid w:val="00660FF3"/>
    <w:rsid w:val="006F2EA0"/>
    <w:rsid w:val="007346E7"/>
    <w:rsid w:val="00753C24"/>
    <w:rsid w:val="00761B7E"/>
    <w:rsid w:val="0085785E"/>
    <w:rsid w:val="008619F0"/>
    <w:rsid w:val="00873CD6"/>
    <w:rsid w:val="008D1EBF"/>
    <w:rsid w:val="008D5403"/>
    <w:rsid w:val="00911C1F"/>
    <w:rsid w:val="00936B53"/>
    <w:rsid w:val="00960509"/>
    <w:rsid w:val="00A20CCB"/>
    <w:rsid w:val="00A87403"/>
    <w:rsid w:val="00B80B48"/>
    <w:rsid w:val="00BA7DE6"/>
    <w:rsid w:val="00BF3FF3"/>
    <w:rsid w:val="00C41C75"/>
    <w:rsid w:val="00C73B55"/>
    <w:rsid w:val="00CF5D05"/>
    <w:rsid w:val="00D07EB0"/>
    <w:rsid w:val="00D20E81"/>
    <w:rsid w:val="00D45B57"/>
    <w:rsid w:val="00D4768B"/>
    <w:rsid w:val="00DB604B"/>
    <w:rsid w:val="00E575C6"/>
    <w:rsid w:val="00E8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9A6988"/>
  <w15:chartTrackingRefBased/>
  <w15:docId w15:val="{DBB880AF-7991-4896-BC60-907919FE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EA0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619F0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328D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C328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328D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3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</dc:creator>
  <cp:keywords/>
  <dc:description/>
  <cp:lastModifiedBy>Usuario de Windows</cp:lastModifiedBy>
  <cp:revision>4</cp:revision>
  <cp:lastPrinted>2021-04-28T18:58:00Z</cp:lastPrinted>
  <dcterms:created xsi:type="dcterms:W3CDTF">2021-05-05T15:16:00Z</dcterms:created>
  <dcterms:modified xsi:type="dcterms:W3CDTF">2021-05-05T15:17:00Z</dcterms:modified>
</cp:coreProperties>
</file>