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Municipal de Comasagua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Departamento de La Libertad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Unidad de Acceso a la Información Pública</w:t>
      </w: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 xml:space="preserve">Comasagua, </w:t>
      </w:r>
      <w:r w:rsidR="0009590C">
        <w:rPr>
          <w:rFonts w:ascii="Arial" w:hAnsi="Arial" w:cs="Arial"/>
          <w:sz w:val="32"/>
          <w:szCs w:val="32"/>
        </w:rPr>
        <w:t>0</w:t>
      </w:r>
      <w:r w:rsidR="00044906">
        <w:rPr>
          <w:rFonts w:ascii="Arial" w:hAnsi="Arial" w:cs="Arial"/>
          <w:sz w:val="32"/>
          <w:szCs w:val="32"/>
        </w:rPr>
        <w:t>6</w:t>
      </w:r>
      <w:r w:rsidR="007C685E">
        <w:rPr>
          <w:rFonts w:ascii="Arial" w:hAnsi="Arial" w:cs="Arial"/>
          <w:sz w:val="32"/>
          <w:szCs w:val="32"/>
        </w:rPr>
        <w:t xml:space="preserve"> de </w:t>
      </w:r>
      <w:r w:rsidR="00044906">
        <w:rPr>
          <w:rFonts w:ascii="Arial" w:hAnsi="Arial" w:cs="Arial"/>
          <w:sz w:val="32"/>
          <w:szCs w:val="32"/>
        </w:rPr>
        <w:t>Enero de 2020</w:t>
      </w:r>
      <w:r w:rsidRPr="00E65028">
        <w:rPr>
          <w:rFonts w:ascii="Arial" w:hAnsi="Arial" w:cs="Arial"/>
          <w:sz w:val="32"/>
          <w:szCs w:val="32"/>
        </w:rPr>
        <w:t xml:space="preserve"> </w:t>
      </w:r>
    </w:p>
    <w:p w:rsidR="00AE18E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65028" w:rsidRPr="00E65028" w:rsidRDefault="00E6502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Público en General</w:t>
      </w: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Presente.-</w:t>
      </w:r>
    </w:p>
    <w:p w:rsidR="00AE18E8" w:rsidRPr="00E65028" w:rsidRDefault="00AE18E8" w:rsidP="00AE18E8">
      <w:pPr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AE18E8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>Por este medio, la Alcaldía Municipal de Comasagua, del departamento de La Libertad, hace del conocimiento general</w:t>
      </w:r>
      <w:r w:rsidR="004B4603" w:rsidRPr="00E65028">
        <w:rPr>
          <w:rFonts w:ascii="Arial" w:hAnsi="Arial" w:cs="Arial"/>
          <w:sz w:val="32"/>
          <w:szCs w:val="32"/>
        </w:rPr>
        <w:t>,</w:t>
      </w:r>
      <w:r w:rsidRPr="00E65028">
        <w:rPr>
          <w:rFonts w:ascii="Arial" w:hAnsi="Arial" w:cs="Arial"/>
          <w:sz w:val="32"/>
          <w:szCs w:val="32"/>
        </w:rPr>
        <w:t xml:space="preserve"> </w:t>
      </w:r>
      <w:r w:rsidR="006C0442" w:rsidRPr="00E65028">
        <w:rPr>
          <w:rFonts w:ascii="Arial" w:hAnsi="Arial" w:cs="Arial"/>
          <w:sz w:val="32"/>
          <w:szCs w:val="32"/>
        </w:rPr>
        <w:t>q</w:t>
      </w:r>
      <w:r w:rsidR="004B4603" w:rsidRPr="00E65028">
        <w:rPr>
          <w:rFonts w:ascii="Arial" w:hAnsi="Arial" w:cs="Arial"/>
          <w:sz w:val="32"/>
          <w:szCs w:val="32"/>
        </w:rPr>
        <w:t xml:space="preserve">ue esta </w:t>
      </w:r>
      <w:r w:rsidR="00E65028" w:rsidRPr="00E65028">
        <w:rPr>
          <w:rFonts w:ascii="Arial" w:hAnsi="Arial" w:cs="Arial"/>
          <w:sz w:val="32"/>
          <w:szCs w:val="32"/>
        </w:rPr>
        <w:t>A</w:t>
      </w:r>
      <w:r w:rsidR="004B4603" w:rsidRPr="00E65028">
        <w:rPr>
          <w:rFonts w:ascii="Arial" w:hAnsi="Arial" w:cs="Arial"/>
          <w:sz w:val="32"/>
          <w:szCs w:val="32"/>
        </w:rPr>
        <w:t xml:space="preserve">lcaldía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>unicipal hace constar que no ha</w:t>
      </w:r>
      <w:r w:rsidR="00E65028" w:rsidRPr="00E65028">
        <w:rPr>
          <w:rFonts w:ascii="Arial" w:hAnsi="Arial" w:cs="Arial"/>
          <w:sz w:val="32"/>
          <w:szCs w:val="32"/>
        </w:rPr>
        <w:t>n</w:t>
      </w:r>
      <w:r w:rsidR="004B4603" w:rsidRPr="00E65028">
        <w:rPr>
          <w:rFonts w:ascii="Arial" w:hAnsi="Arial" w:cs="Arial"/>
          <w:sz w:val="32"/>
          <w:szCs w:val="32"/>
        </w:rPr>
        <w:t xml:space="preserve"> habido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 xml:space="preserve">isiones </w:t>
      </w:r>
      <w:r w:rsidR="00E65028" w:rsidRPr="00E65028">
        <w:rPr>
          <w:rFonts w:ascii="Arial" w:hAnsi="Arial" w:cs="Arial"/>
          <w:sz w:val="32"/>
          <w:szCs w:val="32"/>
        </w:rPr>
        <w:t>O</w:t>
      </w:r>
      <w:r w:rsidR="004B4603" w:rsidRPr="00E65028">
        <w:rPr>
          <w:rFonts w:ascii="Arial" w:hAnsi="Arial" w:cs="Arial"/>
          <w:sz w:val="32"/>
          <w:szCs w:val="32"/>
        </w:rPr>
        <w:t>ficiales durante el trimestre</w:t>
      </w:r>
      <w:r w:rsidR="00E65028" w:rsidRPr="00E65028">
        <w:rPr>
          <w:rFonts w:ascii="Arial" w:hAnsi="Arial" w:cs="Arial"/>
          <w:sz w:val="32"/>
          <w:szCs w:val="32"/>
        </w:rPr>
        <w:t xml:space="preserve"> que comprende los meses de:</w:t>
      </w:r>
      <w:r w:rsidR="004B4603" w:rsidRPr="00E65028">
        <w:rPr>
          <w:rFonts w:ascii="Arial" w:hAnsi="Arial" w:cs="Arial"/>
          <w:sz w:val="32"/>
          <w:szCs w:val="32"/>
        </w:rPr>
        <w:t xml:space="preserve"> </w:t>
      </w:r>
      <w:r w:rsidR="00044906">
        <w:rPr>
          <w:rFonts w:ascii="Arial" w:hAnsi="Arial" w:cs="Arial"/>
          <w:b/>
          <w:sz w:val="32"/>
          <w:szCs w:val="32"/>
        </w:rPr>
        <w:t>Octubre, Noviembre y Diciembre</w:t>
      </w:r>
      <w:r w:rsidR="00C33381">
        <w:rPr>
          <w:rFonts w:ascii="Arial" w:hAnsi="Arial" w:cs="Arial"/>
          <w:b/>
          <w:sz w:val="32"/>
          <w:szCs w:val="32"/>
        </w:rPr>
        <w:t xml:space="preserve"> </w:t>
      </w:r>
      <w:r w:rsidR="0009590C">
        <w:rPr>
          <w:rFonts w:ascii="Arial" w:hAnsi="Arial" w:cs="Arial"/>
          <w:b/>
          <w:sz w:val="32"/>
          <w:szCs w:val="32"/>
        </w:rPr>
        <w:t>de 2019</w:t>
      </w:r>
      <w:r w:rsidR="006C0442" w:rsidRPr="00E65028">
        <w:rPr>
          <w:rFonts w:ascii="Arial" w:hAnsi="Arial" w:cs="Arial"/>
          <w:b/>
          <w:sz w:val="32"/>
          <w:szCs w:val="32"/>
        </w:rPr>
        <w:t>.</w:t>
      </w:r>
      <w:r w:rsidR="006C0442" w:rsidRPr="00E65028">
        <w:rPr>
          <w:rFonts w:ascii="Arial" w:hAnsi="Arial" w:cs="Arial"/>
          <w:sz w:val="32"/>
          <w:szCs w:val="32"/>
        </w:rPr>
        <w:t xml:space="preserve"> Y para hacerlo de conocimiento general se extie</w:t>
      </w:r>
      <w:bookmarkStart w:id="0" w:name="_GoBack"/>
      <w:bookmarkEnd w:id="0"/>
      <w:r w:rsidR="006C0442" w:rsidRPr="00E65028">
        <w:rPr>
          <w:rFonts w:ascii="Arial" w:hAnsi="Arial" w:cs="Arial"/>
          <w:sz w:val="32"/>
          <w:szCs w:val="32"/>
        </w:rPr>
        <w:t xml:space="preserve">nde la presente </w:t>
      </w:r>
      <w:r w:rsidR="00E65028" w:rsidRPr="00E65028">
        <w:rPr>
          <w:rFonts w:ascii="Arial" w:hAnsi="Arial" w:cs="Arial"/>
          <w:sz w:val="32"/>
          <w:szCs w:val="32"/>
        </w:rPr>
        <w:t>DECLARATORIA DE INEXISTENCIA.</w:t>
      </w: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Verónica Elizabeth Palacios Castellanos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Oficial de Información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de Comasagua</w:t>
      </w:r>
    </w:p>
    <w:sectPr w:rsidR="006C0442" w:rsidRPr="00E65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E8"/>
    <w:rsid w:val="00044906"/>
    <w:rsid w:val="0009590C"/>
    <w:rsid w:val="0018693D"/>
    <w:rsid w:val="00197564"/>
    <w:rsid w:val="0024669C"/>
    <w:rsid w:val="002C2D76"/>
    <w:rsid w:val="00337AB5"/>
    <w:rsid w:val="004B4603"/>
    <w:rsid w:val="006710C9"/>
    <w:rsid w:val="006C0442"/>
    <w:rsid w:val="00783E3D"/>
    <w:rsid w:val="007C685E"/>
    <w:rsid w:val="009167F4"/>
    <w:rsid w:val="00AE18E8"/>
    <w:rsid w:val="00C33381"/>
    <w:rsid w:val="00DC5C6A"/>
    <w:rsid w:val="00E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98147-5B21-4678-8F9B-52BD05F9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Mauricio Durán</cp:lastModifiedBy>
  <cp:revision>3</cp:revision>
  <dcterms:created xsi:type="dcterms:W3CDTF">2020-03-07T23:31:00Z</dcterms:created>
  <dcterms:modified xsi:type="dcterms:W3CDTF">2020-03-07T23:32:00Z</dcterms:modified>
</cp:coreProperties>
</file>