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36" w:rsidRPr="001D1C36" w:rsidRDefault="001D1C36" w:rsidP="001D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4"/>
          <w:szCs w:val="24"/>
          <w:lang w:eastAsia="es-SV"/>
        </w:rPr>
      </w:pPr>
      <w:r w:rsidRPr="001D1C36">
        <w:rPr>
          <w:rFonts w:ascii="Calibri" w:eastAsia="Times New Roman" w:hAnsi="Calibri" w:cs="Times New Roman"/>
          <w:color w:val="000000"/>
          <w:sz w:val="24"/>
          <w:szCs w:val="24"/>
          <w:lang w:eastAsia="es-SV"/>
        </w:rPr>
        <w:t>servicios que se prestan en Catastro en el articulo 11 Capitulo VII y Articulo 12, los cuales anexo: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CAPITULO VII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SERVICIOS ADMINISTRATIVOS</w:t>
      </w:r>
    </w:p>
    <w:tbl>
      <w:tblPr>
        <w:tblW w:w="8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9"/>
        <w:gridCol w:w="1276"/>
      </w:tblGrid>
      <w:tr w:rsidR="001D1C36" w:rsidRPr="001D1C36" w:rsidTr="001D1C36"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Inscripción en el Catastro Municipal  de escrituras públicas o documentos privados de traspaso  de inmuebles…………………………………………………………………………..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$ 2.50</w:t>
            </w:r>
          </w:p>
        </w:tc>
      </w:tr>
      <w:tr w:rsidR="001D1C36" w:rsidRPr="001D1C36" w:rsidTr="001D1C36"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Inscripción en el Catastro Municipal de negocios de cualquier naturaleza……………………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$ 2.50</w:t>
            </w:r>
          </w:p>
        </w:tc>
      </w:tr>
      <w:tr w:rsidR="001D1C36" w:rsidRPr="001D1C36" w:rsidTr="001D1C36"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Constancia de no pago de tasas…………………………………………………………………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$ 1.71</w:t>
            </w:r>
          </w:p>
        </w:tc>
      </w:tr>
      <w:tr w:rsidR="001D1C36" w:rsidRPr="001D1C36" w:rsidTr="001D1C36"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Emisión de Carta Catastral…………………………………………………………………….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$ 1.71</w:t>
            </w:r>
          </w:p>
        </w:tc>
      </w:tr>
      <w:tr w:rsidR="001D1C36" w:rsidRPr="001D1C36" w:rsidTr="001D1C36"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Traspaso y modificación de inmuebles y comercio por parte del interesado…………………..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$ 1.71</w:t>
            </w:r>
          </w:p>
        </w:tc>
      </w:tr>
    </w:tbl>
    <w:p w:rsidR="001D1C36" w:rsidRPr="001D1C36" w:rsidRDefault="001D1C36" w:rsidP="001D1C36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CAPITULO VIII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PERMISOS O LICENCIAS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Art. 12.-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Para instalación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es, ampliaciones, reparaciones o mejoras de edificios o casas; se cobrará por el valor presupuestado de inversión, de la manera siguiente: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a)</w:t>
      </w:r>
    </w:p>
    <w:tbl>
      <w:tblPr>
        <w:tblW w:w="8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9"/>
        <w:gridCol w:w="2126"/>
      </w:tblGrid>
      <w:tr w:rsidR="001D1C36" w:rsidRPr="001D1C36" w:rsidTr="001D1C36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De $1.00 hasta $ 3,000.00…………………………………………………………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pagarán el 5/1,000</w:t>
            </w:r>
          </w:p>
        </w:tc>
      </w:tr>
      <w:tr w:rsidR="001D1C36" w:rsidRPr="001D1C36" w:rsidTr="001D1C36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De $3,001.00 hasta $6,000.00……………………………………………………..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pagarán el 6/1,000</w:t>
            </w:r>
          </w:p>
        </w:tc>
      </w:tr>
      <w:tr w:rsidR="001D1C36" w:rsidRPr="001D1C36" w:rsidTr="001D1C36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De $6,001.00 en adelante…………………………………………………………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pagarán el 7/1,000</w:t>
            </w:r>
          </w:p>
        </w:tc>
      </w:tr>
      <w:tr w:rsidR="001D1C36" w:rsidRPr="001D1C36" w:rsidTr="001D1C36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Para demoliciones de cualquier naturaleza, por cada metro cuadrado a demoler….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36" w:rsidRPr="001D1C36" w:rsidRDefault="001D1C36" w:rsidP="001D1C36">
            <w:pPr>
              <w:spacing w:after="0" w:line="240" w:lineRule="auto"/>
              <w:jc w:val="both"/>
              <w:rPr>
                <w:rFonts w:ascii="Calibri" w:eastAsia="Times New Roman" w:hAnsi="Calibri" w:cs="Helvetica"/>
                <w:lang w:eastAsia="es-SV"/>
              </w:rPr>
            </w:pPr>
            <w:r w:rsidRPr="001D1C36">
              <w:rPr>
                <w:rFonts w:ascii="Aparajita" w:eastAsia="Times New Roman" w:hAnsi="Aparajita" w:cs="Aparajita"/>
                <w:sz w:val="24"/>
                <w:szCs w:val="24"/>
                <w:lang w:val="es-ES" w:eastAsia="es-SV"/>
              </w:rPr>
              <w:t>$ 0.25</w:t>
            </w:r>
          </w:p>
        </w:tc>
      </w:tr>
    </w:tbl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b)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  Para permiso de habitar cada vivienda………………………..……………………………………...$   2.00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c)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 Para situar materiales de construcción en calles urbanas, sin obstruir el tránsito peatonal y vehicular………………………………………………………………………………………………….$   2.00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d)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 Para bailes o fiestas danzantes con fines lucrativos…………………...……………………………...$ 25.00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e)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 Para romper calles con el objeto de hacer reparaciones o conexiones de agua potable, alcantarillados o para cualquier otra finalidad: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I) Pavimento, adoquinado, empedrado, cada M2…………………………………………….$ 5.71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II) Tierra o compactaciones, cada M2……………………………………..………………..$ 3.43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ind w:left="357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f)</w:t>
      </w:r>
      <w:r w:rsidRPr="001D1C3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s-ES" w:eastAsia="es-SV"/>
        </w:rPr>
        <w:t>     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Licencia de mesas de billar o juegos similares cada uno al mes…………………………………$ 4.00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Las cuales para su renovación deberá ser pagado en su totalidad los primeros 15 días del año y cuando fuese por primera vez en cualquier época del año; siempre y cuando se cumplan con los requisitos establecidos en la presente ordenanza.</w:t>
      </w:r>
    </w:p>
    <w:p w:rsidR="001D1C36" w:rsidRPr="001D1C36" w:rsidRDefault="001D1C36" w:rsidP="001D1C36">
      <w:pPr>
        <w:shd w:val="clear" w:color="auto" w:fill="FFFFFF"/>
        <w:spacing w:after="0" w:line="253" w:lineRule="atLeast"/>
        <w:ind w:left="284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g)</w:t>
      </w:r>
      <w:r w:rsidRPr="001D1C3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s-ES" w:eastAsia="es-SV"/>
        </w:rPr>
        <w:t>   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Licencia de abarroterías, bares, expendios de agua ardiente, o similares pagarán……………………..$  un salario mínimo urbano</w:t>
      </w:r>
    </w:p>
    <w:p w:rsidR="001D1C36" w:rsidRPr="001D1C36" w:rsidRDefault="001D1C36" w:rsidP="001D1C36">
      <w:pPr>
        <w:shd w:val="clear" w:color="auto" w:fill="FFFFFF"/>
        <w:spacing w:after="0" w:line="253" w:lineRule="atLeast"/>
        <w:ind w:left="357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lastRenderedPageBreak/>
        <w:t>h)</w:t>
      </w:r>
      <w:r w:rsidRPr="001D1C3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s-ES" w:eastAsia="es-SV"/>
        </w:rPr>
        <w:t>   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Licencia de radios comunitarias se cancela la cantidad de ………………………………………..$ 30.00 </w:t>
      </w:r>
      <w:r w:rsidRPr="001D1C36">
        <w:rPr>
          <w:rFonts w:ascii="Calibri" w:eastAsia="Times New Roman" w:hAnsi="Calibri" w:cs="Times New Roman"/>
          <w:color w:val="000000"/>
          <w:lang w:eastAsia="es-SV"/>
        </w:rPr>
        <w:br/>
      </w:r>
      <w:r w:rsidRPr="001D1C36">
        <w:rPr>
          <w:rFonts w:ascii="Calibri" w:eastAsia="Times New Roman" w:hAnsi="Calibri" w:cs="Times New Roman"/>
          <w:color w:val="000000"/>
          <w:lang w:eastAsia="es-SV"/>
        </w:rPr>
        <w:br/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la cual será renovada por la misma cantidad cada año en los primeros quince días del mes de enero</w:t>
      </w:r>
    </w:p>
    <w:p w:rsidR="001D1C36" w:rsidRPr="001D1C36" w:rsidRDefault="001D1C36" w:rsidP="001D1C36">
      <w:pPr>
        <w:shd w:val="clear" w:color="auto" w:fill="FFFFFF"/>
        <w:spacing w:after="200" w:line="253" w:lineRule="atLeast"/>
        <w:ind w:left="284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1D1C36">
        <w:rPr>
          <w:rFonts w:ascii="Aparajita" w:eastAsia="Times New Roman" w:hAnsi="Aparajita" w:cs="Aparajita"/>
          <w:b/>
          <w:bCs/>
          <w:color w:val="000000"/>
          <w:sz w:val="24"/>
          <w:szCs w:val="24"/>
          <w:lang w:val="es-ES" w:eastAsia="es-SV"/>
        </w:rPr>
        <w:t>i)</w:t>
      </w:r>
      <w:r w:rsidRPr="001D1C3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s-ES" w:eastAsia="es-SV"/>
        </w:rPr>
        <w:t>    </w:t>
      </w:r>
      <w:r w:rsidRPr="001D1C36">
        <w:rPr>
          <w:rFonts w:ascii="Aparajita" w:eastAsia="Times New Roman" w:hAnsi="Aparajita" w:cs="Aparajita"/>
          <w:color w:val="000000"/>
          <w:sz w:val="24"/>
          <w:szCs w:val="24"/>
          <w:lang w:val="es-ES" w:eastAsia="es-SV"/>
        </w:rPr>
        <w:t>Permiso de funcionamiento de bocinas por cada una al mes  cancelara la cantidad de………………. $3.45</w:t>
      </w:r>
    </w:p>
    <w:p w:rsidR="00870BFC" w:rsidRDefault="001D1C36">
      <w:bookmarkStart w:id="0" w:name="_GoBack"/>
      <w:bookmarkEnd w:id="0"/>
    </w:p>
    <w:sectPr w:rsidR="00870B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D3666"/>
    <w:multiLevelType w:val="multilevel"/>
    <w:tmpl w:val="6B9E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36"/>
    <w:rsid w:val="001D1C36"/>
    <w:rsid w:val="005966F1"/>
    <w:rsid w:val="00A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32E93-BADE-4E09-8CBB-A98379EC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2019-05-16T21:55:00Z</dcterms:created>
  <dcterms:modified xsi:type="dcterms:W3CDTF">2019-05-16T21:55:00Z</dcterms:modified>
</cp:coreProperties>
</file>