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D6F" w:rsidRPr="00607D6F" w:rsidRDefault="00607D6F" w:rsidP="00607D6F">
      <w:pPr>
        <w:rPr>
          <w:rFonts w:eastAsia="Times New Roman" w:cs="Arial"/>
          <w:b/>
          <w:bCs/>
          <w:color w:val="1F497D"/>
          <w:sz w:val="32"/>
          <w:szCs w:val="32"/>
          <w:u w:val="single"/>
          <w:lang w:val="es-ES_tradnl"/>
        </w:rPr>
      </w:pPr>
      <w:r>
        <w:rPr>
          <w:rFonts w:eastAsia="Times New Roman" w:cs="Arial"/>
          <w:b/>
          <w:bCs/>
          <w:noProof/>
          <w:color w:val="1F497D"/>
          <w:sz w:val="32"/>
          <w:szCs w:val="32"/>
          <w:u w:val="single"/>
        </w:rPr>
        <w:drawing>
          <wp:anchor distT="0" distB="0" distL="114300" distR="114300" simplePos="0" relativeHeight="251658240" behindDoc="0" locked="0" layoutInCell="1" allowOverlap="1" wp14:anchorId="31DD732E" wp14:editId="17986C74">
            <wp:simplePos x="0" y="0"/>
            <wp:positionH relativeFrom="column">
              <wp:posOffset>238125</wp:posOffset>
            </wp:positionH>
            <wp:positionV relativeFrom="paragraph">
              <wp:posOffset>19050</wp:posOffset>
            </wp:positionV>
            <wp:extent cx="1626870" cy="875030"/>
            <wp:effectExtent l="0" t="0" r="0" b="1270"/>
            <wp:wrapSquare wrapText="bothSides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6870" cy="875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07D6F" w:rsidRPr="00607D6F" w:rsidRDefault="00607D6F" w:rsidP="00607D6F">
      <w:pPr>
        <w:rPr>
          <w:rFonts w:eastAsia="Times New Roman" w:cs="Arial"/>
          <w:b/>
          <w:bCs/>
          <w:color w:val="1F497D"/>
          <w:sz w:val="32"/>
          <w:szCs w:val="32"/>
          <w:lang w:val="es-ES_tradnl"/>
        </w:rPr>
      </w:pPr>
    </w:p>
    <w:p w:rsidR="00607D6F" w:rsidRPr="00607D6F" w:rsidRDefault="00607D6F" w:rsidP="00607D6F">
      <w:pPr>
        <w:jc w:val="both"/>
        <w:rPr>
          <w:rFonts w:eastAsia="Times New Roman" w:cs="Arial"/>
          <w:b/>
          <w:bCs/>
          <w:color w:val="1F497D"/>
          <w:sz w:val="32"/>
          <w:szCs w:val="32"/>
          <w:lang w:val="es-ES_tradnl"/>
        </w:rPr>
      </w:pPr>
      <w:r w:rsidRPr="00607D6F">
        <w:rPr>
          <w:rFonts w:eastAsia="Times New Roman" w:cs="Arial"/>
          <w:b/>
          <w:bCs/>
          <w:color w:val="1F497D"/>
          <w:sz w:val="32"/>
          <w:szCs w:val="32"/>
          <w:lang w:val="es-ES_tradnl"/>
        </w:rPr>
        <w:t xml:space="preserve">                               MINISTERIO DE ECONOMÍA</w:t>
      </w:r>
    </w:p>
    <w:p w:rsidR="00607D6F" w:rsidRPr="00607D6F" w:rsidRDefault="00607D6F" w:rsidP="00607D6F">
      <w:pPr>
        <w:rPr>
          <w:rFonts w:eastAsia="Times New Roman" w:cs="Arial"/>
          <w:b/>
          <w:bCs/>
          <w:color w:val="1F497D"/>
          <w:sz w:val="32"/>
          <w:szCs w:val="32"/>
          <w:lang w:val="es-ES_tradnl"/>
        </w:rPr>
      </w:pPr>
      <w:r>
        <w:rPr>
          <w:rFonts w:eastAsia="Times New Roman" w:cs="Arial"/>
          <w:b/>
          <w:bCs/>
          <w:color w:val="1F497D"/>
          <w:sz w:val="32"/>
          <w:szCs w:val="32"/>
          <w:lang w:val="es-ES_tradnl"/>
        </w:rPr>
        <w:t xml:space="preserve">                        </w:t>
      </w:r>
      <w:r w:rsidRPr="00607D6F">
        <w:rPr>
          <w:rFonts w:eastAsia="Times New Roman" w:cs="Arial"/>
          <w:b/>
          <w:bCs/>
          <w:color w:val="1F497D"/>
          <w:sz w:val="32"/>
          <w:szCs w:val="32"/>
          <w:lang w:val="es-ES_tradnl"/>
        </w:rPr>
        <w:t xml:space="preserve">UNIDAD DE ASUNTOS JURIDICOS </w:t>
      </w:r>
      <w:r>
        <w:rPr>
          <w:rFonts w:eastAsia="Times New Roman" w:cs="Arial"/>
          <w:b/>
          <w:bCs/>
          <w:color w:val="1F497D"/>
          <w:sz w:val="32"/>
          <w:szCs w:val="32"/>
          <w:lang w:val="es-ES_tradnl"/>
        </w:rPr>
        <w:t xml:space="preserve">                                                                                      </w:t>
      </w:r>
      <w:r w:rsidRPr="00607D6F">
        <w:rPr>
          <w:rFonts w:eastAsia="Times New Roman" w:cs="Arial"/>
          <w:b/>
          <w:bCs/>
          <w:color w:val="FFFFFF" w:themeColor="background1"/>
          <w:sz w:val="32"/>
          <w:szCs w:val="32"/>
          <w:lang w:val="es-ES_tradnl"/>
        </w:rPr>
        <w:t xml:space="preserve">1 </w:t>
      </w:r>
      <w:r>
        <w:rPr>
          <w:rFonts w:eastAsia="Times New Roman" w:cs="Arial"/>
          <w:b/>
          <w:bCs/>
          <w:color w:val="1F497D"/>
          <w:sz w:val="32"/>
          <w:szCs w:val="32"/>
          <w:lang w:val="es-ES_tradnl"/>
        </w:rPr>
        <w:t xml:space="preserve">                     </w:t>
      </w:r>
      <w:r w:rsidR="00EB329F">
        <w:rPr>
          <w:rFonts w:eastAsia="Times New Roman" w:cs="Arial"/>
          <w:b/>
          <w:bCs/>
          <w:color w:val="1F497D"/>
          <w:sz w:val="32"/>
          <w:szCs w:val="32"/>
          <w:lang w:val="es-ES_tradnl"/>
        </w:rPr>
        <w:t xml:space="preserve">                          </w:t>
      </w:r>
      <w:r>
        <w:rPr>
          <w:rFonts w:eastAsia="Times New Roman" w:cs="Arial"/>
          <w:b/>
          <w:bCs/>
          <w:color w:val="1F497D"/>
          <w:sz w:val="32"/>
          <w:szCs w:val="32"/>
          <w:lang w:val="es-ES_tradnl"/>
        </w:rPr>
        <w:t xml:space="preserve"> </w:t>
      </w:r>
      <w:r w:rsidR="00EB329F">
        <w:rPr>
          <w:rFonts w:eastAsia="Times New Roman" w:cs="Arial"/>
          <w:b/>
          <w:bCs/>
          <w:color w:val="1F497D"/>
          <w:sz w:val="32"/>
          <w:szCs w:val="32"/>
          <w:lang w:val="es-ES_tradnl"/>
        </w:rPr>
        <w:t>MISIONES OFICIALES</w:t>
      </w:r>
      <w:r w:rsidRPr="00607D6F">
        <w:rPr>
          <w:rFonts w:eastAsia="Times New Roman" w:cs="Arial"/>
          <w:b/>
          <w:bCs/>
          <w:color w:val="1F497D"/>
          <w:sz w:val="32"/>
          <w:szCs w:val="32"/>
          <w:lang w:val="es-ES_tradnl"/>
        </w:rPr>
        <w:t xml:space="preserve"> DE AGOSTO A OCTUBRE 2021</w:t>
      </w:r>
    </w:p>
    <w:tbl>
      <w:tblPr>
        <w:tblpPr w:leftFromText="141" w:rightFromText="141" w:vertAnchor="text" w:horzAnchor="margin" w:tblpY="748"/>
        <w:tblW w:w="146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4"/>
        <w:gridCol w:w="2187"/>
        <w:gridCol w:w="10939"/>
        <w:gridCol w:w="99"/>
      </w:tblGrid>
      <w:tr w:rsidR="00EB329F" w:rsidTr="00EB329F">
        <w:trPr>
          <w:cantSplit/>
          <w:trHeight w:val="582"/>
          <w:tblHeader/>
        </w:trPr>
        <w:tc>
          <w:tcPr>
            <w:tcW w:w="14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B329F" w:rsidRDefault="00EB329F" w:rsidP="00EB329F">
            <w:pPr>
              <w:spacing w:line="276" w:lineRule="auto"/>
              <w:jc w:val="center"/>
              <w:rPr>
                <w:sz w:val="24"/>
                <w:szCs w:val="24"/>
                <w:lang w:val="es-ES"/>
              </w:rPr>
            </w:pPr>
            <w:r>
              <w:rPr>
                <w:rFonts w:ascii="Arial Narrow" w:hAnsi="Arial Narrow"/>
                <w:b/>
                <w:bCs/>
              </w:rPr>
              <w:t>No. Acu</w:t>
            </w:r>
            <w:r>
              <w:rPr>
                <w:rFonts w:ascii="Arial Narrow" w:hAnsi="Arial Narrow"/>
                <w:b/>
                <w:bCs/>
                <w:color w:val="000000"/>
              </w:rPr>
              <w:t>erdo</w:t>
            </w:r>
          </w:p>
        </w:tc>
        <w:tc>
          <w:tcPr>
            <w:tcW w:w="21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B329F" w:rsidRDefault="00EB329F" w:rsidP="00EB329F">
            <w:pPr>
              <w:spacing w:line="276" w:lineRule="auto"/>
              <w:jc w:val="center"/>
              <w:rPr>
                <w:sz w:val="24"/>
                <w:szCs w:val="24"/>
                <w:lang w:val="es-ES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Fecha</w:t>
            </w:r>
          </w:p>
        </w:tc>
        <w:tc>
          <w:tcPr>
            <w:tcW w:w="110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B329F" w:rsidRDefault="00EB329F" w:rsidP="00EB329F">
            <w:pPr>
              <w:spacing w:line="276" w:lineRule="auto"/>
              <w:jc w:val="center"/>
              <w:rPr>
                <w:sz w:val="24"/>
                <w:szCs w:val="24"/>
                <w:lang w:val="es-ES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Contenido</w:t>
            </w:r>
          </w:p>
        </w:tc>
      </w:tr>
      <w:tr w:rsidR="00EB329F" w:rsidTr="00EB329F">
        <w:trPr>
          <w:cantSplit/>
          <w:trHeight w:val="702"/>
        </w:trPr>
        <w:tc>
          <w:tcPr>
            <w:tcW w:w="14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B329F" w:rsidRDefault="00EB329F" w:rsidP="00EB329F">
            <w:pPr>
              <w:spacing w:line="276" w:lineRule="auto"/>
              <w:jc w:val="center"/>
              <w:rPr>
                <w:rFonts w:ascii="Arial Narrow" w:hAnsi="Arial Narrow"/>
                <w:b/>
                <w:bCs/>
              </w:rPr>
            </w:pPr>
          </w:p>
          <w:p w:rsidR="00EB329F" w:rsidRDefault="00EB329F" w:rsidP="00EB329F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4"/>
                <w:szCs w:val="24"/>
                <w:lang w:val="es-ES"/>
              </w:rPr>
            </w:pPr>
            <w:r>
              <w:rPr>
                <w:rFonts w:ascii="Arial Narrow" w:hAnsi="Arial Narrow"/>
                <w:b/>
                <w:bCs/>
              </w:rPr>
              <w:t>1307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B329F" w:rsidRDefault="00EB329F" w:rsidP="00EB329F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  <w:p w:rsidR="00EB329F" w:rsidRDefault="00EB329F" w:rsidP="00EB329F">
            <w:pPr>
              <w:spacing w:line="276" w:lineRule="auto"/>
              <w:jc w:val="center"/>
              <w:rPr>
                <w:rFonts w:ascii="Arial Narrow" w:hAnsi="Arial Narrow"/>
                <w:sz w:val="24"/>
                <w:szCs w:val="24"/>
                <w:lang w:val="es-ES"/>
              </w:rPr>
            </w:pPr>
            <w:r>
              <w:rPr>
                <w:rFonts w:ascii="Arial Narrow" w:hAnsi="Arial Narrow"/>
              </w:rPr>
              <w:t>30 de septiembre</w:t>
            </w:r>
          </w:p>
        </w:tc>
        <w:tc>
          <w:tcPr>
            <w:tcW w:w="110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B329F" w:rsidRDefault="00EB329F" w:rsidP="00EB329F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B329F" w:rsidRDefault="00EB329F" w:rsidP="00EB329F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Legalizar la Misión Oficial</w:t>
            </w:r>
            <w:r>
              <w:rPr>
                <w:rFonts w:ascii="Arial" w:hAnsi="Arial" w:cs="Arial"/>
                <w:sz w:val="20"/>
                <w:szCs w:val="20"/>
              </w:rPr>
              <w:t xml:space="preserve"> del Licenciado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OSCAR HUMBERTO CRUZ GUARDADO, </w:t>
            </w:r>
            <w:r>
              <w:rPr>
                <w:rFonts w:ascii="Arial" w:hAnsi="Arial" w:cs="Arial"/>
                <w:sz w:val="20"/>
                <w:szCs w:val="20"/>
              </w:rPr>
              <w:t xml:space="preserve">Jefe de la Unidad de Firma Electrónica y la Licenciada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MIRRA STEPHANIE AGUILAR MEJÍA, </w:t>
            </w:r>
            <w:r>
              <w:rPr>
                <w:rFonts w:ascii="Arial" w:hAnsi="Arial" w:cs="Arial"/>
                <w:sz w:val="20"/>
                <w:szCs w:val="20"/>
              </w:rPr>
              <w:t>Auditor de TI de la Unidad de Firma Electrónica,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de este Ministerio, para viajar a la ciudad de Barcelona, España, en el período comprendido del 14 al 27 de octubre del presente año;</w:t>
            </w:r>
          </w:p>
          <w:p w:rsidR="00EB329F" w:rsidRDefault="00EB329F" w:rsidP="00EB329F">
            <w:pPr>
              <w:ind w:left="72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B329F" w:rsidRDefault="00EB329F" w:rsidP="00EB329F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El objetivo de la Misión Oficial</w:t>
            </w:r>
            <w:r>
              <w:rPr>
                <w:rFonts w:ascii="Arial" w:hAnsi="Arial" w:cs="Arial"/>
                <w:sz w:val="20"/>
                <w:szCs w:val="20"/>
              </w:rPr>
              <w:t xml:space="preserve"> es realizar inspección ordinaria a la empresa UANATACA El Salvador, S.A. de C.V., acreditada como proveedor de servicios de certificación, la cual será llevada a cabo en las instalaciones del proveedor tercero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Uanataca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España S.A., el cual fue contratado para alojar la infraestructura de la empresa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Uanataca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España S.A.; en dichas instalaciones se encuentran los centros de datos que resguardan la infraestructura de Clave Pública (PKI) primaria y de contingencia;</w:t>
            </w:r>
          </w:p>
          <w:p w:rsidR="00EB329F" w:rsidRDefault="00EB329F" w:rsidP="00EB329F">
            <w:pPr>
              <w:ind w:left="7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:rsidR="00EB329F" w:rsidRDefault="00EB329F" w:rsidP="00EB329F">
            <w:pPr>
              <w:spacing w:after="120"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Todos los gastos incluyendo el pasaje aéreo financiados con fondos de este Ministerio, así:</w:t>
            </w:r>
          </w:p>
          <w:p w:rsidR="00EB329F" w:rsidRDefault="00EB329F" w:rsidP="00EB329F">
            <w:pPr>
              <w:numPr>
                <w:ilvl w:val="0"/>
                <w:numId w:val="2"/>
              </w:numPr>
              <w:spacing w:after="12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  <w:t xml:space="preserve"> Para el Licenciado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_tradnl"/>
              </w:rPr>
              <w:t xml:space="preserve">OSCAR HUMBERTO CRUZ GUARDADO, </w:t>
            </w:r>
            <w:r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  <w:t>el precio estimado del boleto aéreo es por $1,237.00, el precio real de compra será determinado hasta el momento de su adquisición, debido a que, por la naturaleza del servicio, el valor de este fluctúa constantemente; gastos de viaje por $480.00, viáticos por $1,760.00  y gastos terminales por $45.00.</w:t>
            </w:r>
          </w:p>
          <w:p w:rsidR="00EB329F" w:rsidRDefault="00EB329F" w:rsidP="00EB329F">
            <w:pPr>
              <w:numPr>
                <w:ilvl w:val="0"/>
                <w:numId w:val="2"/>
              </w:numPr>
              <w:spacing w:after="12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  <w:t> Para la Licenciada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_tradnl"/>
              </w:rPr>
              <w:t xml:space="preserve"> MIRRA STEPHANIE AGUILAR MEJÍA,</w:t>
            </w:r>
            <w:r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  <w:t xml:space="preserve"> el precio estimado del boleto aéreo es por $1,237.00, el precio real de compra será determinado hasta el momento de su adquisición, debido a que, por la naturaleza del servicio, el valor de este fluctúa constantemente; gastos de viaje por $390.00, viáticos por $1,430.00  y gastos terminales por $45.00.</w:t>
            </w:r>
          </w:p>
        </w:tc>
      </w:tr>
      <w:tr w:rsidR="00EB329F" w:rsidTr="00EB329F">
        <w:trPr>
          <w:cantSplit/>
          <w:trHeight w:val="702"/>
        </w:trPr>
        <w:tc>
          <w:tcPr>
            <w:tcW w:w="14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B329F" w:rsidRDefault="00EB329F" w:rsidP="00EB329F">
            <w:pPr>
              <w:spacing w:line="276" w:lineRule="auto"/>
              <w:jc w:val="center"/>
              <w:rPr>
                <w:rFonts w:ascii="Arial Narrow" w:hAnsi="Arial Narrow"/>
                <w:b/>
                <w:bCs/>
              </w:rPr>
            </w:pPr>
          </w:p>
          <w:p w:rsidR="00EB329F" w:rsidRDefault="00EB329F" w:rsidP="00EB329F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4"/>
                <w:szCs w:val="24"/>
                <w:lang w:val="es-ES"/>
              </w:rPr>
            </w:pPr>
            <w:r>
              <w:rPr>
                <w:rFonts w:ascii="Arial Narrow" w:hAnsi="Arial Narrow"/>
                <w:b/>
                <w:bCs/>
              </w:rPr>
              <w:t>1129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B329F" w:rsidRDefault="00EB329F" w:rsidP="00EB329F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  <w:p w:rsidR="00EB329F" w:rsidRDefault="00EB329F" w:rsidP="00EB329F">
            <w:pPr>
              <w:spacing w:line="276" w:lineRule="auto"/>
              <w:jc w:val="center"/>
              <w:rPr>
                <w:rFonts w:ascii="Arial Narrow" w:hAnsi="Arial Narrow"/>
                <w:sz w:val="24"/>
                <w:szCs w:val="24"/>
                <w:lang w:val="es-ES"/>
              </w:rPr>
            </w:pPr>
            <w:r>
              <w:rPr>
                <w:rFonts w:ascii="Arial Narrow" w:hAnsi="Arial Narrow"/>
              </w:rPr>
              <w:t>30 de agosto</w:t>
            </w:r>
          </w:p>
        </w:tc>
        <w:tc>
          <w:tcPr>
            <w:tcW w:w="10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B329F" w:rsidRDefault="00EB329F" w:rsidP="00EB329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B329F" w:rsidRDefault="00EB329F" w:rsidP="00EB329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Legalizar la Misión Oficial</w:t>
            </w:r>
            <w:r>
              <w:rPr>
                <w:rFonts w:ascii="Arial" w:hAnsi="Arial" w:cs="Arial"/>
                <w:sz w:val="20"/>
                <w:szCs w:val="20"/>
              </w:rPr>
              <w:t xml:space="preserve"> de los Licenciados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JUAN CARLOS SALMAN DUEÑAS, Director General de Estadística y Censos, </w:t>
            </w:r>
            <w:r>
              <w:rPr>
                <w:rFonts w:ascii="Arial" w:hAnsi="Arial" w:cs="Arial"/>
                <w:sz w:val="20"/>
                <w:szCs w:val="20"/>
              </w:rPr>
              <w:t xml:space="preserve">y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NELSON ARMANDO GUZMÁN, Subdirector de la Dirección General de Estadística y Censos </w:t>
            </w:r>
            <w:r>
              <w:rPr>
                <w:rFonts w:ascii="Arial" w:hAnsi="Arial" w:cs="Arial"/>
                <w:sz w:val="20"/>
                <w:szCs w:val="20"/>
              </w:rPr>
              <w:t xml:space="preserve">de este Ministerio, para viajar a la ciudad de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Guatemala, República de Guatemala, </w:t>
            </w:r>
            <w:r>
              <w:rPr>
                <w:rFonts w:ascii="Arial" w:hAnsi="Arial" w:cs="Arial"/>
                <w:sz w:val="20"/>
                <w:szCs w:val="20"/>
              </w:rPr>
              <w:t xml:space="preserve">en el período comprendido del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12 al 14 de agosto del presente año;</w:t>
            </w:r>
          </w:p>
          <w:p w:rsidR="00EB329F" w:rsidRDefault="00EB329F" w:rsidP="00EB329F">
            <w:pPr>
              <w:spacing w:line="276" w:lineRule="auto"/>
              <w:ind w:left="72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B329F" w:rsidRDefault="00EB329F" w:rsidP="00EB329F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El objetivo de la Misión Oficial</w:t>
            </w:r>
            <w:r>
              <w:rPr>
                <w:rFonts w:ascii="Arial" w:hAnsi="Arial" w:cs="Arial"/>
                <w:sz w:val="20"/>
                <w:szCs w:val="20"/>
              </w:rPr>
              <w:t xml:space="preserve"> es participar en el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Intercambio Bilateral con el Instituto Nacional de Estadísticas de Guatemala, </w:t>
            </w:r>
            <w:r>
              <w:rPr>
                <w:rFonts w:ascii="Arial" w:hAnsi="Arial" w:cs="Arial"/>
                <w:sz w:val="20"/>
                <w:szCs w:val="20"/>
              </w:rPr>
              <w:t xml:space="preserve">para conocer las lecciones aprendidas y experiencias en la realización del Censo de Población y Vivienda, levantados en Guatemala; </w:t>
            </w:r>
          </w:p>
          <w:p w:rsidR="00EB329F" w:rsidRDefault="00EB329F" w:rsidP="00EB329F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B329F" w:rsidRDefault="00EB329F" w:rsidP="00EB329F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Todos los gastos incluyendo </w:t>
            </w:r>
            <w:bookmarkStart w:id="0" w:name="_GoBack"/>
            <w:bookmarkEnd w:id="0"/>
            <w:r>
              <w:rPr>
                <w:rFonts w:ascii="Arial" w:hAnsi="Arial" w:cs="Arial"/>
                <w:b/>
                <w:bCs/>
                <w:sz w:val="20"/>
                <w:szCs w:val="20"/>
              </w:rPr>
              <w:t>boleto aéreo financiado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por PROGRESAN-SICA.</w:t>
            </w:r>
          </w:p>
        </w:tc>
        <w:tc>
          <w:tcPr>
            <w:tcW w:w="99" w:type="dxa"/>
            <w:vAlign w:val="center"/>
            <w:hideMark/>
          </w:tcPr>
          <w:p w:rsidR="00EB329F" w:rsidRDefault="00EB329F" w:rsidP="00EB329F">
            <w:r>
              <w:t> </w:t>
            </w:r>
          </w:p>
        </w:tc>
      </w:tr>
      <w:tr w:rsidR="00EB329F" w:rsidTr="00EB329F">
        <w:trPr>
          <w:cantSplit/>
          <w:trHeight w:val="702"/>
        </w:trPr>
        <w:tc>
          <w:tcPr>
            <w:tcW w:w="14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B329F" w:rsidRDefault="00EB329F" w:rsidP="00EB329F">
            <w:pPr>
              <w:spacing w:line="276" w:lineRule="auto"/>
              <w:jc w:val="center"/>
              <w:rPr>
                <w:rFonts w:ascii="Arial Narrow" w:hAnsi="Arial Narrow"/>
                <w:b/>
                <w:bCs/>
              </w:rPr>
            </w:pPr>
          </w:p>
          <w:p w:rsidR="00EB329F" w:rsidRDefault="00EB329F" w:rsidP="00EB329F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4"/>
                <w:szCs w:val="24"/>
                <w:lang w:val="es-ES"/>
              </w:rPr>
            </w:pPr>
            <w:r>
              <w:rPr>
                <w:rFonts w:ascii="Arial Narrow" w:hAnsi="Arial Narrow"/>
                <w:b/>
                <w:bCs/>
              </w:rPr>
              <w:t>1022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B329F" w:rsidRPr="00EB329F" w:rsidRDefault="00EB329F" w:rsidP="00EB329F">
            <w:pPr>
              <w:pStyle w:val="Prrafodelista"/>
              <w:numPr>
                <w:ilvl w:val="0"/>
                <w:numId w:val="5"/>
              </w:numPr>
              <w:spacing w:line="276" w:lineRule="auto"/>
              <w:rPr>
                <w:rFonts w:ascii="Arial Narrow" w:eastAsia="Times New Roman" w:hAnsi="Arial Narrow"/>
                <w:lang w:val="es-ES"/>
              </w:rPr>
            </w:pPr>
            <w:r w:rsidRPr="00EB329F">
              <w:rPr>
                <w:rFonts w:ascii="Arial Narrow" w:eastAsia="Times New Roman" w:hAnsi="Arial Narrow"/>
                <w:lang w:val="es-ES_tradnl"/>
              </w:rPr>
              <w:t>d</w:t>
            </w:r>
            <w:r w:rsidRPr="00EB329F">
              <w:rPr>
                <w:rFonts w:ascii="Arial Narrow" w:eastAsia="Times New Roman" w:hAnsi="Arial Narrow"/>
                <w:lang w:val="es-ES_tradnl"/>
              </w:rPr>
              <w:t>e agosto</w:t>
            </w:r>
          </w:p>
        </w:tc>
        <w:tc>
          <w:tcPr>
            <w:tcW w:w="10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B329F" w:rsidRDefault="00EB329F" w:rsidP="00EB329F">
            <w:pPr>
              <w:pStyle w:val="Prrafodelista"/>
              <w:spacing w:line="276" w:lineRule="auto"/>
              <w:ind w:left="720"/>
              <w:jc w:val="both"/>
              <w:rPr>
                <w:sz w:val="20"/>
                <w:szCs w:val="20"/>
                <w:lang w:val="es-ES_tradnl"/>
              </w:rPr>
            </w:pPr>
          </w:p>
          <w:p w:rsidR="00EB329F" w:rsidRDefault="00EB329F" w:rsidP="00EB329F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Legalizar la Misión Oficial</w:t>
            </w:r>
            <w:r>
              <w:rPr>
                <w:sz w:val="20"/>
                <w:szCs w:val="20"/>
              </w:rPr>
              <w:t xml:space="preserve"> de la Licenciada </w:t>
            </w:r>
            <w:r>
              <w:rPr>
                <w:b/>
                <w:bCs/>
                <w:sz w:val="20"/>
                <w:szCs w:val="20"/>
              </w:rPr>
              <w:t>ANA PATRICIA BENEDETTI, Embajadora de la Representación Permanente del Ministerio de Economía ante la Organización Mundial del Comercio (OMC) y la Organización Mundial de la Propiedad Intelectual (OMPI), en Ginebra, Suiza</w:t>
            </w:r>
            <w:r>
              <w:rPr>
                <w:sz w:val="20"/>
                <w:szCs w:val="20"/>
              </w:rPr>
              <w:t xml:space="preserve">, para viajar a la ciudad de </w:t>
            </w:r>
            <w:r>
              <w:rPr>
                <w:b/>
                <w:bCs/>
                <w:sz w:val="20"/>
                <w:szCs w:val="20"/>
              </w:rPr>
              <w:t xml:space="preserve">San Salvador, República de El Salvador, </w:t>
            </w:r>
            <w:r>
              <w:rPr>
                <w:sz w:val="20"/>
                <w:szCs w:val="20"/>
              </w:rPr>
              <w:t xml:space="preserve">en el período comprendido del </w:t>
            </w:r>
            <w:r>
              <w:rPr>
                <w:b/>
                <w:bCs/>
                <w:sz w:val="20"/>
                <w:szCs w:val="20"/>
              </w:rPr>
              <w:t>26 al 29 de julio del presente año;</w:t>
            </w:r>
          </w:p>
          <w:p w:rsidR="00EB329F" w:rsidRDefault="00EB329F" w:rsidP="00EB329F">
            <w:pPr>
              <w:spacing w:line="276" w:lineRule="auto"/>
              <w:ind w:left="72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B329F" w:rsidRDefault="00EB329F" w:rsidP="00EB329F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El objetivo de la Misión Oficial</w:t>
            </w:r>
            <w:r>
              <w:rPr>
                <w:rFonts w:ascii="Arial" w:hAnsi="Arial" w:cs="Arial"/>
                <w:sz w:val="20"/>
                <w:szCs w:val="20"/>
              </w:rPr>
              <w:t xml:space="preserve"> es participar en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Reuniones con el Despacho, Direcciones del MINEC y otros actores que se consideren oportunos para abordar temas relacionados con las discusiones multilaterales que se desarrollan en el marco de la OMC y OMPI y específicamente la preparación de la Duodécima Conferencia Ministerial de la OMC;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EB329F" w:rsidRDefault="00EB329F" w:rsidP="00EB329F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B329F" w:rsidRDefault="00EB329F" w:rsidP="00EB329F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Todos los gastos con excepción del boleto aéreo, serán financiados por este Ministerio, así: Gastos de viaje por $675.00, viáticos por $450.00 y gastos terminales por $45.00.</w:t>
            </w:r>
          </w:p>
        </w:tc>
        <w:tc>
          <w:tcPr>
            <w:tcW w:w="99" w:type="dxa"/>
            <w:vAlign w:val="center"/>
            <w:hideMark/>
          </w:tcPr>
          <w:p w:rsidR="00EB329F" w:rsidRDefault="00EB329F" w:rsidP="00EB329F">
            <w:r>
              <w:t> </w:t>
            </w:r>
          </w:p>
        </w:tc>
      </w:tr>
    </w:tbl>
    <w:p w:rsidR="00EB329F" w:rsidRDefault="00EB329F" w:rsidP="00EB329F">
      <w:pPr>
        <w:rPr>
          <w:b/>
          <w:bCs/>
          <w:color w:val="1F497D"/>
          <w:sz w:val="28"/>
          <w:szCs w:val="28"/>
        </w:rPr>
      </w:pPr>
    </w:p>
    <w:p w:rsidR="00607D6F" w:rsidRDefault="00607D6F" w:rsidP="00607D6F">
      <w:pPr>
        <w:rPr>
          <w:color w:val="1F497D"/>
        </w:rPr>
      </w:pPr>
    </w:p>
    <w:p w:rsidR="00607D6F" w:rsidRDefault="00607D6F" w:rsidP="00607D6F">
      <w:pPr>
        <w:rPr>
          <w:b/>
          <w:bCs/>
          <w:color w:val="1F497D"/>
          <w:sz w:val="28"/>
          <w:szCs w:val="28"/>
          <w:u w:val="single"/>
        </w:rPr>
      </w:pPr>
    </w:p>
    <w:p w:rsidR="00865129" w:rsidRDefault="00865129"/>
    <w:sectPr w:rsidR="00865129" w:rsidSect="00EB329F">
      <w:pgSz w:w="15842" w:h="12242" w:orient="landscape" w:code="11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CB308D"/>
    <w:multiLevelType w:val="hybridMultilevel"/>
    <w:tmpl w:val="09987102"/>
    <w:lvl w:ilvl="0" w:tplc="F59E4276">
      <w:start w:val="3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8A8355E"/>
    <w:multiLevelType w:val="hybridMultilevel"/>
    <w:tmpl w:val="7FD6B91C"/>
    <w:lvl w:ilvl="0" w:tplc="5A306DEC">
      <w:start w:val="3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FDA17E8"/>
    <w:multiLevelType w:val="hybridMultilevel"/>
    <w:tmpl w:val="A7CCEBB8"/>
    <w:lvl w:ilvl="0" w:tplc="B64E4968">
      <w:start w:val="10"/>
      <w:numFmt w:val="decimal"/>
      <w:lvlText w:val="%1"/>
      <w:lvlJc w:val="left"/>
      <w:pPr>
        <w:ind w:left="720" w:hanging="360"/>
      </w:pPr>
      <w:rPr>
        <w:rFonts w:eastAsia="Calibri" w:cs="Calibri"/>
        <w:sz w:val="22"/>
      </w:rPr>
    </w:lvl>
    <w:lvl w:ilvl="1" w:tplc="4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A0D4C69"/>
    <w:multiLevelType w:val="hybridMultilevel"/>
    <w:tmpl w:val="59F20736"/>
    <w:lvl w:ilvl="0" w:tplc="7CECE6A8">
      <w:start w:val="1"/>
      <w:numFmt w:val="decimal"/>
      <w:lvlText w:val="%1)"/>
      <w:lvlJc w:val="left"/>
      <w:pPr>
        <w:ind w:left="720" w:hanging="360"/>
      </w:pPr>
      <w:rPr>
        <w:rFonts w:cs="Times New Roman"/>
        <w:color w:val="1F497D"/>
      </w:rPr>
    </w:lvl>
    <w:lvl w:ilvl="1" w:tplc="4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0203975"/>
    <w:multiLevelType w:val="hybridMultilevel"/>
    <w:tmpl w:val="B5FAC2BA"/>
    <w:lvl w:ilvl="0" w:tplc="D72A0666">
      <w:start w:val="1"/>
      <w:numFmt w:val="lowerLetter"/>
      <w:lvlText w:val="%1)"/>
      <w:lvlJc w:val="left"/>
      <w:pPr>
        <w:ind w:left="1069" w:hanging="360"/>
      </w:pPr>
    </w:lvl>
    <w:lvl w:ilvl="1" w:tplc="4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D6F"/>
    <w:rsid w:val="00607D6F"/>
    <w:rsid w:val="00865129"/>
    <w:rsid w:val="00EB3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7D6F"/>
    <w:pPr>
      <w:spacing w:after="0" w:line="240" w:lineRule="auto"/>
    </w:pPr>
    <w:rPr>
      <w:rFonts w:ascii="Calibri" w:hAnsi="Calibri" w:cs="Times New Roman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07D6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7D6F"/>
    <w:rPr>
      <w:rFonts w:ascii="Tahoma" w:hAnsi="Tahoma" w:cs="Tahoma"/>
      <w:sz w:val="16"/>
      <w:szCs w:val="16"/>
      <w:lang w:eastAsia="es-SV"/>
    </w:rPr>
  </w:style>
  <w:style w:type="paragraph" w:styleId="Prrafodelista">
    <w:name w:val="List Paragraph"/>
    <w:basedOn w:val="Normal"/>
    <w:uiPriority w:val="34"/>
    <w:qFormat/>
    <w:rsid w:val="00EB329F"/>
    <w:pPr>
      <w:ind w:left="708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7D6F"/>
    <w:pPr>
      <w:spacing w:after="0" w:line="240" w:lineRule="auto"/>
    </w:pPr>
    <w:rPr>
      <w:rFonts w:ascii="Calibri" w:hAnsi="Calibri" w:cs="Times New Roman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07D6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7D6F"/>
    <w:rPr>
      <w:rFonts w:ascii="Tahoma" w:hAnsi="Tahoma" w:cs="Tahoma"/>
      <w:sz w:val="16"/>
      <w:szCs w:val="16"/>
      <w:lang w:eastAsia="es-SV"/>
    </w:rPr>
  </w:style>
  <w:style w:type="paragraph" w:styleId="Prrafodelista">
    <w:name w:val="List Paragraph"/>
    <w:basedOn w:val="Normal"/>
    <w:uiPriority w:val="34"/>
    <w:qFormat/>
    <w:rsid w:val="00EB329F"/>
    <w:pPr>
      <w:ind w:left="708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83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7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560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Blanca Bachez Hernandez</dc:creator>
  <cp:lastModifiedBy>Maria Blanca Bachez Hernandez</cp:lastModifiedBy>
  <cp:revision>2</cp:revision>
  <dcterms:created xsi:type="dcterms:W3CDTF">2021-11-09T14:47:00Z</dcterms:created>
  <dcterms:modified xsi:type="dcterms:W3CDTF">2021-11-09T15:05:00Z</dcterms:modified>
</cp:coreProperties>
</file>