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F9" w:rsidRPr="00251BF9" w:rsidRDefault="00251BF9" w:rsidP="00251BF9">
      <w:pPr>
        <w:pStyle w:val="Cuerpo"/>
        <w:spacing w:line="276" w:lineRule="auto"/>
        <w:jc w:val="center"/>
        <w:rPr>
          <w:rFonts w:ascii="Museo Sans 500" w:hAnsi="Museo Sans 500"/>
          <w:b/>
          <w:sz w:val="28"/>
          <w:szCs w:val="28"/>
          <w:u w:color="000000"/>
          <w:lang w:val="es-ES_tradnl"/>
        </w:rPr>
      </w:pPr>
      <w:r w:rsidRPr="00251BF9">
        <w:rPr>
          <w:rFonts w:ascii="Museo Sans 500" w:hAnsi="Museo Sans 500"/>
          <w:b/>
          <w:sz w:val="28"/>
          <w:szCs w:val="28"/>
          <w:u w:color="000000"/>
          <w:lang w:val="es-ES_tradnl"/>
        </w:rPr>
        <w:t>Fondo de Protección de Lisiados y Discapacitados a Consecuencia del Conflicto Armado (FOPROLYD)</w:t>
      </w:r>
    </w:p>
    <w:p w:rsidR="00251BF9" w:rsidRPr="00251BF9" w:rsidRDefault="00251BF9" w:rsidP="00251BF9">
      <w:pPr>
        <w:pStyle w:val="Cuerpo"/>
        <w:spacing w:line="276" w:lineRule="auto"/>
        <w:jc w:val="center"/>
        <w:rPr>
          <w:rFonts w:ascii="Museo Sans 500" w:hAnsi="Museo Sans 500"/>
          <w:b/>
          <w:sz w:val="28"/>
          <w:szCs w:val="28"/>
          <w:u w:color="000000"/>
          <w:lang w:val="es-ES_tradnl"/>
        </w:rPr>
      </w:pPr>
    </w:p>
    <w:p w:rsidR="00251BF9" w:rsidRDefault="00251BF9" w:rsidP="00251BF9">
      <w:pPr>
        <w:pStyle w:val="Cuerpo"/>
        <w:spacing w:line="276" w:lineRule="auto"/>
        <w:jc w:val="both"/>
        <w:rPr>
          <w:rFonts w:ascii="Museo Sans 500" w:hAnsi="Museo Sans 500"/>
          <w:b/>
          <w:sz w:val="28"/>
          <w:szCs w:val="28"/>
          <w:u w:color="000000"/>
          <w:lang w:val="es-ES_tradnl"/>
        </w:rPr>
      </w:pPr>
      <w:r w:rsidRPr="00251BF9">
        <w:rPr>
          <w:rFonts w:ascii="Museo Sans 500" w:hAnsi="Museo Sans 500"/>
          <w:b/>
          <w:sz w:val="28"/>
          <w:szCs w:val="28"/>
          <w:u w:color="000000"/>
          <w:lang w:val="es-ES_tradnl"/>
        </w:rPr>
        <w:t xml:space="preserve">1.Foro Participativo: </w:t>
      </w:r>
    </w:p>
    <w:p w:rsidR="002E2BFC" w:rsidRPr="00251BF9" w:rsidRDefault="002E2BFC" w:rsidP="00251BF9">
      <w:pPr>
        <w:pStyle w:val="Cuerpo"/>
        <w:spacing w:line="276" w:lineRule="auto"/>
        <w:jc w:val="both"/>
        <w:rPr>
          <w:rFonts w:ascii="Museo Sans 500" w:hAnsi="Museo Sans 500"/>
          <w:b/>
          <w:sz w:val="28"/>
          <w:szCs w:val="28"/>
          <w:u w:color="000000"/>
          <w:lang w:val="es-ES_tradnl"/>
        </w:rPr>
      </w:pPr>
    </w:p>
    <w:p w:rsidR="00251BF9" w:rsidRPr="00251BF9" w:rsidRDefault="00251BF9" w:rsidP="002E2BFC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r w:rsidRPr="00251BF9">
        <w:rPr>
          <w:rFonts w:ascii="Museo Sans 500" w:hAnsi="Museo Sans 500"/>
          <w:b/>
          <w:sz w:val="22"/>
          <w:szCs w:val="22"/>
          <w:u w:color="000000"/>
          <w:lang w:val="es-ES_tradnl"/>
        </w:rPr>
        <w:t>OBJETIVO: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 Establecer un proceso de diálogo donde se retomen y discutan temas en beneficio de la población con discapacidad a consecuencia del conflicto armado, así como de familiares de combatientes fallecidos. </w:t>
      </w:r>
    </w:p>
    <w:p w:rsidR="00251BF9" w:rsidRDefault="00251BF9" w:rsidP="002E2BFC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r w:rsidRPr="00251BF9">
        <w:rPr>
          <w:rFonts w:ascii="Museo Sans 500" w:hAnsi="Museo Sans 500"/>
          <w:b/>
          <w:sz w:val="22"/>
          <w:szCs w:val="22"/>
          <w:u w:color="000000"/>
          <w:lang w:val="es-ES_tradnl"/>
        </w:rPr>
        <w:t>DESCRIPCIÓN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>: A través de este medio, FOPROLYD facilita y fomenta la participación de representantes de Asociaciones de personas con discapacidad a consecuencia del conflicto armado o de familiares caídos, que no están representados en la Junta Directiva de la Institución.</w:t>
      </w:r>
    </w:p>
    <w:p w:rsidR="002E2BFC" w:rsidRPr="00251BF9" w:rsidRDefault="002E2BFC" w:rsidP="002E2BFC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</w:p>
    <w:p w:rsidR="00251BF9" w:rsidRDefault="00251BF9" w:rsidP="002E2BFC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r w:rsidRPr="00251BF9">
        <w:rPr>
          <w:rFonts w:ascii="Museo Sans 500" w:hAnsi="Museo Sans 500"/>
          <w:b/>
          <w:sz w:val="22"/>
          <w:szCs w:val="22"/>
          <w:u w:color="000000"/>
          <w:lang w:val="es-ES_tradnl"/>
        </w:rPr>
        <w:t>REQUISITOS DE PARTICIPACIÓN: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 Ser representante de alguna asociación de personas con discapacidad a consecuencia del conflicto armado o de familiares caídos.</w:t>
      </w:r>
    </w:p>
    <w:p w:rsidR="002E2BFC" w:rsidRPr="00251BF9" w:rsidRDefault="002E2BFC" w:rsidP="002E2BFC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</w:p>
    <w:p w:rsidR="00251BF9" w:rsidRPr="00251BF9" w:rsidRDefault="00251BF9" w:rsidP="002E2BFC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r w:rsidRPr="00251BF9">
        <w:rPr>
          <w:rFonts w:ascii="Museo Sans 500" w:hAnsi="Museo Sans 500"/>
          <w:b/>
          <w:sz w:val="22"/>
          <w:szCs w:val="22"/>
          <w:u w:color="000000"/>
          <w:lang w:val="es-ES_tradnl"/>
        </w:rPr>
        <w:t>RESULTADOS DEL FORO PARTICIPATIVO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>: Desde febrero de este año, FOPROLYD llevó a cabo dos (2) reuniones</w:t>
      </w:r>
      <w:r w:rsidR="00960218">
        <w:rPr>
          <w:rFonts w:ascii="Museo Sans 500" w:hAnsi="Museo Sans 500"/>
          <w:sz w:val="22"/>
          <w:szCs w:val="22"/>
          <w:u w:color="000000"/>
          <w:lang w:val="es-ES_tradnl"/>
        </w:rPr>
        <w:t xml:space="preserve">, 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>asistie</w:t>
      </w:r>
      <w:r w:rsidR="00960218">
        <w:rPr>
          <w:rFonts w:ascii="Museo Sans 500" w:hAnsi="Museo Sans 500"/>
          <w:sz w:val="22"/>
          <w:szCs w:val="22"/>
          <w:u w:color="000000"/>
          <w:lang w:val="es-ES_tradnl"/>
        </w:rPr>
        <w:t>ndo e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n </w:t>
      </w:r>
      <w:r w:rsidR="00960218">
        <w:rPr>
          <w:rFonts w:ascii="Museo Sans 500" w:hAnsi="Museo Sans 500"/>
          <w:sz w:val="22"/>
          <w:szCs w:val="22"/>
          <w:u w:color="000000"/>
          <w:lang w:val="es-ES_tradnl"/>
        </w:rPr>
        <w:t xml:space="preserve">febrero 14 personas 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representantes de </w:t>
      </w:r>
      <w:r w:rsidR="00960218">
        <w:rPr>
          <w:rFonts w:ascii="Museo Sans 500" w:hAnsi="Museo Sans 500"/>
          <w:sz w:val="22"/>
          <w:szCs w:val="22"/>
          <w:u w:color="000000"/>
          <w:lang w:val="es-ES_tradnl"/>
        </w:rPr>
        <w:t>09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 </w:t>
      </w:r>
      <w:r w:rsidR="00960218">
        <w:rPr>
          <w:rFonts w:ascii="Museo Sans 500" w:hAnsi="Museo Sans 500"/>
          <w:sz w:val="22"/>
          <w:szCs w:val="22"/>
          <w:u w:color="000000"/>
          <w:lang w:val="es-ES_tradnl"/>
        </w:rPr>
        <w:t>A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sociaciones </w:t>
      </w:r>
      <w:r w:rsidR="00960218">
        <w:rPr>
          <w:rFonts w:ascii="Museo Sans 500" w:hAnsi="Museo Sans 500"/>
          <w:sz w:val="22"/>
          <w:szCs w:val="22"/>
          <w:u w:color="000000"/>
          <w:lang w:val="es-ES_tradnl"/>
        </w:rPr>
        <w:t xml:space="preserve">y en marzo 23 personas representantes de 11 Asociaciones, 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>la</w:t>
      </w:r>
      <w:r w:rsidR="00960218">
        <w:rPr>
          <w:rFonts w:ascii="Museo Sans 500" w:hAnsi="Museo Sans 500"/>
          <w:sz w:val="22"/>
          <w:szCs w:val="22"/>
          <w:u w:color="000000"/>
          <w:lang w:val="es-ES_tradnl"/>
        </w:rPr>
        <w:t xml:space="preserve">s cuales han tenido </w:t>
      </w:r>
      <w:proofErr w:type="gramStart"/>
      <w:r w:rsidR="00960218">
        <w:rPr>
          <w:rFonts w:ascii="Museo Sans 500" w:hAnsi="Museo Sans 500"/>
          <w:sz w:val="22"/>
          <w:szCs w:val="22"/>
          <w:u w:color="000000"/>
          <w:lang w:val="es-ES_tradnl"/>
        </w:rPr>
        <w:t xml:space="preserve">la 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 oportunidad</w:t>
      </w:r>
      <w:proofErr w:type="gramEnd"/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 de acercamiento con la Administración Superior de conocer la visión y misión del Presidente de FOPROLYD, recientemente nombrado, expresar inquietudes y hacer preguntas a la administración superior.</w:t>
      </w:r>
    </w:p>
    <w:p w:rsidR="00251BF9" w:rsidRPr="00251BF9" w:rsidRDefault="00251BF9" w:rsidP="00251BF9">
      <w:pPr>
        <w:pStyle w:val="Cuerpo"/>
        <w:spacing w:line="276" w:lineRule="auto"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</w:p>
    <w:p w:rsidR="00251BF9" w:rsidRDefault="00251BF9" w:rsidP="00251BF9">
      <w:pPr>
        <w:pStyle w:val="Cuerpo"/>
        <w:spacing w:line="276" w:lineRule="auto"/>
        <w:jc w:val="both"/>
        <w:rPr>
          <w:rFonts w:ascii="Museo Sans 500" w:hAnsi="Museo Sans 500"/>
          <w:b/>
          <w:sz w:val="28"/>
          <w:szCs w:val="28"/>
          <w:u w:color="000000"/>
          <w:lang w:val="es-ES_tradnl"/>
        </w:rPr>
      </w:pPr>
      <w:r w:rsidRPr="00251BF9">
        <w:rPr>
          <w:rFonts w:ascii="Museo Sans 500" w:hAnsi="Museo Sans 500"/>
          <w:b/>
          <w:sz w:val="28"/>
          <w:szCs w:val="28"/>
          <w:u w:color="000000"/>
          <w:lang w:val="es-ES_tradnl"/>
        </w:rPr>
        <w:t>2.</w:t>
      </w:r>
      <w:r w:rsidR="002E2BFC">
        <w:rPr>
          <w:rFonts w:ascii="Museo Sans 500" w:hAnsi="Museo Sans 500"/>
          <w:b/>
          <w:sz w:val="28"/>
          <w:szCs w:val="28"/>
          <w:u w:color="000000"/>
          <w:lang w:val="es-ES_tradnl"/>
        </w:rPr>
        <w:t xml:space="preserve"> </w:t>
      </w:r>
      <w:r w:rsidRPr="00251BF9">
        <w:rPr>
          <w:rFonts w:ascii="Museo Sans 500" w:hAnsi="Museo Sans 500"/>
          <w:b/>
          <w:sz w:val="28"/>
          <w:szCs w:val="28"/>
          <w:u w:color="000000"/>
          <w:lang w:val="es-ES_tradnl"/>
        </w:rPr>
        <w:t>Audiencias con la Gerencia General:</w:t>
      </w:r>
    </w:p>
    <w:p w:rsidR="002E2BFC" w:rsidRPr="00251BF9" w:rsidRDefault="002E2BFC" w:rsidP="00251BF9">
      <w:pPr>
        <w:pStyle w:val="Cuerpo"/>
        <w:spacing w:line="276" w:lineRule="auto"/>
        <w:jc w:val="both"/>
        <w:rPr>
          <w:rFonts w:ascii="Museo Sans 500" w:hAnsi="Museo Sans 500"/>
          <w:b/>
          <w:sz w:val="28"/>
          <w:szCs w:val="28"/>
          <w:u w:color="000000"/>
          <w:lang w:val="es-ES_tradnl"/>
        </w:rPr>
      </w:pPr>
    </w:p>
    <w:p w:rsidR="00251BF9" w:rsidRPr="00251BF9" w:rsidRDefault="00251BF9" w:rsidP="00960218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r w:rsidRPr="00251BF9">
        <w:rPr>
          <w:rFonts w:ascii="Museo Sans 500" w:hAnsi="Museo Sans 500"/>
          <w:b/>
          <w:sz w:val="22"/>
          <w:szCs w:val="22"/>
          <w:u w:color="000000"/>
          <w:lang w:val="es-ES_tradnl"/>
        </w:rPr>
        <w:t>OBJETIVO: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 Brindar una oportunidad de acercamiento personalizado entre la Gerencia General a las personas beneficiarias a las personas beneficiarias para conocer de primera mano sus necesidades, problemas e inquietudes.</w:t>
      </w:r>
    </w:p>
    <w:p w:rsidR="00251BF9" w:rsidRDefault="00251BF9" w:rsidP="00960218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r w:rsidRPr="00251BF9">
        <w:rPr>
          <w:rFonts w:ascii="Museo Sans 500" w:hAnsi="Museo Sans 500"/>
          <w:b/>
          <w:sz w:val="22"/>
          <w:szCs w:val="22"/>
          <w:u w:color="000000"/>
          <w:lang w:val="es-ES_tradnl"/>
        </w:rPr>
        <w:lastRenderedPageBreak/>
        <w:t>DESCRIPCIÓN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>: La persona beneficiaria que lo solicite, ti</w:t>
      </w:r>
      <w:r w:rsidR="00960218">
        <w:rPr>
          <w:rFonts w:ascii="Museo Sans 500" w:hAnsi="Museo Sans 500"/>
          <w:sz w:val="22"/>
          <w:szCs w:val="22"/>
          <w:u w:color="000000"/>
          <w:lang w:val="es-ES_tradnl"/>
        </w:rPr>
        <w:t>ene una audiencia personalizada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 con la Gerencia General para expresar sus inquietudes, problemas y necesidades. Con este fin, cuando la Gerencia lo considera necesario, se hace acompañar de personal idóneo de la Unidades de Gestión relacionada con el tema. </w:t>
      </w:r>
    </w:p>
    <w:p w:rsidR="00960218" w:rsidRPr="00251BF9" w:rsidRDefault="00960218" w:rsidP="00960218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</w:p>
    <w:p w:rsidR="00251BF9" w:rsidRDefault="00251BF9" w:rsidP="00960218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r w:rsidRPr="00251BF9">
        <w:rPr>
          <w:rFonts w:ascii="Museo Sans 500" w:hAnsi="Museo Sans 500"/>
          <w:b/>
          <w:sz w:val="22"/>
          <w:szCs w:val="22"/>
          <w:u w:color="000000"/>
          <w:lang w:val="es-ES_tradnl"/>
        </w:rPr>
        <w:t>PERIODICIDAD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>: Semanal, los días viernes por la mañana.</w:t>
      </w:r>
    </w:p>
    <w:p w:rsidR="00960218" w:rsidRPr="00251BF9" w:rsidRDefault="00960218" w:rsidP="00960218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bookmarkStart w:id="0" w:name="_GoBack"/>
      <w:bookmarkEnd w:id="0"/>
    </w:p>
    <w:p w:rsidR="00251BF9" w:rsidRDefault="00251BF9" w:rsidP="00960218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r w:rsidRPr="00251BF9">
        <w:rPr>
          <w:rFonts w:ascii="Museo Sans 500" w:hAnsi="Museo Sans 500"/>
          <w:b/>
          <w:sz w:val="22"/>
          <w:szCs w:val="22"/>
          <w:u w:color="000000"/>
          <w:lang w:val="es-ES_tradnl"/>
        </w:rPr>
        <w:t>REQUISITOS DE PARTICIPACIÓN: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 Solicitar cita en la recepción de la institución de forma presencial o por vía telefónica y ser persona beneficiaria de FOPROLYD.</w:t>
      </w:r>
    </w:p>
    <w:p w:rsidR="002E2BFC" w:rsidRPr="00251BF9" w:rsidRDefault="002E2BFC" w:rsidP="00960218">
      <w:pPr>
        <w:pStyle w:val="Cuerpo"/>
        <w:spacing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</w:p>
    <w:p w:rsidR="00413947" w:rsidRPr="00B7474C" w:rsidRDefault="00251BF9" w:rsidP="00960218">
      <w:pPr>
        <w:pStyle w:val="Cuerpo"/>
        <w:spacing w:before="0" w:line="360" w:lineRule="auto"/>
        <w:contextualSpacing/>
        <w:jc w:val="both"/>
        <w:rPr>
          <w:rFonts w:ascii="Museo Sans 500" w:hAnsi="Museo Sans 500"/>
          <w:sz w:val="22"/>
          <w:szCs w:val="22"/>
          <w:u w:color="000000"/>
          <w:lang w:val="es-ES_tradnl"/>
        </w:rPr>
      </w:pPr>
      <w:r w:rsidRPr="00251BF9">
        <w:rPr>
          <w:rFonts w:ascii="Museo Sans 500" w:hAnsi="Museo Sans 500"/>
          <w:b/>
          <w:sz w:val="22"/>
          <w:szCs w:val="22"/>
          <w:u w:color="000000"/>
          <w:lang w:val="es-ES_tradnl"/>
        </w:rPr>
        <w:t>RESULTADOS:</w:t>
      </w:r>
      <w:r w:rsidRPr="00251BF9">
        <w:rPr>
          <w:rFonts w:ascii="Museo Sans 500" w:hAnsi="Museo Sans 500"/>
          <w:sz w:val="22"/>
          <w:szCs w:val="22"/>
          <w:u w:color="000000"/>
          <w:lang w:val="es-ES_tradnl"/>
        </w:rPr>
        <w:t xml:space="preserve"> Reiniciada esta actividad desde el mes de febrero, se han atendido a 9 personas beneficiarias. Se hace un análisis de cada caso para poder brindar respuestas efectivas a los problemas expuestos y tomar en cuenta las recomendaciones recibidas como oportunidades de mejora.</w:t>
      </w:r>
    </w:p>
    <w:sectPr w:rsidR="00413947" w:rsidRPr="00B7474C" w:rsidSect="00331B85">
      <w:headerReference w:type="default" r:id="rId7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52" w:rsidRDefault="00807A52">
      <w:r>
        <w:separator/>
      </w:r>
    </w:p>
  </w:endnote>
  <w:endnote w:type="continuationSeparator" w:id="0">
    <w:p w:rsidR="00807A52" w:rsidRDefault="0080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52" w:rsidRDefault="00807A52">
      <w:r>
        <w:separator/>
      </w:r>
    </w:p>
  </w:footnote>
  <w:footnote w:type="continuationSeparator" w:id="0">
    <w:p w:rsidR="00807A52" w:rsidRDefault="0080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572A0E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3482340</wp:posOffset>
          </wp:positionH>
          <wp:positionV relativeFrom="paragraph">
            <wp:posOffset>3810</wp:posOffset>
          </wp:positionV>
          <wp:extent cx="2630805" cy="780415"/>
          <wp:effectExtent l="0" t="0" r="0" b="63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0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805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8193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45804"/>
    <w:rsid w:val="000955E3"/>
    <w:rsid w:val="000B7E41"/>
    <w:rsid w:val="000C0970"/>
    <w:rsid w:val="001324D2"/>
    <w:rsid w:val="00165628"/>
    <w:rsid w:val="00251BF9"/>
    <w:rsid w:val="002E2BFC"/>
    <w:rsid w:val="00331B85"/>
    <w:rsid w:val="003851CF"/>
    <w:rsid w:val="003864E6"/>
    <w:rsid w:val="00413947"/>
    <w:rsid w:val="005571B2"/>
    <w:rsid w:val="005656AD"/>
    <w:rsid w:val="00572A0E"/>
    <w:rsid w:val="006562EF"/>
    <w:rsid w:val="00665E6D"/>
    <w:rsid w:val="00716D05"/>
    <w:rsid w:val="00802A4C"/>
    <w:rsid w:val="00807A52"/>
    <w:rsid w:val="00856CEA"/>
    <w:rsid w:val="008C19D9"/>
    <w:rsid w:val="008D1573"/>
    <w:rsid w:val="00947838"/>
    <w:rsid w:val="00960218"/>
    <w:rsid w:val="009B5294"/>
    <w:rsid w:val="00A63DA7"/>
    <w:rsid w:val="00AC5A8A"/>
    <w:rsid w:val="00B7474C"/>
    <w:rsid w:val="00B75A6A"/>
    <w:rsid w:val="00C36351"/>
    <w:rsid w:val="00C969E2"/>
    <w:rsid w:val="00CB1356"/>
    <w:rsid w:val="00E04744"/>
    <w:rsid w:val="00EA3069"/>
    <w:rsid w:val="00EA64C5"/>
    <w:rsid w:val="00ED4C8D"/>
    <w:rsid w:val="00F877E8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10614F1A"/>
  <w15:docId w15:val="{017C9C08-ACA3-49F8-A011-A2734239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locked/>
    <w:rsid w:val="00ED4C8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077D89-94EB-4B85-8AE2-4694DC5E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Evelyn Magdalena Caceres Morales</cp:lastModifiedBy>
  <cp:revision>4</cp:revision>
  <cp:lastPrinted>2020-08-12T22:26:00Z</cp:lastPrinted>
  <dcterms:created xsi:type="dcterms:W3CDTF">2021-04-21T20:04:00Z</dcterms:created>
  <dcterms:modified xsi:type="dcterms:W3CDTF">2021-04-21T20:32:00Z</dcterms:modified>
</cp:coreProperties>
</file>