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33" w:rsidRPr="00CE3AC2" w:rsidRDefault="00CE3AC2" w:rsidP="006059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58595" cy="1016635"/>
            <wp:effectExtent l="0" t="0" r="825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719-WA0008 - copi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9" b="17438"/>
                    <a:stretch/>
                  </pic:blipFill>
                  <pic:spPr bwMode="auto">
                    <a:xfrm>
                      <a:off x="0" y="0"/>
                      <a:ext cx="1458595" cy="101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E7" w:rsidRPr="00CE3AC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0</wp:posOffset>
            </wp:positionV>
            <wp:extent cx="1122045" cy="1257935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719-WA00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E7" w:rsidRPr="00CE3AC2">
        <w:rPr>
          <w:sz w:val="24"/>
          <w:szCs w:val="24"/>
        </w:rPr>
        <w:t>ALCALDÍA MUNICIPAL DE SANTA ISABEL ISHUATAN</w:t>
      </w:r>
    </w:p>
    <w:p w:rsidR="00CE3AC2" w:rsidRPr="00CE3AC2" w:rsidRDefault="006059E7" w:rsidP="00CE3AC2">
      <w:pPr>
        <w:jc w:val="center"/>
        <w:rPr>
          <w:sz w:val="24"/>
          <w:szCs w:val="24"/>
          <w:u w:val="single"/>
        </w:rPr>
      </w:pPr>
      <w:r w:rsidRPr="00CE3AC2">
        <w:rPr>
          <w:sz w:val="24"/>
          <w:szCs w:val="24"/>
        </w:rPr>
        <w:t>SERVICIO:</w:t>
      </w:r>
      <w:r w:rsidRPr="00CE3AC2">
        <w:rPr>
          <w:sz w:val="24"/>
          <w:szCs w:val="24"/>
          <w:u w:val="single"/>
        </w:rPr>
        <w:t xml:space="preserve"> CALIFICACIONES DE EMPRESAS, PERMISOS DE CONSTRUCCIÓN </w:t>
      </w:r>
    </w:p>
    <w:p w:rsidR="00126AAC" w:rsidRPr="00CE3AC2" w:rsidRDefault="006059E7" w:rsidP="006059E7">
      <w:pPr>
        <w:jc w:val="center"/>
        <w:rPr>
          <w:sz w:val="24"/>
          <w:szCs w:val="24"/>
          <w:u w:val="single"/>
        </w:rPr>
      </w:pPr>
      <w:r w:rsidRPr="00CE3AC2">
        <w:rPr>
          <w:sz w:val="24"/>
          <w:szCs w:val="24"/>
        </w:rPr>
        <w:t>UNIDAD ADMINISTRATIVA: _</w:t>
      </w:r>
      <w:r w:rsidRPr="00CE3AC2">
        <w:rPr>
          <w:sz w:val="24"/>
          <w:szCs w:val="24"/>
          <w:u w:val="single"/>
        </w:rPr>
        <w:t>CATASTRO_</w:t>
      </w:r>
    </w:p>
    <w:p w:rsidR="00621FBA" w:rsidRPr="00CE3AC2" w:rsidRDefault="00621FBA" w:rsidP="006059E7">
      <w:pPr>
        <w:jc w:val="center"/>
        <w:rPr>
          <w:sz w:val="24"/>
          <w:szCs w:val="24"/>
        </w:rPr>
      </w:pPr>
    </w:p>
    <w:tbl>
      <w:tblPr>
        <w:tblStyle w:val="Tablaconcuadrcula"/>
        <w:tblW w:w="14727" w:type="dxa"/>
        <w:tblInd w:w="-1139" w:type="dxa"/>
        <w:tblLook w:val="04A0" w:firstRow="1" w:lastRow="0" w:firstColumn="1" w:lastColumn="0" w:noHBand="0" w:noVBand="1"/>
      </w:tblPr>
      <w:tblGrid>
        <w:gridCol w:w="1667"/>
        <w:gridCol w:w="3310"/>
        <w:gridCol w:w="1692"/>
        <w:gridCol w:w="1172"/>
        <w:gridCol w:w="3217"/>
        <w:gridCol w:w="1428"/>
        <w:gridCol w:w="2241"/>
      </w:tblGrid>
      <w:tr w:rsidR="006059E7" w:rsidTr="006059E7">
        <w:trPr>
          <w:trHeight w:val="1021"/>
        </w:trPr>
        <w:tc>
          <w:tcPr>
            <w:tcW w:w="1667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SERVICIO</w:t>
            </w:r>
          </w:p>
        </w:tc>
        <w:tc>
          <w:tcPr>
            <w:tcW w:w="3331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REQUISITOS</w:t>
            </w:r>
          </w:p>
        </w:tc>
        <w:tc>
          <w:tcPr>
            <w:tcW w:w="1697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DIRECCIÓN</w:t>
            </w:r>
          </w:p>
        </w:tc>
        <w:tc>
          <w:tcPr>
            <w:tcW w:w="1128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HORARIO</w:t>
            </w:r>
          </w:p>
        </w:tc>
        <w:tc>
          <w:tcPr>
            <w:tcW w:w="3234" w:type="dxa"/>
            <w:shd w:val="clear" w:color="auto" w:fill="2E74B5" w:themeFill="accent1" w:themeFillShade="BF"/>
          </w:tcPr>
          <w:p w:rsidR="006934D3" w:rsidRPr="006059E7" w:rsidRDefault="006934D3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PASOS A SEGUIR PARA TODO TRAMITE</w:t>
            </w:r>
          </w:p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TIEMPO DE ESPERA</w:t>
            </w:r>
          </w:p>
        </w:tc>
        <w:tc>
          <w:tcPr>
            <w:tcW w:w="2241" w:type="dxa"/>
            <w:shd w:val="clear" w:color="auto" w:fill="2E74B5" w:themeFill="accent1" w:themeFillShade="BF"/>
          </w:tcPr>
          <w:p w:rsidR="00621FBA" w:rsidRPr="006059E7" w:rsidRDefault="00621FBA" w:rsidP="00621F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621FBA" w:rsidRPr="006059E7" w:rsidRDefault="006059E7" w:rsidP="006934D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059E7">
              <w:rPr>
                <w:b/>
                <w:color w:val="FFFFFF" w:themeColor="background1"/>
                <w:sz w:val="24"/>
                <w:szCs w:val="24"/>
              </w:rPr>
              <w:t>COSTO</w:t>
            </w:r>
          </w:p>
        </w:tc>
      </w:tr>
      <w:tr w:rsidR="006059E7" w:rsidRPr="00F5198D" w:rsidTr="00CE3AC2">
        <w:trPr>
          <w:trHeight w:val="70"/>
        </w:trPr>
        <w:tc>
          <w:tcPr>
            <w:tcW w:w="1667" w:type="dxa"/>
            <w:shd w:val="clear" w:color="auto" w:fill="DEEAF6" w:themeFill="accent1" w:themeFillTint="33"/>
          </w:tcPr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621FBA" w:rsidRPr="0036429D" w:rsidRDefault="00621FBA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Registro y calificación de empresa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2A73B7" w:rsidRPr="00F5198D" w:rsidRDefault="002A73B7" w:rsidP="00AA2FCE">
            <w:pPr>
              <w:jc w:val="both"/>
              <w:rPr>
                <w:rFonts w:asciiTheme="majorHAnsi" w:hAnsiTheme="majorHAnsi" w:cstheme="majorHAnsi"/>
              </w:rPr>
            </w:pPr>
          </w:p>
          <w:p w:rsidR="002A73B7" w:rsidRPr="00F5198D" w:rsidRDefault="002A73B7" w:rsidP="00AA2FCE">
            <w:pPr>
              <w:jc w:val="both"/>
              <w:rPr>
                <w:rFonts w:asciiTheme="majorHAnsi" w:hAnsiTheme="majorHAnsi" w:cstheme="majorHAnsi"/>
              </w:rPr>
            </w:pPr>
          </w:p>
          <w:p w:rsidR="00AA2FCE" w:rsidRPr="00F5198D" w:rsidRDefault="00AA2FCE" w:rsidP="00AA2FCE">
            <w:pPr>
              <w:jc w:val="both"/>
              <w:rPr>
                <w:rFonts w:asciiTheme="majorHAnsi" w:hAnsiTheme="majorHAnsi" w:cstheme="majorHAnsi"/>
                <w:lang w:val="es-CO"/>
              </w:rPr>
            </w:pPr>
            <w:r w:rsidRPr="00F5198D">
              <w:rPr>
                <w:rFonts w:asciiTheme="majorHAnsi" w:hAnsiTheme="majorHAnsi" w:cstheme="majorHAnsi"/>
                <w:lang w:val="es-CO"/>
              </w:rPr>
              <w:t>Fotocopia de DUI y NIT del Propietario o Representante Legal. En caso de sociedades mercantiles deben presentar: Fotocopia de Escritura de Constitución y Credencial inscrita en el Registro de Comercio en la que se acredita al Representante Legal o Poder General Administrativo en caso de que exista.</w:t>
            </w:r>
          </w:p>
          <w:p w:rsidR="00621FBA" w:rsidRPr="00F5198D" w:rsidRDefault="00621FBA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697" w:type="dxa"/>
            <w:shd w:val="clear" w:color="auto" w:fill="DEEAF6" w:themeFill="accent1" w:themeFillTint="33"/>
          </w:tcPr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AA2FCE" w:rsidRPr="00F5198D" w:rsidRDefault="00AA2FCE" w:rsidP="003642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2A73B7" w:rsidRPr="00F5198D" w:rsidRDefault="002A73B7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2A73B7" w:rsidRPr="00F5198D" w:rsidRDefault="002A73B7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2A73B7" w:rsidRPr="00F5198D" w:rsidRDefault="002A73B7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2A73B7" w:rsidRPr="00F5198D" w:rsidRDefault="0036429D" w:rsidP="00AA2FC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Lunes a viernes </w:t>
            </w: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de</w:t>
            </w:r>
          </w:p>
          <w:p w:rsidR="006934D3" w:rsidRPr="00F5198D" w:rsidRDefault="006934D3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621FBA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6934D3" w:rsidRPr="00F5198D" w:rsidRDefault="006934D3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6934D3" w:rsidRPr="00F5198D" w:rsidRDefault="006934D3" w:rsidP="00AA2FCE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AA2FCE" w:rsidRPr="00F5198D" w:rsidRDefault="00AA2FCE" w:rsidP="00AA2FC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6934D3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Propietario o Representante Legal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solicita inscripción y calificación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de  empresa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o negocio.</w:t>
            </w:r>
          </w:p>
          <w:p w:rsidR="002A73B7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934D3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Encargado de 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934D3"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Atiende a interesado, </w:t>
            </w:r>
            <w:proofErr w:type="gramStart"/>
            <w:r w:rsidR="006934D3" w:rsidRPr="00F5198D">
              <w:rPr>
                <w:rFonts w:asciiTheme="majorHAnsi" w:hAnsiTheme="majorHAnsi" w:cstheme="majorHAnsi"/>
                <w:sz w:val="22"/>
                <w:szCs w:val="22"/>
              </w:rPr>
              <w:t>llena  formulario</w:t>
            </w:r>
            <w:proofErr w:type="gramEnd"/>
            <w:r w:rsidR="006934D3"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 (F-01) en original y  copias con base a la información suministrada y solicita el Balance General.</w:t>
            </w:r>
          </w:p>
          <w:p w:rsidR="006934D3" w:rsidRPr="00F5198D" w:rsidRDefault="006934D3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934D3" w:rsidRPr="00F5198D" w:rsidRDefault="006934D3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Encargado de Catastro: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procede a la clasificación y calificación de la empresa o negocio.</w:t>
            </w:r>
          </w:p>
          <w:p w:rsidR="006934D3" w:rsidRPr="00F5198D" w:rsidRDefault="006934D3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934D3" w:rsidRPr="00F5198D" w:rsidRDefault="006934D3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 Encargado de Catastro: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Pr="00F5198D">
              <w:rPr>
                <w:rFonts w:asciiTheme="majorHAnsi" w:hAnsiTheme="majorHAnsi" w:cstheme="majorHAnsi"/>
                <w:bCs/>
                <w:sz w:val="22"/>
                <w:szCs w:val="22"/>
              </w:rPr>
              <w:t>lena los datos de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Determinación Tributaria en el Formulario (F-01), en la que se determina el impuesto a pagar y la fecha de inicio de pago y notifica a interesado</w:t>
            </w:r>
            <w:r w:rsidR="002A73B7" w:rsidRPr="00F5198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="002A73B7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A73B7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Propietario o Representante Legal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recibe notificación.</w:t>
            </w:r>
          </w:p>
          <w:p w:rsidR="002A73B7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A73B7" w:rsidRPr="00F5198D" w:rsidRDefault="002A73B7" w:rsidP="002A73B7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Cs/>
                <w:sz w:val="22"/>
                <w:szCs w:val="22"/>
              </w:rPr>
              <w:t>Si</w:t>
            </w: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Propietario o Representante Legal </w:t>
            </w:r>
            <w:r w:rsidRPr="00F5198D">
              <w:rPr>
                <w:rFonts w:asciiTheme="majorHAnsi" w:hAnsiTheme="majorHAnsi" w:cstheme="majorHAnsi"/>
                <w:bCs/>
                <w:sz w:val="22"/>
                <w:szCs w:val="22"/>
              </w:rPr>
              <w:t>n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o están de acuerdo con lo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notificado, dispone de 3 días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para  interponer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Recurso de Apelación.</w:t>
            </w:r>
          </w:p>
          <w:p w:rsidR="002A73B7" w:rsidRPr="00F5198D" w:rsidRDefault="002A73B7" w:rsidP="002A73B7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A73B7" w:rsidRPr="00F5198D" w:rsidRDefault="002A73B7" w:rsidP="002A73B7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El Encargado de Catastro: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si el propietario está de acuerdo o no interpone recurso de apelación,</w:t>
            </w:r>
            <w:r w:rsidRPr="00F5198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incorpora datos de la empresa al registro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(manual o mecanizado), le asigna número de registro, abre expediente de la empresa y archiva copia de formulario y envía copia a Cuentas Corrientes para los efectos pertinentes.</w:t>
            </w:r>
          </w:p>
          <w:p w:rsidR="002A73B7" w:rsidRPr="00F5198D" w:rsidRDefault="002A73B7" w:rsidP="002A73B7">
            <w:pPr>
              <w:pStyle w:val="Textoindependiente2"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left" w:pos="901"/>
              </w:tabs>
              <w:ind w:left="36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2A73B7" w:rsidRPr="00F5198D" w:rsidRDefault="002A73B7" w:rsidP="002A73B7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:rsidR="002A73B7" w:rsidRPr="00F5198D" w:rsidRDefault="002A73B7" w:rsidP="006934D3">
            <w:pPr>
              <w:pStyle w:val="Textoindependiente2"/>
              <w:tabs>
                <w:tab w:val="clear" w:pos="0"/>
                <w:tab w:val="clear" w:pos="144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621FBA" w:rsidRPr="00F5198D" w:rsidRDefault="00621FBA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5E089D" w:rsidP="002A73B7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 a 4</w:t>
            </w:r>
            <w:r w:rsidR="002A73B7" w:rsidRPr="00F5198D">
              <w:rPr>
                <w:rFonts w:asciiTheme="majorHAnsi" w:hAnsiTheme="majorHAnsi" w:cstheme="majorHAnsi"/>
              </w:rPr>
              <w:t xml:space="preserve"> días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621FBA" w:rsidRPr="00F5198D" w:rsidRDefault="002A73B7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 </w:t>
            </w: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>
            <w:pPr>
              <w:rPr>
                <w:rFonts w:asciiTheme="majorHAnsi" w:hAnsiTheme="majorHAnsi" w:cstheme="majorHAnsi"/>
              </w:rPr>
            </w:pPr>
          </w:p>
          <w:p w:rsidR="002A73B7" w:rsidRPr="00F5198D" w:rsidRDefault="002A73B7" w:rsidP="002A73B7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De acuerdo a la Razón Social de la empresa o negocio.</w:t>
            </w: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36429D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Registro y calificación de Inmuebles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Que la Municipalidad le preste algún </w:t>
            </w:r>
            <w:r w:rsidR="00D6757D" w:rsidRPr="00F5198D">
              <w:rPr>
                <w:rFonts w:asciiTheme="majorHAnsi" w:hAnsiTheme="majorHAnsi" w:cstheme="majorHAnsi"/>
              </w:rPr>
              <w:t>servicio ya sea Alumbrado Público, Tren de Aseo o Pavimentación.</w:t>
            </w:r>
          </w:p>
          <w:p w:rsidR="005E089D" w:rsidRPr="00F5198D" w:rsidRDefault="005E089D" w:rsidP="005E089D">
            <w:pPr>
              <w:jc w:val="both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Presentar escrituras del </w:t>
            </w:r>
            <w:proofErr w:type="gramStart"/>
            <w:r w:rsidRPr="00F5198D">
              <w:rPr>
                <w:rFonts w:asciiTheme="majorHAnsi" w:hAnsiTheme="majorHAnsi" w:cstheme="majorHAnsi"/>
              </w:rPr>
              <w:t>inmueble</w:t>
            </w:r>
            <w:proofErr w:type="gramEnd"/>
            <w:r w:rsidRPr="00F5198D">
              <w:rPr>
                <w:rFonts w:asciiTheme="majorHAnsi" w:hAnsiTheme="majorHAnsi" w:cstheme="majorHAnsi"/>
              </w:rPr>
              <w:t xml:space="preserve"> así como fotocopia de DUI y NIT ampliada a 150</w:t>
            </w:r>
            <w:r w:rsidR="00D6757D" w:rsidRPr="00F5198D">
              <w:rPr>
                <w:rFonts w:asciiTheme="majorHAnsi" w:hAnsiTheme="majorHAnsi" w:cstheme="majorHAnsi"/>
              </w:rPr>
              <w:t>%.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6E6D10" w:rsidRPr="00F5198D" w:rsidRDefault="006E6D10" w:rsidP="006E6D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Lunes a viernes </w:t>
            </w:r>
          </w:p>
          <w:p w:rsidR="005E089D" w:rsidRPr="00F5198D" w:rsidRDefault="005E089D" w:rsidP="006E6D10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D6757D" w:rsidRPr="00F5198D" w:rsidRDefault="00D6757D" w:rsidP="00F5198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Interesado (s) </w:t>
            </w:r>
            <w:r w:rsidRPr="00F5198D">
              <w:rPr>
                <w:rFonts w:asciiTheme="majorHAnsi" w:hAnsiTheme="majorHAnsi" w:cstheme="majorHAnsi"/>
              </w:rPr>
              <w:t>se presentan a la municipalidad a solicitar el o los servicios públicos municipales (recolección de basura, alumbrado público, tratamiento y disposición de desechos sólidos, pavimentación, agua) o inicia la prestación del o los servicios a su inmueble por ampliación del servicio por iniciativa de la Alcaldía.</w:t>
            </w:r>
          </w:p>
          <w:p w:rsidR="00D6757D" w:rsidRPr="00F5198D" w:rsidRDefault="00D6757D" w:rsidP="00D6757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:rsidR="00D6757D" w:rsidRPr="00F5198D" w:rsidRDefault="00D6757D" w:rsidP="00F5198D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Encargado de Catastro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llena Ficha de Registro y Calificación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Inmuebles  (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F-04A) y programa inspección.</w:t>
            </w:r>
          </w:p>
          <w:p w:rsidR="00D6757D" w:rsidRPr="00F5198D" w:rsidRDefault="00D6757D" w:rsidP="00F5198D">
            <w:pPr>
              <w:tabs>
                <w:tab w:val="left" w:pos="72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Encargado </w:t>
            </w:r>
            <w:r w:rsidRPr="00F5198D">
              <w:rPr>
                <w:rFonts w:asciiTheme="majorHAnsi" w:hAnsiTheme="majorHAnsi" w:cstheme="majorHAnsi"/>
              </w:rPr>
              <w:t xml:space="preserve">realiza visita de campo para verificar y/o completar la Ficha de Registro y Calificación de Inmuebles (F-04A) con la información del propietario, del inmueble y de la base imponible. </w:t>
            </w:r>
          </w:p>
          <w:p w:rsidR="00D6757D" w:rsidRPr="00F5198D" w:rsidRDefault="00D6757D" w:rsidP="00D6757D">
            <w:pPr>
              <w:tabs>
                <w:tab w:val="left" w:pos="481"/>
                <w:tab w:val="num" w:pos="720"/>
              </w:tabs>
              <w:ind w:left="721" w:hanging="720"/>
              <w:jc w:val="both"/>
              <w:rPr>
                <w:rFonts w:asciiTheme="majorHAnsi" w:hAnsiTheme="majorHAnsi" w:cstheme="majorHAnsi"/>
              </w:rPr>
            </w:pPr>
          </w:p>
          <w:p w:rsidR="00D6757D" w:rsidRPr="00F5198D" w:rsidRDefault="00D6757D" w:rsidP="00F5198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Encargado de Catastro </w:t>
            </w:r>
            <w:r w:rsidRPr="00F5198D">
              <w:rPr>
                <w:rFonts w:asciiTheme="majorHAnsi" w:hAnsiTheme="majorHAnsi" w:cstheme="majorHAnsi"/>
              </w:rPr>
              <w:t xml:space="preserve">procede a la calificación de los nuevos inmuebles con base a Ordenanza de Tasas, determina tasas a pagar, elabora Notificación de Tasas por Servicios municipales (F-04B) y envía al o </w:t>
            </w:r>
            <w:proofErr w:type="gramStart"/>
            <w:r w:rsidRPr="00F5198D">
              <w:rPr>
                <w:rFonts w:asciiTheme="majorHAnsi" w:hAnsiTheme="majorHAnsi" w:cstheme="majorHAnsi"/>
              </w:rPr>
              <w:t>los interesado</w:t>
            </w:r>
            <w:proofErr w:type="gramEnd"/>
            <w:r w:rsidRPr="00F5198D">
              <w:rPr>
                <w:rFonts w:asciiTheme="majorHAnsi" w:hAnsiTheme="majorHAnsi" w:cstheme="majorHAnsi"/>
              </w:rPr>
              <w:t xml:space="preserve"> (s) </w:t>
            </w:r>
          </w:p>
          <w:p w:rsidR="00D6757D" w:rsidRPr="00F5198D" w:rsidRDefault="00D6757D" w:rsidP="00D6757D">
            <w:pPr>
              <w:tabs>
                <w:tab w:val="num" w:pos="720"/>
              </w:tabs>
              <w:ind w:left="721" w:hanging="720"/>
              <w:jc w:val="both"/>
              <w:rPr>
                <w:rFonts w:asciiTheme="majorHAnsi" w:hAnsiTheme="majorHAnsi" w:cstheme="majorHAnsi"/>
              </w:rPr>
            </w:pPr>
          </w:p>
          <w:p w:rsidR="00D6757D" w:rsidRPr="00F5198D" w:rsidRDefault="00D6757D" w:rsidP="00F5198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Interesado (s) </w:t>
            </w:r>
            <w:r w:rsidRPr="00F5198D">
              <w:rPr>
                <w:rFonts w:asciiTheme="majorHAnsi" w:hAnsiTheme="majorHAnsi" w:cstheme="majorHAnsi"/>
              </w:rPr>
              <w:t>recibe notificación</w:t>
            </w:r>
            <w:r w:rsidRPr="00F5198D">
              <w:rPr>
                <w:rFonts w:asciiTheme="majorHAnsi" w:hAnsiTheme="majorHAnsi" w:cstheme="majorHAnsi"/>
                <w:b/>
              </w:rPr>
              <w:t xml:space="preserve"> </w:t>
            </w:r>
            <w:r w:rsidRPr="00F5198D">
              <w:rPr>
                <w:rFonts w:asciiTheme="majorHAnsi" w:hAnsiTheme="majorHAnsi" w:cstheme="majorHAnsi"/>
              </w:rPr>
              <w:t>de tasas por servicios a pagar (F-04B)</w:t>
            </w:r>
          </w:p>
          <w:p w:rsidR="00D6757D" w:rsidRPr="00F5198D" w:rsidRDefault="00D6757D" w:rsidP="00D6757D">
            <w:pPr>
              <w:tabs>
                <w:tab w:val="num" w:pos="720"/>
              </w:tabs>
              <w:ind w:left="721" w:hanging="720"/>
              <w:jc w:val="both"/>
              <w:rPr>
                <w:rFonts w:asciiTheme="majorHAnsi" w:hAnsiTheme="majorHAnsi" w:cstheme="majorHAnsi"/>
                <w:b/>
              </w:rPr>
            </w:pPr>
          </w:p>
          <w:p w:rsidR="00D6757D" w:rsidRPr="00F5198D" w:rsidRDefault="00D6757D" w:rsidP="00F5198D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</w:t>
            </w:r>
            <w:r w:rsidRPr="00F5198D">
              <w:rPr>
                <w:rFonts w:asciiTheme="majorHAnsi" w:hAnsiTheme="majorHAnsi" w:cstheme="majorHAnsi"/>
                <w:b/>
              </w:rPr>
              <w:t>Interesado</w:t>
            </w:r>
            <w:r w:rsidRPr="00F5198D">
              <w:rPr>
                <w:rFonts w:asciiTheme="majorHAnsi" w:hAnsiTheme="majorHAnsi" w:cstheme="majorHAnsi"/>
              </w:rPr>
              <w:t xml:space="preserve"> no está de acuerdo con tasas a pagar, puede interponer recurso de apelación en el término de tres días.</w:t>
            </w:r>
          </w:p>
          <w:p w:rsidR="00D6757D" w:rsidRPr="00F5198D" w:rsidRDefault="00D6757D" w:rsidP="00D6757D">
            <w:pPr>
              <w:tabs>
                <w:tab w:val="num" w:pos="720"/>
              </w:tabs>
              <w:ind w:left="721" w:hanging="720"/>
              <w:jc w:val="both"/>
              <w:rPr>
                <w:rFonts w:asciiTheme="majorHAnsi" w:hAnsiTheme="majorHAnsi" w:cstheme="majorHAnsi"/>
              </w:rPr>
            </w:pPr>
          </w:p>
          <w:p w:rsidR="00D6757D" w:rsidRPr="00F5198D" w:rsidRDefault="00D6757D" w:rsidP="00F5198D">
            <w:pPr>
              <w:pStyle w:val="Textoindependiente2"/>
              <w:tabs>
                <w:tab w:val="clear" w:pos="0"/>
                <w:tab w:val="clear" w:pos="1440"/>
                <w:tab w:val="clear" w:pos="2160"/>
                <w:tab w:val="clear" w:pos="2880"/>
                <w:tab w:val="clear" w:pos="3600"/>
                <w:tab w:val="clear" w:pos="432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Si interesado está de acuerdo o no presenta recurso de apelación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Encargado de Catastro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procede al registro de los nuevos inmuebles, abre expediente de inmueble, envía copia de Ficha de Inscripción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y  Calificación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de inmuebles (F-04) a Cuentas Corrientes para efectos pertinentes y archiva documentación.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5E089D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lastRenderedPageBreak/>
              <w:t xml:space="preserve">1 a 4 días 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5E089D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Depende las medidas del Inmueble </w:t>
            </w:r>
          </w:p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</w:p>
          <w:p w:rsidR="002E13C3" w:rsidRPr="00F5198D" w:rsidRDefault="002E13C3" w:rsidP="002E13C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Alumbrado $0.04 ml</w:t>
            </w:r>
          </w:p>
          <w:p w:rsidR="002E13C3" w:rsidRPr="00F5198D" w:rsidRDefault="002E13C3" w:rsidP="002E13C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Aseo </w:t>
            </w:r>
          </w:p>
          <w:p w:rsidR="002E13C3" w:rsidRPr="00F5198D" w:rsidRDefault="002E13C3" w:rsidP="002E13C3">
            <w:pPr>
              <w:pStyle w:val="Prrafodelista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$0.02 m2</w:t>
            </w:r>
          </w:p>
          <w:p w:rsidR="002E13C3" w:rsidRPr="00F5198D" w:rsidRDefault="002E13C3" w:rsidP="002E13C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Pavimentación</w:t>
            </w:r>
          </w:p>
          <w:p w:rsidR="002E13C3" w:rsidRPr="00F5198D" w:rsidRDefault="002E13C3" w:rsidP="002E13C3">
            <w:pPr>
              <w:pStyle w:val="Prrafodelista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$0.02 m2</w:t>
            </w:r>
          </w:p>
          <w:p w:rsidR="002E13C3" w:rsidRPr="00F5198D" w:rsidRDefault="002E13C3" w:rsidP="002E13C3">
            <w:pPr>
              <w:rPr>
                <w:rFonts w:asciiTheme="majorHAnsi" w:hAnsiTheme="majorHAnsi" w:cstheme="majorHAnsi"/>
              </w:rPr>
            </w:pPr>
          </w:p>
          <w:p w:rsidR="002E13C3" w:rsidRPr="00F5198D" w:rsidRDefault="002E13C3" w:rsidP="002E13C3">
            <w:pPr>
              <w:pStyle w:val="Prrafodelista"/>
              <w:rPr>
                <w:rFonts w:asciiTheme="majorHAnsi" w:hAnsiTheme="majorHAnsi" w:cstheme="majorHAnsi"/>
              </w:rPr>
            </w:pPr>
          </w:p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36429D" w:rsidRDefault="005E089D" w:rsidP="005E089D">
            <w:pPr>
              <w:pStyle w:val="Sinespaciado"/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Actualización de registro de inmuebles por cambio de propietario o Desmembración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634496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Presentarse a la oficina con Copia de DUI Y NIT ampliada al 150% y escritura original con copias para anexar al formulario.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6E6D10" w:rsidRPr="00F5198D" w:rsidRDefault="006E6D10" w:rsidP="006E6D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Lunes a viernes </w:t>
            </w:r>
          </w:p>
          <w:p w:rsidR="005E089D" w:rsidRPr="00F5198D" w:rsidRDefault="005E089D" w:rsidP="006E6D10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6E6D10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lastRenderedPageBreak/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5E089D" w:rsidRPr="00F5198D" w:rsidRDefault="00634496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lastRenderedPageBreak/>
              <w:t>Usuario o interesado/a</w:t>
            </w:r>
            <w:r w:rsidRPr="00F5198D">
              <w:rPr>
                <w:rFonts w:asciiTheme="majorHAnsi" w:hAnsiTheme="majorHAnsi" w:cstheme="majorHAnsi"/>
              </w:rPr>
              <w:t xml:space="preserve"> solicita actualización de registro de inmueble por cambio de propietario o desmembración, para lo cual presenta documentación probatoria.</w:t>
            </w: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llena Solicitud de Actualización de Registro de </w:t>
            </w:r>
            <w:r w:rsidRPr="00F5198D">
              <w:rPr>
                <w:rFonts w:asciiTheme="majorHAnsi" w:hAnsiTheme="majorHAnsi" w:cstheme="majorHAnsi"/>
              </w:rPr>
              <w:lastRenderedPageBreak/>
              <w:t>Inmueble (F-05), verifica documentación y solicita solvencia municipal de propietario anterior.</w:t>
            </w: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no presenta </w:t>
            </w:r>
            <w:proofErr w:type="gramStart"/>
            <w:r w:rsidRPr="00F5198D">
              <w:rPr>
                <w:rFonts w:asciiTheme="majorHAnsi" w:hAnsiTheme="majorHAnsi" w:cstheme="majorHAnsi"/>
              </w:rPr>
              <w:t>solvencia,</w:t>
            </w:r>
            <w:r w:rsidRPr="00F5198D">
              <w:rPr>
                <w:rFonts w:asciiTheme="majorHAnsi" w:hAnsiTheme="majorHAnsi" w:cstheme="majorHAnsi"/>
                <w:b/>
              </w:rPr>
              <w:t xml:space="preserve">  Usuario</w:t>
            </w:r>
            <w:proofErr w:type="gramEnd"/>
            <w:r w:rsidRPr="00F5198D">
              <w:rPr>
                <w:rFonts w:asciiTheme="majorHAnsi" w:hAnsiTheme="majorHAnsi" w:cstheme="majorHAnsi"/>
                <w:b/>
              </w:rPr>
              <w:t xml:space="preserve"> o interesado/a </w:t>
            </w:r>
            <w:r w:rsidRPr="00F5198D">
              <w:rPr>
                <w:rFonts w:asciiTheme="majorHAnsi" w:hAnsiTheme="majorHAnsi" w:cstheme="majorHAnsi"/>
              </w:rPr>
              <w:t>realiza trámite de solvencia (Procedimiento 10) y la presenta a Catastro.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revisa la documentación y verifica si el trámite es para cambio de propietario o desmembración.</w:t>
            </w: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es cambio de propietario, </w:t>
            </w:r>
            <w:r w:rsidRPr="00F5198D">
              <w:rPr>
                <w:rFonts w:asciiTheme="majorHAnsi" w:hAnsiTheme="majorHAnsi" w:cstheme="majorHAnsi"/>
                <w:b/>
              </w:rPr>
              <w:t xml:space="preserve">Catastro </w:t>
            </w:r>
            <w:r w:rsidRPr="00F5198D">
              <w:rPr>
                <w:rFonts w:asciiTheme="majorHAnsi" w:hAnsiTheme="majorHAnsi" w:cstheme="majorHAnsi"/>
              </w:rPr>
              <w:t>actualiza registro y elabora nueva Ficha de Registro y Calificación de Inmuebles (F-04A), archiva documentación y envía copia de Ficha a Cuentas Corrientes, indicando el cambio de propietario, y finaliza el procedimiento.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es desmembración, </w:t>
            </w: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programa inspección para verificar en campo información física del inmueble.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realiza visita de campo, completa y verifica medidas y características de inmueble y llena nuevas Fichas de Registro y Calificación de Inmuebles (F-04A)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Catastro,</w:t>
            </w:r>
            <w:r w:rsidRPr="00F5198D">
              <w:rPr>
                <w:rFonts w:asciiTheme="majorHAnsi" w:hAnsiTheme="majorHAnsi" w:cstheme="majorHAnsi"/>
              </w:rPr>
              <w:t xml:space="preserve"> con la información proporcionada por el responsable </w:t>
            </w:r>
            <w:r w:rsidRPr="00F5198D">
              <w:rPr>
                <w:rFonts w:asciiTheme="majorHAnsi" w:hAnsiTheme="majorHAnsi" w:cstheme="majorHAnsi"/>
              </w:rPr>
              <w:lastRenderedPageBreak/>
              <w:t>de inspección, recalifica el inmueble original y califica a nuevo/s los inmuebles resultantes de la desmembración y emite Notificación de Tasas por Servicios (F-04B) en original y copia y entrega a usuarios o interesados.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Usuario</w:t>
            </w:r>
            <w:r w:rsidRPr="00F5198D">
              <w:rPr>
                <w:rFonts w:asciiTheme="majorHAnsi" w:hAnsiTheme="majorHAnsi" w:cstheme="majorHAnsi"/>
              </w:rPr>
              <w:t xml:space="preserve"> </w:t>
            </w:r>
            <w:r w:rsidRPr="00F5198D">
              <w:rPr>
                <w:rFonts w:asciiTheme="majorHAnsi" w:hAnsiTheme="majorHAnsi" w:cstheme="majorHAnsi"/>
                <w:b/>
              </w:rPr>
              <w:t>o interesado/a,</w:t>
            </w:r>
            <w:r w:rsidRPr="00F5198D">
              <w:rPr>
                <w:rFonts w:asciiTheme="majorHAnsi" w:hAnsiTheme="majorHAnsi" w:cstheme="majorHAnsi"/>
              </w:rPr>
              <w:t xml:space="preserve"> recibe notificación.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</w:t>
            </w:r>
            <w:r w:rsidRPr="00F5198D">
              <w:rPr>
                <w:rFonts w:asciiTheme="majorHAnsi" w:hAnsiTheme="majorHAnsi" w:cstheme="majorHAnsi"/>
                <w:b/>
              </w:rPr>
              <w:t>Usuario o interesado/a</w:t>
            </w:r>
            <w:r w:rsidRPr="00F5198D">
              <w:rPr>
                <w:rFonts w:asciiTheme="majorHAnsi" w:hAnsiTheme="majorHAnsi" w:cstheme="majorHAnsi"/>
              </w:rPr>
              <w:t>, manifiesta su desacuerdo en la calificación o recalificación efectuada, queda en la libertad de interponer recurso de apelación.</w:t>
            </w: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</w:p>
          <w:p w:rsidR="00634496" w:rsidRPr="00F5198D" w:rsidRDefault="00634496" w:rsidP="00634496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Usuario(s) o interesado(s) están de acuerdo con lo notificado o no presenta recurso, </w:t>
            </w: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="00F5198D" w:rsidRPr="00F5198D">
              <w:rPr>
                <w:rFonts w:asciiTheme="majorHAnsi" w:hAnsiTheme="majorHAnsi" w:cstheme="majorHAnsi"/>
              </w:rPr>
              <w:t xml:space="preserve"> </w:t>
            </w:r>
            <w:r w:rsidRPr="00F5198D">
              <w:rPr>
                <w:rFonts w:asciiTheme="majorHAnsi" w:hAnsiTheme="majorHAnsi" w:cstheme="majorHAnsi"/>
              </w:rPr>
              <w:t>actualiza registro y envía copia a Cuentas Corrientes para el cobro de tasas por servicios.</w:t>
            </w:r>
          </w:p>
          <w:p w:rsidR="00634496" w:rsidRPr="00F5198D" w:rsidRDefault="00634496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5E089D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lastRenderedPageBreak/>
              <w:t>1 a 4 días hábiles.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</w:p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2E13C3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Sin costo</w:t>
            </w: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5E089D" w:rsidRPr="0036429D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 xml:space="preserve">Actualización de 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registro por cierre de empresa o negocio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Estar solvente y notificar al encargado de Catastro del cierre.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F5198D" w:rsidRDefault="00F5198D" w:rsidP="005E089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2E13C3" w:rsidRPr="00F5198D" w:rsidRDefault="002E13C3" w:rsidP="00F5198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Mañana de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Tarde de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F5198D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E83DAE" w:rsidRPr="00F5198D" w:rsidRDefault="00E83DAE" w:rsidP="00E83DAE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Contribuyente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presenta Solicitud de cierre de cuenta de empresa o negocio (F-06A) y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anexa  solvencia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municipal (F-10A)</w:t>
            </w:r>
          </w:p>
          <w:p w:rsidR="00E83DAE" w:rsidRPr="00F5198D" w:rsidRDefault="00E83DAE" w:rsidP="00E83DAE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recibe documentación y si se está correcta programa fecha para </w:t>
            </w:r>
            <w:proofErr w:type="gramStart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realizar  inspección</w:t>
            </w:r>
            <w:proofErr w:type="gramEnd"/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="00E83DAE" w:rsidRPr="00F5198D" w:rsidRDefault="00E83DAE" w:rsidP="00E83DAE">
            <w:pPr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realiza visita a empresa o negocio para comprobar el cierre y elabora Acta de Inspección (F-06B).</w:t>
            </w:r>
          </w:p>
          <w:p w:rsidR="00E83DAE" w:rsidRPr="00F5198D" w:rsidRDefault="00E83DAE" w:rsidP="00E83DAE">
            <w:pPr>
              <w:ind w:left="361"/>
              <w:jc w:val="both"/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E83DAE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Catastro,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con base al Acta de Inspección, elabora Notificación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de Resolución por Cierre de Cuenta (F </w:t>
            </w:r>
            <w:smartTag w:uri="urn:schemas-microsoft-com:office:smarttags" w:element="metricconverter">
              <w:smartTagPr>
                <w:attr w:name="ProductID" w:val="-06C"/>
              </w:smartTagPr>
              <w:r w:rsidRPr="00F5198D">
                <w:rPr>
                  <w:rFonts w:asciiTheme="majorHAnsi" w:hAnsiTheme="majorHAnsi" w:cstheme="majorHAnsi"/>
                  <w:sz w:val="22"/>
                  <w:szCs w:val="22"/>
                </w:rPr>
                <w:t>-06C</w:t>
              </w:r>
            </w:smartTag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), gestiona firma de Responsable de Cuentas Corrientes, entrega copia al Responsable de Cuentas Corrientes para que haga el cierre respectivo, envía original a contribuyente y archiva documentación.</w:t>
            </w:r>
          </w:p>
          <w:p w:rsidR="00E83DAE" w:rsidRPr="00F5198D" w:rsidRDefault="00E83DAE" w:rsidP="00E83DAE">
            <w:pPr>
              <w:pStyle w:val="Sangradetextonormal"/>
              <w:ind w:left="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Contribuyente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recibe notificación de cierre de cuenta de la empresa o negocio.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  <w:lang w:val="es-CO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3 meses Hábiles por inspecciones 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2E13C3" w:rsidRPr="00F5198D" w:rsidRDefault="002E13C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F5198D" w:rsidRDefault="002E13C3" w:rsidP="00F5198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Sin costo</w:t>
            </w: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F5198D" w:rsidRDefault="00F5198D" w:rsidP="00F5198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F5198D">
            <w:pPr>
              <w:rPr>
                <w:rFonts w:asciiTheme="majorHAnsi" w:hAnsiTheme="majorHAnsi" w:cstheme="majorHAnsi"/>
              </w:rPr>
            </w:pP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5E089D" w:rsidRPr="0036429D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Emisión de avisos de cobro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DEEAF6" w:themeFill="accent1" w:themeFillTint="33"/>
          </w:tcPr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C25280" w:rsidRPr="00F5198D" w:rsidRDefault="00C25280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Mañana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Tarde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En la(s) fecha(s) o período que establezca la Administración Municipal, Cuentas Corrientes genera los Estados de Cuenta de Cobro de Impuestos y Tasas municipales y los entrega </w:t>
            </w:r>
            <w:proofErr w:type="gramStart"/>
            <w:r w:rsidRPr="00F5198D">
              <w:rPr>
                <w:rFonts w:asciiTheme="majorHAnsi" w:hAnsiTheme="majorHAnsi" w:cstheme="majorHAnsi"/>
              </w:rPr>
              <w:t>a  responsable</w:t>
            </w:r>
            <w:proofErr w:type="gramEnd"/>
            <w:r w:rsidRPr="00F5198D">
              <w:rPr>
                <w:rFonts w:asciiTheme="majorHAnsi" w:hAnsiTheme="majorHAnsi" w:cstheme="majorHAnsi"/>
              </w:rPr>
              <w:t xml:space="preserve"> de su distribución.</w:t>
            </w:r>
          </w:p>
          <w:p w:rsidR="00E83DAE" w:rsidRPr="00F5198D" w:rsidRDefault="00E83DAE" w:rsidP="00E83DAE">
            <w:pPr>
              <w:ind w:left="1"/>
              <w:jc w:val="both"/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Contribuyente o usuario</w:t>
            </w:r>
            <w:r w:rsidRPr="00F5198D">
              <w:rPr>
                <w:rFonts w:asciiTheme="majorHAnsi" w:hAnsiTheme="majorHAnsi" w:cstheme="majorHAnsi"/>
              </w:rPr>
              <w:t xml:space="preserve"> se presenta a la Cuentas Corrientes a efectuar el pago impuestos o tasas correspondientes.</w:t>
            </w:r>
          </w:p>
          <w:p w:rsidR="00E83DAE" w:rsidRPr="00F5198D" w:rsidRDefault="00E83DAE" w:rsidP="00E83DAE">
            <w:pPr>
              <w:jc w:val="both"/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Cuentas Corrientes </w:t>
            </w:r>
            <w:r w:rsidRPr="00F5198D">
              <w:rPr>
                <w:rFonts w:asciiTheme="majorHAnsi" w:hAnsiTheme="majorHAnsi" w:cstheme="majorHAnsi"/>
              </w:rPr>
              <w:t>revisa que el Estado de Cuenta este vigente para realizar el cobro correspondiente, si no se encuentra vigente le emite nuevo Estado de Cuenta. Si está vigente pasa a paso 5</w:t>
            </w:r>
          </w:p>
          <w:p w:rsidR="00E83DAE" w:rsidRPr="00F5198D" w:rsidRDefault="00E83DAE" w:rsidP="00E83DAE">
            <w:pPr>
              <w:jc w:val="both"/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  <w:bCs/>
              </w:rPr>
              <w:t>Cuentas Corrientes</w:t>
            </w:r>
            <w:r w:rsidRPr="00F5198D">
              <w:rPr>
                <w:rFonts w:asciiTheme="majorHAnsi" w:hAnsiTheme="majorHAnsi" w:cstheme="majorHAnsi"/>
              </w:rPr>
              <w:t xml:space="preserve"> emite el Recibo y traslada a Colecturía.</w:t>
            </w: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  <w:bCs/>
              </w:rPr>
              <w:lastRenderedPageBreak/>
              <w:t>Colecturía</w:t>
            </w:r>
            <w:r w:rsidRPr="00F5198D">
              <w:rPr>
                <w:rFonts w:asciiTheme="majorHAnsi" w:hAnsiTheme="majorHAnsi" w:cstheme="majorHAnsi"/>
              </w:rPr>
              <w:t xml:space="preserve"> efectúa el cobro, firma y sella el Recibo que se convierte en comprobante de pago y entrega original a contribuyente o usuario.</w:t>
            </w: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  <w:bCs/>
              </w:rPr>
              <w:t>Colecturía</w:t>
            </w:r>
            <w:r w:rsidRPr="00F5198D">
              <w:rPr>
                <w:rFonts w:asciiTheme="majorHAnsi" w:hAnsiTheme="majorHAnsi" w:cstheme="majorHAnsi"/>
              </w:rPr>
              <w:t xml:space="preserve"> traslada copia de recibos pagados a la Encargada de Cuentas Corrientes para que realice el descargo respectivo.</w:t>
            </w:r>
          </w:p>
          <w:p w:rsidR="00E83DAE" w:rsidRPr="00F5198D" w:rsidRDefault="00E83DAE" w:rsidP="00E83DAE">
            <w:pPr>
              <w:tabs>
                <w:tab w:val="left" w:pos="361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Cuentas Corrientes, </w:t>
            </w:r>
            <w:r w:rsidRPr="00F5198D">
              <w:rPr>
                <w:rFonts w:asciiTheme="majorHAnsi" w:hAnsiTheme="majorHAnsi" w:cstheme="majorHAnsi"/>
              </w:rPr>
              <w:t>actualiza registros (descarga los abonos efectuados en el día).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C25280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 día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5E089D" w:rsidRPr="00F5198D" w:rsidRDefault="00E83DAE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</w:p>
          <w:p w:rsidR="00E83DAE" w:rsidRPr="00F5198D" w:rsidRDefault="00E83DAE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Según el estado de cuenta.</w:t>
            </w: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5E089D" w:rsidRPr="0036429D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Expedición de licencias o permisos para actividades especiales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Estar solvente en los servicios Municipales y presentarse personalmente con los documentos para cualquier trámite.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Mañana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F5198D">
            <w:pPr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Tarde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Interesado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  <w:lang w:val="es-ES"/>
              </w:rPr>
              <w:t xml:space="preserve"> solicita información para obtener licencia o permiso para instalar empresa o negocio dedicado a la venta de bebidas alcohólicas, lotería de cartón, billar, máquinas de juego; instalación de cajas o cabinas telefónicas, antenas y torres de comunicación; uso de aceras, plazas y otros sitios públicos municipales, entre otras actividades.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entrega formulario de solicitud (F-11A) e  informa de requisitos.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Interesado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presenta solicitud llena y documentación requerida.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Catastro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revisa la solicitud y documentación requerida, si esta completa programa inspección.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realiza visita al lugar o establecimiento, verifica si cumple con los requisitos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establecidos en la ley u ordenanza correspondiente para la realización de la actividad y elabora Acta de Inspección (F-11B o F-</w:t>
            </w:r>
            <w:smartTag w:uri="urn:schemas-microsoft-com:office:smarttags" w:element="metricconverter">
              <w:smartTagPr>
                <w:attr w:name="ProductID" w:val="11C"/>
              </w:smartTagPr>
              <w:r w:rsidRPr="00F5198D">
                <w:rPr>
                  <w:rFonts w:asciiTheme="majorHAnsi" w:hAnsiTheme="majorHAnsi" w:cstheme="majorHAnsi"/>
                  <w:sz w:val="22"/>
                  <w:szCs w:val="22"/>
                </w:rPr>
                <w:t>11C</w:t>
              </w:r>
            </w:smartTag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revisa Acta de Inspección y la envía junto a la solicitud al Concejo para aprobación o denegación de la Licencia o Permiso.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Concejo Municipal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conoce Solicitud y Acta de Inspección y autoriza o deniega la Licencia o Permiso. Si la solicitud es aprobada determina las condiciones bajo las cuales se  autoriza. En ambos casos, ordena se notifique a interesado.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Catastro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notifica a interesado mediante Certificación de Acuerdo de resolución del Concejo a Licencia o Permiso Solicitado (F-11D). En caso de aprobación notifica mediante copia, indicando condiciones a cumplir.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Interesado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recibe notificación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Si la solicitud fue aprobada y acepta las condiciones impuestas por el Concejo, </w:t>
            </w: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procede a pagar </w:t>
            </w:r>
            <w:smartTag w:uri="urn:schemas-microsoft-com:office:smarttags" w:element="PersonName">
              <w:smartTagPr>
                <w:attr w:name="ProductID" w:val="la Licencia"/>
              </w:smartTagPr>
              <w:r w:rsidRPr="00F5198D">
                <w:rPr>
                  <w:rFonts w:asciiTheme="majorHAnsi" w:hAnsiTheme="majorHAnsi" w:cstheme="majorHAnsi"/>
                  <w:sz w:val="22"/>
                  <w:szCs w:val="22"/>
                </w:rPr>
                <w:t>la Licencia</w:t>
              </w:r>
            </w:smartTag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o Permiso y a registrar la empresa o negocio. Si no acepta condiciones pasa a paso 13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Interesado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realiza Inscripción y Calificación de Empresa o Negocio (Procedimiento 1)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val="es-ES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verifica el pago de </w:t>
            </w:r>
            <w:smartTag w:uri="urn:schemas-microsoft-com:office:smarttags" w:element="PersonName">
              <w:smartTagPr>
                <w:attr w:name="ProductID" w:val="la Licencia"/>
              </w:smartTagPr>
              <w:r w:rsidRPr="00F5198D">
                <w:rPr>
                  <w:rFonts w:asciiTheme="majorHAnsi" w:hAnsiTheme="majorHAnsi" w:cstheme="majorHAnsi"/>
                  <w:sz w:val="22"/>
                  <w:szCs w:val="22"/>
                </w:rPr>
                <w:t>la Licencia</w:t>
              </w:r>
            </w:smartTag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o permiso e inscripción de la Empresa o negocio y entrega de original de Certificación del Acuerdo Municipal de Autorización (equivalente a Licencia o Permiso Municipal)</w:t>
            </w:r>
          </w:p>
          <w:p w:rsidR="005E089D" w:rsidRPr="00F5198D" w:rsidRDefault="00C25280" w:rsidP="00C25280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Cs/>
              </w:rPr>
              <w:t>Si</w:t>
            </w:r>
            <w:r w:rsidRPr="00F5198D">
              <w:rPr>
                <w:rFonts w:asciiTheme="majorHAnsi" w:hAnsiTheme="majorHAnsi" w:cstheme="majorHAnsi"/>
                <w:b/>
                <w:bCs/>
              </w:rPr>
              <w:t xml:space="preserve"> Interesado </w:t>
            </w:r>
            <w:r w:rsidRPr="00F5198D">
              <w:rPr>
                <w:rFonts w:asciiTheme="majorHAnsi" w:hAnsiTheme="majorHAnsi" w:cstheme="majorHAnsi"/>
                <w:bCs/>
              </w:rPr>
              <w:t>no está de acuerdo con denegatoria de solicitud o no acepta condiciones del Concejo, puede interponer recurso de revisión o de revocatoria ante el mismo Concejo en el término de tres días de notificado, quien deberá resolver sin mayor trámite en la próxima sesión de Concejo Municipal (Art. 135 Código Municipal)</w:t>
            </w:r>
          </w:p>
        </w:tc>
        <w:tc>
          <w:tcPr>
            <w:tcW w:w="1429" w:type="dxa"/>
            <w:shd w:val="clear" w:color="auto" w:fill="DEEAF6" w:themeFill="accent1" w:themeFillTint="33"/>
          </w:tcPr>
          <w:p w:rsidR="005E089D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lastRenderedPageBreak/>
              <w:t xml:space="preserve"> </w:t>
            </w: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Depende de los acuerdos tomados por el </w:t>
            </w:r>
            <w:r w:rsidR="006E6D10">
              <w:rPr>
                <w:rFonts w:asciiTheme="majorHAnsi" w:hAnsiTheme="majorHAnsi" w:cstheme="majorHAnsi"/>
              </w:rPr>
              <w:t>C</w:t>
            </w:r>
            <w:r w:rsidRPr="00F5198D">
              <w:rPr>
                <w:rFonts w:asciiTheme="majorHAnsi" w:hAnsiTheme="majorHAnsi" w:cstheme="majorHAnsi"/>
              </w:rPr>
              <w:t>on</w:t>
            </w:r>
            <w:r w:rsidR="006E6D10">
              <w:rPr>
                <w:rFonts w:asciiTheme="majorHAnsi" w:hAnsiTheme="majorHAnsi" w:cstheme="majorHAnsi"/>
              </w:rPr>
              <w:t>c</w:t>
            </w:r>
            <w:r w:rsidRPr="00F5198D">
              <w:rPr>
                <w:rFonts w:asciiTheme="majorHAnsi" w:hAnsiTheme="majorHAnsi" w:cstheme="majorHAnsi"/>
              </w:rPr>
              <w:t>ejo Municipal y fechas de reuniones.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5E089D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</w:p>
          <w:p w:rsidR="00C25280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Según el </w:t>
            </w:r>
            <w:r w:rsidR="00F5198D" w:rsidRPr="00F5198D">
              <w:rPr>
                <w:rFonts w:asciiTheme="majorHAnsi" w:hAnsiTheme="majorHAnsi" w:cstheme="majorHAnsi"/>
              </w:rPr>
              <w:t>trámite</w:t>
            </w:r>
            <w:r w:rsidRPr="00F5198D">
              <w:rPr>
                <w:rFonts w:asciiTheme="majorHAnsi" w:hAnsiTheme="majorHAnsi" w:cstheme="majorHAnsi"/>
              </w:rPr>
              <w:t xml:space="preserve"> a realizar.</w:t>
            </w: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5E089D" w:rsidRPr="0036429D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36429D">
              <w:rPr>
                <w:rFonts w:asciiTheme="majorHAnsi" w:hAnsiTheme="majorHAnsi" w:cstheme="majorHAnsi"/>
                <w:b/>
                <w:bCs/>
              </w:rPr>
              <w:t>Legalización de lotificaciones, parcelaciones y urbanizaciones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C25280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Tramite personal con los documentos del inmueble, DUI y NIT </w:t>
            </w:r>
            <w:r w:rsidR="00A72184" w:rsidRPr="00F5198D">
              <w:rPr>
                <w:rFonts w:asciiTheme="majorHAnsi" w:hAnsiTheme="majorHAnsi" w:cstheme="majorHAnsi"/>
              </w:rPr>
              <w:t>y mapas del terreno.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Mañana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Tarde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presenta a la municipalidad Solicitud de calificación de lugar y línea de construcción proporcionada por el VMVDU para gestionar firma del Alcalde (sa) y anexa  Solvencia Municipal del inmueble.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Catastro </w:t>
            </w:r>
            <w:r w:rsidRPr="00F5198D">
              <w:rPr>
                <w:rFonts w:asciiTheme="majorHAnsi" w:hAnsiTheme="majorHAnsi" w:cstheme="majorHAnsi"/>
                <w:bCs/>
                <w:sz w:val="22"/>
                <w:szCs w:val="22"/>
              </w:rPr>
              <w:t>verifica que la documentación este correcta y programa inspección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previa cancelación de tasa de inspección si la ordenanza lo contempla, realiza inspección del inmueble y levanta Acta (F-12A)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revisa Acta, si todo está correcto, gestiona firma del Alcalde en Solicitud de calificación de lugar y línea de construcción y entrega a interesado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Interesado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recibe la Solicitud firmada por el Alcalde y continúa el trámite en el VMDVDU donde le autorizan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F5198D">
                <w:rPr>
                  <w:rFonts w:asciiTheme="majorHAnsi" w:hAnsiTheme="majorHAnsi" w:cstheme="majorHAnsi"/>
                  <w:sz w:val="22"/>
                  <w:szCs w:val="22"/>
                </w:rPr>
                <w:t>la Solicitud</w:t>
              </w:r>
            </w:smartTag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de Calificación del Lugar y  Línea de Construcción y se presenta a la Municipalidad a solicitar permiso de Lotificación, parcelación o urbanización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recibe Solicitud de Permiso de Parcelación, Lotificación o Urbanización (F-12B) con los planos revisados por el VMDVDU y pasa a autorización de Concejo Municipal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Concejo Municipal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emite Acuerdo de Autorización de la Parcelación (F-11D), parcelación o urbanización y envía certificación del Acuerdo al Responsable de Registro de Inmuebles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Catastro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recibe Certificación de Acuerdo (F-11D), determina tasa a pagar con base a Ordenanza de Tasas e informa al interesado del pago a realizar y del requisito de registrar la empresa en la municipalidad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>Interesado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 xml:space="preserve"> paga en Colecturía, gestiona planos en VMVDU (u otras oficinas) y se presenta a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Municipalidad a registrar la empresa o negocio</w:t>
            </w:r>
          </w:p>
          <w:p w:rsidR="00C25280" w:rsidRPr="00F5198D" w:rsidRDefault="00C25280" w:rsidP="00C2528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Interesado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registra y califica la empresa o negocio (Procedimiento 1)</w:t>
            </w:r>
          </w:p>
          <w:p w:rsidR="005E089D" w:rsidRPr="006E6D10" w:rsidRDefault="00C25280" w:rsidP="006E6D10">
            <w:pPr>
              <w:pStyle w:val="Sangradetextonormal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Catastro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verifica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comprobante de pago de permiso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y registro de empresa o negocio</w:t>
            </w:r>
            <w:r w:rsidRPr="00F5198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F5198D">
              <w:rPr>
                <w:rFonts w:asciiTheme="majorHAnsi" w:hAnsiTheme="majorHAnsi" w:cstheme="majorHAnsi"/>
                <w:sz w:val="22"/>
                <w:szCs w:val="22"/>
              </w:rPr>
              <w:t>y entrega Certificación de Acuerdo (F-11D)</w:t>
            </w:r>
          </w:p>
        </w:tc>
        <w:tc>
          <w:tcPr>
            <w:tcW w:w="1429" w:type="dxa"/>
            <w:shd w:val="clear" w:color="auto" w:fill="DEEAF6" w:themeFill="accent1" w:themeFillTint="33"/>
          </w:tcPr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1 a 2 meses para legalizar 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9476F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Lotificaciones o parcelaciones  cada lote o parcela $ 2.86.</w:t>
            </w:r>
          </w:p>
          <w:p w:rsidR="009476F3" w:rsidRPr="00F5198D" w:rsidRDefault="009476F3" w:rsidP="005E089D">
            <w:pPr>
              <w:rPr>
                <w:rFonts w:asciiTheme="majorHAnsi" w:hAnsiTheme="majorHAnsi" w:cstheme="majorHAnsi"/>
              </w:rPr>
            </w:pPr>
          </w:p>
          <w:p w:rsidR="009476F3" w:rsidRPr="00F5198D" w:rsidRDefault="009476F3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Para parcelaciones o lotificaciones destinadas al turismo cada metro cuadrado $ 0.04.</w:t>
            </w:r>
          </w:p>
          <w:p w:rsidR="009476F3" w:rsidRPr="00F5198D" w:rsidRDefault="009476F3" w:rsidP="005E089D">
            <w:pPr>
              <w:rPr>
                <w:rFonts w:asciiTheme="majorHAnsi" w:hAnsiTheme="majorHAnsi" w:cstheme="majorHAnsi"/>
              </w:rPr>
            </w:pPr>
          </w:p>
          <w:p w:rsidR="009476F3" w:rsidRPr="00F5198D" w:rsidRDefault="009476F3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  <w:p w:rsidR="00A72184" w:rsidRPr="00F5198D" w:rsidRDefault="00A72184" w:rsidP="005E089D">
            <w:pPr>
              <w:rPr>
                <w:rFonts w:asciiTheme="majorHAnsi" w:hAnsiTheme="majorHAnsi" w:cstheme="majorHAnsi"/>
              </w:rPr>
            </w:pPr>
          </w:p>
        </w:tc>
      </w:tr>
      <w:tr w:rsidR="006059E7" w:rsidRPr="00F5198D" w:rsidTr="00CE3AC2">
        <w:trPr>
          <w:trHeight w:val="980"/>
        </w:trPr>
        <w:tc>
          <w:tcPr>
            <w:tcW w:w="166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5E089D" w:rsidRPr="006E6D10" w:rsidRDefault="005E089D" w:rsidP="005E089D">
            <w:pPr>
              <w:rPr>
                <w:rFonts w:asciiTheme="majorHAnsi" w:hAnsiTheme="majorHAnsi" w:cstheme="majorHAnsi"/>
                <w:b/>
                <w:bCs/>
              </w:rPr>
            </w:pPr>
            <w:r w:rsidRPr="006E6D10">
              <w:rPr>
                <w:rFonts w:asciiTheme="majorHAnsi" w:hAnsiTheme="majorHAnsi" w:cstheme="majorHAnsi"/>
                <w:b/>
                <w:bCs/>
              </w:rPr>
              <w:t>Expedición de permisos para construcción</w:t>
            </w:r>
          </w:p>
        </w:tc>
        <w:tc>
          <w:tcPr>
            <w:tcW w:w="3331" w:type="dxa"/>
            <w:shd w:val="clear" w:color="auto" w:fill="DEEAF6" w:themeFill="accent1" w:themeFillTint="33"/>
          </w:tcPr>
          <w:p w:rsidR="005E089D" w:rsidRPr="00F5198D" w:rsidRDefault="005D4CAA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Estar solvente en la municipalidad si adquiere un servicio ya sea tren de aseo, alumbrado, pavimentación o agua potable.</w:t>
            </w:r>
          </w:p>
          <w:p w:rsidR="005D4CAA" w:rsidRPr="00F5198D" w:rsidRDefault="005D4CAA" w:rsidP="005E089D">
            <w:pPr>
              <w:rPr>
                <w:rFonts w:asciiTheme="majorHAnsi" w:hAnsiTheme="majorHAnsi" w:cstheme="majorHAnsi"/>
              </w:rPr>
            </w:pPr>
          </w:p>
          <w:p w:rsidR="005D4CAA" w:rsidRPr="00F5198D" w:rsidRDefault="005D4CAA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Presentar escrituras originales.</w:t>
            </w:r>
          </w:p>
          <w:p w:rsidR="005D4CAA" w:rsidRPr="00F5198D" w:rsidRDefault="005D4CAA" w:rsidP="005E089D">
            <w:pPr>
              <w:rPr>
                <w:rFonts w:asciiTheme="majorHAnsi" w:hAnsiTheme="majorHAnsi" w:cstheme="majorHAnsi"/>
              </w:rPr>
            </w:pPr>
          </w:p>
          <w:p w:rsidR="005D4CAA" w:rsidRPr="00F5198D" w:rsidRDefault="005D4CAA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Propietario del inmueble.</w:t>
            </w:r>
          </w:p>
          <w:p w:rsidR="005D4CAA" w:rsidRPr="00F5198D" w:rsidRDefault="005D4CAA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Copia de Dui y Nit ampliada a 150%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Avenida Gustavo Guerrero, calle principal, Barrio El Niño, santa Isabel Ishuatan.</w:t>
            </w:r>
          </w:p>
        </w:tc>
        <w:tc>
          <w:tcPr>
            <w:tcW w:w="1128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Mañana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8:00 am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12:00 md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Tarde de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1:00 pm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A</w:t>
            </w:r>
          </w:p>
          <w:p w:rsidR="005E089D" w:rsidRPr="00F5198D" w:rsidRDefault="005E089D" w:rsidP="005E089D">
            <w:pPr>
              <w:jc w:val="center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4:00 pm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34" w:type="dxa"/>
            <w:shd w:val="clear" w:color="auto" w:fill="DEEAF6" w:themeFill="accent1" w:themeFillTint="33"/>
          </w:tcPr>
          <w:p w:rsidR="00F5198D" w:rsidRPr="00F5198D" w:rsidRDefault="00F5198D" w:rsidP="00F5198D">
            <w:pPr>
              <w:tabs>
                <w:tab w:val="num" w:pos="427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Interesado</w:t>
            </w:r>
            <w:r w:rsidRPr="00F5198D">
              <w:rPr>
                <w:rFonts w:asciiTheme="majorHAnsi" w:hAnsiTheme="majorHAnsi" w:cstheme="majorHAnsi"/>
              </w:rPr>
              <w:t xml:space="preserve"> presenta Solicitud para otorgamiento de Permiso de Construcción (F12B), anexando requisitos a cumplir.</w:t>
            </w:r>
          </w:p>
          <w:p w:rsidR="00F5198D" w:rsidRPr="00F5198D" w:rsidRDefault="00F5198D" w:rsidP="00F5198D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  <w:bCs/>
              </w:rPr>
            </w:pPr>
            <w:r w:rsidRPr="00F5198D">
              <w:rPr>
                <w:rFonts w:asciiTheme="majorHAnsi" w:hAnsiTheme="majorHAnsi" w:cstheme="majorHAnsi"/>
                <w:b/>
              </w:rPr>
              <w:t xml:space="preserve">Catastro </w:t>
            </w:r>
            <w:r w:rsidRPr="00F5198D">
              <w:rPr>
                <w:rFonts w:asciiTheme="majorHAnsi" w:hAnsiTheme="majorHAnsi" w:cstheme="majorHAnsi"/>
              </w:rPr>
              <w:t>recibe solicitud, verifica la documentación y programa visita de inspección.</w:t>
            </w:r>
          </w:p>
          <w:p w:rsidR="00F5198D" w:rsidRPr="00F5198D" w:rsidRDefault="00F5198D" w:rsidP="00F5198D">
            <w:pPr>
              <w:tabs>
                <w:tab w:val="num" w:pos="363"/>
                <w:tab w:val="num" w:pos="720"/>
              </w:tabs>
              <w:ind w:left="360" w:hanging="719"/>
              <w:jc w:val="both"/>
              <w:rPr>
                <w:rFonts w:asciiTheme="majorHAnsi" w:hAnsiTheme="majorHAnsi" w:cstheme="majorHAnsi"/>
                <w:bCs/>
                <w:color w:val="FF0000"/>
              </w:rPr>
            </w:pPr>
          </w:p>
          <w:p w:rsidR="00F5198D" w:rsidRPr="00F5198D" w:rsidRDefault="00F5198D" w:rsidP="00F5198D">
            <w:pPr>
              <w:tabs>
                <w:tab w:val="num" w:pos="427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realiza visita de campo, verifica y completa información y elabora Acta de Inspección </w:t>
            </w:r>
            <w:r w:rsidRPr="00F5198D">
              <w:rPr>
                <w:rFonts w:asciiTheme="majorHAnsi" w:hAnsiTheme="majorHAnsi" w:cstheme="majorHAnsi"/>
                <w:bCs/>
              </w:rPr>
              <w:t xml:space="preserve">(F-12A) </w:t>
            </w: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F5198D" w:rsidRPr="00F5198D" w:rsidRDefault="00F5198D" w:rsidP="00F5198D">
            <w:pPr>
              <w:tabs>
                <w:tab w:val="num" w:pos="363"/>
                <w:tab w:val="num" w:pos="720"/>
              </w:tabs>
              <w:ind w:left="360" w:hanging="719"/>
              <w:jc w:val="both"/>
              <w:rPr>
                <w:rFonts w:asciiTheme="majorHAnsi" w:hAnsiTheme="majorHAnsi" w:cstheme="majorHAnsi"/>
                <w:bCs/>
              </w:rPr>
            </w:pPr>
          </w:p>
          <w:p w:rsidR="00F5198D" w:rsidRPr="00F5198D" w:rsidRDefault="00F5198D" w:rsidP="00F5198D">
            <w:pPr>
              <w:tabs>
                <w:tab w:val="num" w:pos="427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revisa Acta, da Visto Bueno y traslada solicitud al Concejo para que resuelva sobre el permiso.</w:t>
            </w:r>
          </w:p>
          <w:p w:rsidR="00F5198D" w:rsidRPr="00F5198D" w:rsidRDefault="00F5198D" w:rsidP="00F5198D">
            <w:pPr>
              <w:tabs>
                <w:tab w:val="num" w:pos="363"/>
                <w:tab w:val="num" w:pos="720"/>
              </w:tabs>
              <w:ind w:left="360" w:hanging="719"/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 </w:t>
            </w:r>
          </w:p>
          <w:p w:rsidR="00F5198D" w:rsidRPr="00F5198D" w:rsidRDefault="00F5198D" w:rsidP="00F5198D">
            <w:pPr>
              <w:tabs>
                <w:tab w:val="num" w:pos="427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Catastro</w:t>
            </w:r>
            <w:r w:rsidRPr="00F5198D">
              <w:rPr>
                <w:rFonts w:asciiTheme="majorHAnsi" w:hAnsiTheme="majorHAnsi" w:cstheme="majorHAnsi"/>
              </w:rPr>
              <w:t xml:space="preserve"> recibe Certificación de Acuerdo de Resolución de solicitud de permiso construcción (F-11D) y notifica al interesado. Si el permiso es aprobado, notifica con copia de Certificación y comunica el valor de la tasa a pagar por el permiso, calculada con base a la Ordenanza de tasas por servicios.</w:t>
            </w:r>
          </w:p>
          <w:p w:rsidR="00F5198D" w:rsidRPr="00F5198D" w:rsidRDefault="00F5198D" w:rsidP="00F5198D">
            <w:pPr>
              <w:tabs>
                <w:tab w:val="num" w:pos="363"/>
                <w:tab w:val="num" w:pos="720"/>
              </w:tabs>
              <w:ind w:left="360" w:hanging="719"/>
              <w:jc w:val="both"/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F5198D">
            <w:pPr>
              <w:tabs>
                <w:tab w:val="num" w:pos="720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/>
              </w:rPr>
              <w:t>Interesado</w:t>
            </w:r>
            <w:r w:rsidRPr="00F5198D">
              <w:rPr>
                <w:rFonts w:asciiTheme="majorHAnsi" w:hAnsiTheme="majorHAnsi" w:cstheme="majorHAnsi"/>
              </w:rPr>
              <w:t xml:space="preserve"> recibe notificación de resolución de solicitud de Permiso. </w:t>
            </w:r>
          </w:p>
          <w:p w:rsidR="00F5198D" w:rsidRPr="00F5198D" w:rsidRDefault="00F5198D" w:rsidP="00F5198D">
            <w:pPr>
              <w:tabs>
                <w:tab w:val="num" w:pos="994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 xml:space="preserve">Si el permiso fue aprobado, </w:t>
            </w:r>
            <w:r w:rsidRPr="00F5198D">
              <w:rPr>
                <w:rFonts w:asciiTheme="majorHAnsi" w:hAnsiTheme="majorHAnsi" w:cstheme="majorHAnsi"/>
                <w:b/>
              </w:rPr>
              <w:t>Interesado</w:t>
            </w:r>
            <w:r w:rsidRPr="00F5198D">
              <w:rPr>
                <w:rFonts w:asciiTheme="majorHAnsi" w:hAnsiTheme="majorHAnsi" w:cstheme="majorHAnsi"/>
              </w:rPr>
              <w:t xml:space="preserve"> efectúa pago de valor de permiso en Colecturía, presenta Comprobante de pago cancelado al Responsable de Registro de Inmuebles y retira original de Certificación de Acuerdo de Autorización de Permiso (F-11D)</w:t>
            </w:r>
          </w:p>
          <w:p w:rsidR="00F5198D" w:rsidRPr="00F5198D" w:rsidRDefault="00F5198D" w:rsidP="00F5198D">
            <w:pPr>
              <w:tabs>
                <w:tab w:val="num" w:pos="427"/>
              </w:tabs>
              <w:jc w:val="both"/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  <w:bCs/>
              </w:rPr>
              <w:t xml:space="preserve">Si </w:t>
            </w:r>
            <w:r w:rsidRPr="00F5198D">
              <w:rPr>
                <w:rFonts w:asciiTheme="majorHAnsi" w:hAnsiTheme="majorHAnsi" w:cstheme="majorHAnsi"/>
                <w:b/>
              </w:rPr>
              <w:t>Interesado</w:t>
            </w:r>
            <w:r w:rsidRPr="00F5198D">
              <w:rPr>
                <w:rFonts w:asciiTheme="majorHAnsi" w:hAnsiTheme="majorHAnsi" w:cstheme="majorHAnsi"/>
              </w:rPr>
              <w:t xml:space="preserve"> no acepta la denegatoria del permiso dispone de tres días hábiles para interponer recurso de revisión o de revocatoria ante el Concejo Municipal, quien resolverá en la próxima sesión de Concejo sin mayor trámite (Art. 135 del Código Municipal, reforma 2006)</w:t>
            </w:r>
          </w:p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29" w:type="dxa"/>
            <w:shd w:val="clear" w:color="auto" w:fill="DEEAF6" w:themeFill="accent1" w:themeFillTint="33"/>
          </w:tcPr>
          <w:p w:rsidR="005E089D" w:rsidRPr="00F5198D" w:rsidRDefault="00F5198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lastRenderedPageBreak/>
              <w:t xml:space="preserve">Depende de los acuerdos tomados por el </w:t>
            </w:r>
            <w:r w:rsidR="00CE3AC2">
              <w:rPr>
                <w:rFonts w:asciiTheme="majorHAnsi" w:hAnsiTheme="majorHAnsi" w:cstheme="majorHAnsi"/>
              </w:rPr>
              <w:t>C</w:t>
            </w:r>
            <w:r w:rsidRPr="00F5198D">
              <w:rPr>
                <w:rFonts w:asciiTheme="majorHAnsi" w:hAnsiTheme="majorHAnsi" w:cstheme="majorHAnsi"/>
              </w:rPr>
              <w:t>on</w:t>
            </w:r>
            <w:r w:rsidR="00CE3AC2">
              <w:rPr>
                <w:rFonts w:asciiTheme="majorHAnsi" w:hAnsiTheme="majorHAnsi" w:cstheme="majorHAnsi"/>
              </w:rPr>
              <w:t>c</w:t>
            </w:r>
            <w:r w:rsidRPr="00F5198D">
              <w:rPr>
                <w:rFonts w:asciiTheme="majorHAnsi" w:hAnsiTheme="majorHAnsi" w:cstheme="majorHAnsi"/>
              </w:rPr>
              <w:t>ejo Municipal y fechas de reuniones.</w:t>
            </w:r>
          </w:p>
        </w:tc>
        <w:tc>
          <w:tcPr>
            <w:tcW w:w="2241" w:type="dxa"/>
            <w:shd w:val="clear" w:color="auto" w:fill="DEEAF6" w:themeFill="accent1" w:themeFillTint="33"/>
          </w:tcPr>
          <w:p w:rsidR="005E089D" w:rsidRPr="00F5198D" w:rsidRDefault="005E089D" w:rsidP="005E089D">
            <w:pPr>
              <w:rPr>
                <w:rFonts w:asciiTheme="majorHAnsi" w:hAnsiTheme="majorHAnsi" w:cstheme="majorHAnsi"/>
              </w:rPr>
            </w:pPr>
          </w:p>
          <w:p w:rsidR="00F5198D" w:rsidRPr="00F5198D" w:rsidRDefault="00F5198D" w:rsidP="005E089D">
            <w:pPr>
              <w:rPr>
                <w:rFonts w:asciiTheme="majorHAnsi" w:hAnsiTheme="majorHAnsi" w:cstheme="majorHAnsi"/>
              </w:rPr>
            </w:pPr>
            <w:r w:rsidRPr="00F5198D">
              <w:rPr>
                <w:rFonts w:asciiTheme="majorHAnsi" w:hAnsiTheme="majorHAnsi" w:cstheme="majorHAnsi"/>
              </w:rPr>
              <w:t>SEGÚN EL PRESUPUESTO DE CONTRUCCION.</w:t>
            </w:r>
          </w:p>
        </w:tc>
      </w:tr>
    </w:tbl>
    <w:p w:rsidR="00126AAC" w:rsidRDefault="00126AAC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Default="006059E7" w:rsidP="006059E7">
      <w:pPr>
        <w:spacing w:line="360" w:lineRule="auto"/>
        <w:rPr>
          <w:rFonts w:asciiTheme="majorHAnsi" w:hAnsiTheme="majorHAnsi" w:cstheme="majorHAnsi"/>
        </w:rPr>
      </w:pPr>
    </w:p>
    <w:p w:rsidR="006059E7" w:rsidRPr="00F5198D" w:rsidRDefault="006059E7" w:rsidP="006059E7">
      <w:pPr>
        <w:spacing w:line="360" w:lineRule="auto"/>
        <w:rPr>
          <w:rFonts w:asciiTheme="majorHAnsi" w:hAnsiTheme="majorHAnsi" w:cstheme="majorHAnsi"/>
        </w:rPr>
      </w:pPr>
    </w:p>
    <w:sectPr w:rsidR="006059E7" w:rsidRPr="00F5198D" w:rsidSect="006059E7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C40" w:rsidRDefault="004A1C40" w:rsidP="006059E7">
      <w:pPr>
        <w:spacing w:after="0" w:line="240" w:lineRule="auto"/>
      </w:pPr>
      <w:r>
        <w:separator/>
      </w:r>
    </w:p>
  </w:endnote>
  <w:endnote w:type="continuationSeparator" w:id="0">
    <w:p w:rsidR="004A1C40" w:rsidRDefault="004A1C40" w:rsidP="0060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C40" w:rsidRDefault="004A1C40" w:rsidP="006059E7">
      <w:pPr>
        <w:spacing w:after="0" w:line="240" w:lineRule="auto"/>
      </w:pPr>
      <w:r>
        <w:separator/>
      </w:r>
    </w:p>
  </w:footnote>
  <w:footnote w:type="continuationSeparator" w:id="0">
    <w:p w:rsidR="004A1C40" w:rsidRDefault="004A1C40" w:rsidP="00605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2022"/>
    <w:multiLevelType w:val="hybridMultilevel"/>
    <w:tmpl w:val="CC4CF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8EC"/>
    <w:multiLevelType w:val="hybridMultilevel"/>
    <w:tmpl w:val="784ED3EC"/>
    <w:lvl w:ilvl="0" w:tplc="A83A6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06511"/>
    <w:multiLevelType w:val="hybridMultilevel"/>
    <w:tmpl w:val="511ABBD4"/>
    <w:lvl w:ilvl="0" w:tplc="4E0C86B8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21087442"/>
    <w:multiLevelType w:val="hybridMultilevel"/>
    <w:tmpl w:val="C8A02EA0"/>
    <w:lvl w:ilvl="0" w:tplc="52BA2500">
      <w:start w:val="1"/>
      <w:numFmt w:val="decimal"/>
      <w:lvlText w:val="%1."/>
      <w:lvlJc w:val="left"/>
      <w:pPr>
        <w:tabs>
          <w:tab w:val="num" w:pos="661"/>
        </w:tabs>
        <w:ind w:left="661" w:hanging="6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217C4672"/>
    <w:multiLevelType w:val="hybridMultilevel"/>
    <w:tmpl w:val="7CF8AAF4"/>
    <w:lvl w:ilvl="0" w:tplc="EB12C2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Verdana Ref" w:hAnsi="Verdana Ref" w:cs="Arial"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5" w15:restartNumberingAfterBreak="0">
    <w:nsid w:val="2A3A283A"/>
    <w:multiLevelType w:val="hybridMultilevel"/>
    <w:tmpl w:val="1A1889F8"/>
    <w:lvl w:ilvl="0" w:tplc="4E0C86B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DA1451D"/>
    <w:multiLevelType w:val="hybridMultilevel"/>
    <w:tmpl w:val="F66C29FA"/>
    <w:lvl w:ilvl="0" w:tplc="B8867892">
      <w:start w:val="3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3AAF0758"/>
    <w:multiLevelType w:val="hybridMultilevel"/>
    <w:tmpl w:val="66DC68B4"/>
    <w:lvl w:ilvl="0" w:tplc="A39E6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56B81"/>
    <w:multiLevelType w:val="hybridMultilevel"/>
    <w:tmpl w:val="D9D2F956"/>
    <w:lvl w:ilvl="0" w:tplc="DB64105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5FC5623E"/>
    <w:multiLevelType w:val="hybridMultilevel"/>
    <w:tmpl w:val="CC767A82"/>
    <w:lvl w:ilvl="0" w:tplc="232A5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5355"/>
    <w:multiLevelType w:val="multilevel"/>
    <w:tmpl w:val="B4A228E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081"/>
        </w:tabs>
        <w:ind w:left="1081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2"/>
        </w:tabs>
        <w:ind w:left="144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216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4"/>
        </w:tabs>
        <w:ind w:left="25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5"/>
        </w:tabs>
        <w:ind w:left="32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60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7"/>
        </w:tabs>
        <w:ind w:left="432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8"/>
        </w:tabs>
        <w:ind w:left="5048" w:hanging="2160"/>
      </w:pPr>
      <w:rPr>
        <w:rFonts w:hint="default"/>
        <w:b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AC"/>
    <w:rsid w:val="00126AAC"/>
    <w:rsid w:val="001C7633"/>
    <w:rsid w:val="002A73B7"/>
    <w:rsid w:val="002E13C3"/>
    <w:rsid w:val="0036429D"/>
    <w:rsid w:val="00425B06"/>
    <w:rsid w:val="004A1C40"/>
    <w:rsid w:val="005D4CAA"/>
    <w:rsid w:val="005E089D"/>
    <w:rsid w:val="0060173D"/>
    <w:rsid w:val="006059E7"/>
    <w:rsid w:val="00621FBA"/>
    <w:rsid w:val="00634496"/>
    <w:rsid w:val="006934D3"/>
    <w:rsid w:val="006E6D10"/>
    <w:rsid w:val="009476F3"/>
    <w:rsid w:val="00A72184"/>
    <w:rsid w:val="00AA2FCE"/>
    <w:rsid w:val="00C25280"/>
    <w:rsid w:val="00CE3AC2"/>
    <w:rsid w:val="00D6757D"/>
    <w:rsid w:val="00E83DAE"/>
    <w:rsid w:val="00F432C4"/>
    <w:rsid w:val="00F5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E5A97EA"/>
  <w15:chartTrackingRefBased/>
  <w15:docId w15:val="{D3C017EF-D827-4B83-A0A6-C6CD0635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1FBA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6934D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</w:tabs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34D3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D675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D6757D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E13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9E7"/>
  </w:style>
  <w:style w:type="paragraph" w:styleId="Piedepgina">
    <w:name w:val="footer"/>
    <w:basedOn w:val="Normal"/>
    <w:link w:val="PiedepginaCar"/>
    <w:uiPriority w:val="99"/>
    <w:unhideWhenUsed/>
    <w:rsid w:val="00605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AIshuatan</dc:creator>
  <cp:keywords/>
  <dc:description/>
  <cp:lastModifiedBy>USER</cp:lastModifiedBy>
  <cp:revision>4</cp:revision>
  <dcterms:created xsi:type="dcterms:W3CDTF">2020-01-09T20:49:00Z</dcterms:created>
  <dcterms:modified xsi:type="dcterms:W3CDTF">2020-01-09T20:50:00Z</dcterms:modified>
</cp:coreProperties>
</file>