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8DDB" w14:textId="7A418960" w:rsidR="00BC0A05" w:rsidRDefault="00D47481">
      <w:pPr>
        <w:pStyle w:val="Textoindependiente"/>
        <w:spacing w:before="80"/>
        <w:ind w:left="1871" w:right="1628"/>
        <w:jc w:val="center"/>
      </w:pPr>
      <w:r>
        <w:t xml:space="preserve">RESULTADOS DE MECANISMOS DE PARTICIPACIÓN CIUDADANA </w:t>
      </w:r>
      <w:r w:rsidR="00AF43F0">
        <w:t>20</w:t>
      </w:r>
      <w:r w:rsidR="008545D9">
        <w:t>21</w:t>
      </w:r>
    </w:p>
    <w:p w14:paraId="0B84F57C" w14:textId="77777777" w:rsidR="00BC0A05" w:rsidRDefault="00BC0A05">
      <w:pPr>
        <w:pStyle w:val="Textoindependiente"/>
        <w:rPr>
          <w:sz w:val="19"/>
        </w:rPr>
      </w:pPr>
    </w:p>
    <w:tbl>
      <w:tblPr>
        <w:tblStyle w:val="TableNormal"/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8076"/>
      </w:tblGrid>
      <w:tr w:rsidR="00BC0A05" w:rsidRPr="00964639" w14:paraId="3D85E61A" w14:textId="77777777" w:rsidTr="008A2C97">
        <w:trPr>
          <w:trHeight w:val="1116"/>
        </w:trPr>
        <w:tc>
          <w:tcPr>
            <w:tcW w:w="2555" w:type="dxa"/>
          </w:tcPr>
          <w:p w14:paraId="06CA513E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1A9B7E09" w14:textId="77777777" w:rsidR="00BC0A05" w:rsidRPr="00964639" w:rsidRDefault="00D47481">
            <w:pPr>
              <w:pStyle w:val="TableParagraph"/>
              <w:spacing w:before="211"/>
              <w:ind w:left="619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1. NOMBRE</w:t>
            </w:r>
          </w:p>
        </w:tc>
        <w:tc>
          <w:tcPr>
            <w:tcW w:w="8076" w:type="dxa"/>
          </w:tcPr>
          <w:p w14:paraId="36B7A01A" w14:textId="6E060024" w:rsidR="00052AA7" w:rsidRPr="008C75F2" w:rsidRDefault="00052AA7" w:rsidP="00052AA7">
            <w:pPr>
              <w:jc w:val="both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ESTUDIO DE EVALUACIÓN DE IMPACTO DEL PROGRAMA HÁBIL TÉCNICO PERMANENTE, EJECUTADO DURANTE EL AÑO 2017</w:t>
            </w:r>
          </w:p>
        </w:tc>
      </w:tr>
      <w:tr w:rsidR="00BC0A05" w:rsidRPr="00964639" w14:paraId="784286DF" w14:textId="77777777" w:rsidTr="008A2C97">
        <w:trPr>
          <w:trHeight w:val="1131"/>
        </w:trPr>
        <w:tc>
          <w:tcPr>
            <w:tcW w:w="2555" w:type="dxa"/>
          </w:tcPr>
          <w:p w14:paraId="54D9596C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3148663E" w14:textId="77777777" w:rsidR="00BC0A05" w:rsidRPr="00964639" w:rsidRDefault="00D47481">
            <w:pPr>
              <w:pStyle w:val="TableParagraph"/>
              <w:spacing w:before="211"/>
              <w:ind w:left="53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2. OBJETIVO</w:t>
            </w:r>
          </w:p>
        </w:tc>
        <w:tc>
          <w:tcPr>
            <w:tcW w:w="8076" w:type="dxa"/>
          </w:tcPr>
          <w:p w14:paraId="4187227A" w14:textId="48C331EA" w:rsidR="00052AA7" w:rsidRPr="00964639" w:rsidRDefault="00052AA7" w:rsidP="00052AA7">
            <w:pPr>
              <w:jc w:val="both"/>
              <w:rPr>
                <w:rFonts w:ascii="Open Sans" w:hAnsi="Open Sans" w:cs="Open Sans"/>
              </w:rPr>
            </w:pPr>
            <w:r w:rsidRPr="00052AA7">
              <w:rPr>
                <w:rFonts w:ascii="Open Sans" w:hAnsi="Open Sans" w:cs="Open Sans"/>
              </w:rPr>
              <w:t>Evaluar el impacto que tuvo la formación del programa HTP ejecutada durante el año 2017, en</w:t>
            </w:r>
            <w:r>
              <w:rPr>
                <w:rFonts w:ascii="Open Sans" w:hAnsi="Open Sans" w:cs="Open Sans"/>
              </w:rPr>
              <w:t xml:space="preserve"> </w:t>
            </w:r>
            <w:r w:rsidRPr="00052AA7">
              <w:rPr>
                <w:rFonts w:ascii="Open Sans" w:hAnsi="Open Sans" w:cs="Open Sans"/>
              </w:rPr>
              <w:t>mejorar las condiciones laborales y de vida de los formados</w:t>
            </w:r>
          </w:p>
        </w:tc>
      </w:tr>
      <w:tr w:rsidR="00BC0A05" w:rsidRPr="00964639" w14:paraId="224EE2D4" w14:textId="77777777" w:rsidTr="008A2C97">
        <w:trPr>
          <w:trHeight w:val="1421"/>
        </w:trPr>
        <w:tc>
          <w:tcPr>
            <w:tcW w:w="2555" w:type="dxa"/>
          </w:tcPr>
          <w:p w14:paraId="2B3D1013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609E7481" w14:textId="77777777" w:rsidR="00BC0A05" w:rsidRPr="00964639" w:rsidRDefault="00D47481" w:rsidP="001B4574">
            <w:pPr>
              <w:pStyle w:val="TableParagraph"/>
              <w:spacing w:before="211"/>
              <w:ind w:left="17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 xml:space="preserve">3. </w:t>
            </w:r>
            <w:r w:rsidR="001B4574">
              <w:rPr>
                <w:rFonts w:ascii="Open Sans" w:hAnsi="Open Sans" w:cs="Open Sans"/>
                <w:b/>
              </w:rPr>
              <w:t>DESCRIPCION DEL MECANISMO</w:t>
            </w:r>
          </w:p>
        </w:tc>
        <w:tc>
          <w:tcPr>
            <w:tcW w:w="8076" w:type="dxa"/>
          </w:tcPr>
          <w:p w14:paraId="6F30F8E1" w14:textId="77777777" w:rsidR="008F1E5B" w:rsidRDefault="00052AA7" w:rsidP="00493036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Se desarrollaron talleres de consulta </w:t>
            </w:r>
            <w:r w:rsidR="008F1E5B">
              <w:rPr>
                <w:rFonts w:ascii="Open Sans" w:hAnsi="Open Sans" w:cs="Open Sans"/>
              </w:rPr>
              <w:t xml:space="preserve">y entrevistas </w:t>
            </w:r>
            <w:r>
              <w:rPr>
                <w:rFonts w:ascii="Open Sans" w:hAnsi="Open Sans" w:cs="Open Sans"/>
              </w:rPr>
              <w:t>con participantes</w:t>
            </w:r>
            <w:r w:rsidR="008F1E5B">
              <w:rPr>
                <w:rFonts w:ascii="Open Sans" w:hAnsi="Open Sans" w:cs="Open Sans"/>
              </w:rPr>
              <w:t xml:space="preserve"> y centros de formación, como parte de la metodología para este tipo de estudios.</w:t>
            </w:r>
          </w:p>
          <w:p w14:paraId="39E85D45" w14:textId="042F29F5" w:rsidR="008545D9" w:rsidRPr="001601E2" w:rsidRDefault="008545D9" w:rsidP="008F1E5B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</w:p>
        </w:tc>
      </w:tr>
      <w:tr w:rsidR="00BC0A05" w:rsidRPr="00964639" w14:paraId="5126C054" w14:textId="77777777" w:rsidTr="008A2C97">
        <w:trPr>
          <w:trHeight w:val="1683"/>
        </w:trPr>
        <w:tc>
          <w:tcPr>
            <w:tcW w:w="2555" w:type="dxa"/>
          </w:tcPr>
          <w:p w14:paraId="4760B2C9" w14:textId="77777777" w:rsidR="00BC0A05" w:rsidRPr="00964639" w:rsidRDefault="00BC0A05">
            <w:pPr>
              <w:pStyle w:val="TableParagraph"/>
              <w:rPr>
                <w:rFonts w:ascii="Open Sans" w:hAnsi="Open Sans" w:cs="Open Sans"/>
              </w:rPr>
            </w:pPr>
          </w:p>
          <w:p w14:paraId="63B7A5B4" w14:textId="77777777" w:rsidR="00BC0A05" w:rsidRPr="00964639" w:rsidRDefault="00D47481">
            <w:pPr>
              <w:pStyle w:val="TableParagraph"/>
              <w:spacing w:before="216" w:line="271" w:lineRule="auto"/>
              <w:ind w:left="259" w:right="182" w:hanging="44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4. REQUISITOS DE PARTICIPACIÓN:</w:t>
            </w:r>
          </w:p>
        </w:tc>
        <w:tc>
          <w:tcPr>
            <w:tcW w:w="8076" w:type="dxa"/>
          </w:tcPr>
          <w:p w14:paraId="48A7319A" w14:textId="211F5EFF" w:rsidR="00574072" w:rsidRPr="006958E0" w:rsidRDefault="000A7972" w:rsidP="006958E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  <w:r w:rsidR="00233D39">
              <w:rPr>
                <w:rFonts w:ascii="Open Sans" w:hAnsi="Open Sans" w:cs="Open Sans"/>
              </w:rPr>
              <w:t xml:space="preserve">Personas inscritas y </w:t>
            </w:r>
            <w:r w:rsidR="002F0CA7">
              <w:rPr>
                <w:rFonts w:ascii="Open Sans" w:hAnsi="Open Sans" w:cs="Open Sans"/>
              </w:rPr>
              <w:t xml:space="preserve">formadas en el Programa Hábil Técnico Permanente durante el año 2017 y Centros de formación </w:t>
            </w:r>
            <w:r w:rsidR="00B11732">
              <w:rPr>
                <w:rFonts w:ascii="Open Sans" w:hAnsi="Open Sans" w:cs="Open Sans"/>
              </w:rPr>
              <w:t>vinculados con la ejecución del programa.</w:t>
            </w:r>
          </w:p>
        </w:tc>
      </w:tr>
      <w:tr w:rsidR="00BC0A05" w:rsidRPr="00964639" w14:paraId="50C3FB8F" w14:textId="77777777" w:rsidTr="002C090D">
        <w:trPr>
          <w:trHeight w:val="2115"/>
        </w:trPr>
        <w:tc>
          <w:tcPr>
            <w:tcW w:w="2555" w:type="dxa"/>
          </w:tcPr>
          <w:p w14:paraId="56AD391F" w14:textId="77777777" w:rsidR="00BC0A05" w:rsidRPr="00964639" w:rsidRDefault="00BC0A05" w:rsidP="00983EE5"/>
          <w:p w14:paraId="4E753599" w14:textId="77777777" w:rsidR="00BC0A05" w:rsidRPr="00964639" w:rsidRDefault="00D47481" w:rsidP="00983EE5">
            <w:pPr>
              <w:rPr>
                <w:b/>
              </w:rPr>
            </w:pPr>
            <w:r w:rsidRPr="00964639">
              <w:rPr>
                <w:b/>
              </w:rPr>
              <w:t>5. RESULTADOS</w:t>
            </w:r>
          </w:p>
        </w:tc>
        <w:tc>
          <w:tcPr>
            <w:tcW w:w="8076" w:type="dxa"/>
          </w:tcPr>
          <w:p w14:paraId="01961889" w14:textId="076B7AF2" w:rsidR="008C28B4" w:rsidRPr="001601E2" w:rsidRDefault="008F1E5B" w:rsidP="008C28B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Entre los resultados del estudio se tienen:</w:t>
            </w:r>
            <w:r w:rsidR="008C28B4">
              <w:rPr>
                <w:rFonts w:ascii="Open Sans" w:hAnsi="Open Sans" w:cs="Open Sans"/>
              </w:rPr>
              <w:t xml:space="preserve"> </w:t>
            </w:r>
          </w:p>
          <w:p w14:paraId="7637ED19" w14:textId="77777777" w:rsidR="00BC0A05" w:rsidRPr="001601E2" w:rsidRDefault="00BC0A05" w:rsidP="001601E2">
            <w:pPr>
              <w:rPr>
                <w:rFonts w:ascii="Open Sans" w:hAnsi="Open Sans" w:cs="Open Sans"/>
              </w:rPr>
            </w:pPr>
          </w:p>
          <w:p w14:paraId="79F430AF" w14:textId="78F9B806" w:rsidR="008F1E5B" w:rsidRDefault="008F1E5B" w:rsidP="008F1E5B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8A2C97">
              <w:rPr>
                <w:rFonts w:ascii="Open Sans" w:hAnsi="Open Sans" w:cs="Open Sans"/>
              </w:rPr>
              <w:t>La evaluación a nivel de resultados indica que existe una mejora del 23% en los niveles de inserción laboral de los egresados del PHTP, con respecto a su situación inicial en el año 2017. Además, los niveles de autoempleo se han incrementado en un 9%.</w:t>
            </w:r>
          </w:p>
          <w:p w14:paraId="1F15A835" w14:textId="77777777" w:rsidR="008A2C97" w:rsidRPr="008A2C97" w:rsidRDefault="008A2C97" w:rsidP="008A2C97">
            <w:pPr>
              <w:ind w:left="720"/>
              <w:jc w:val="both"/>
              <w:rPr>
                <w:rFonts w:ascii="Open Sans" w:hAnsi="Open Sans" w:cs="Open Sans"/>
              </w:rPr>
            </w:pPr>
          </w:p>
          <w:p w14:paraId="20E221DF" w14:textId="1CE2ADA2" w:rsidR="008F1E5B" w:rsidRDefault="008F1E5B" w:rsidP="008F1E5B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8A2C97">
              <w:rPr>
                <w:rFonts w:ascii="Open Sans" w:hAnsi="Open Sans" w:cs="Open Sans"/>
              </w:rPr>
              <w:t>Participar en el Programa Hábil Técnico Permanente genera un impacto positivo en los ingresos de US$113. Este impacto es más relevante para quienes residen en la zona occidental del país (US$245) y para los que poseen estudios universitarios (US$190).</w:t>
            </w:r>
          </w:p>
          <w:p w14:paraId="3F2BD20E" w14:textId="77777777" w:rsidR="008A2C97" w:rsidRPr="008A2C97" w:rsidRDefault="008A2C97" w:rsidP="008A2C97">
            <w:pPr>
              <w:jc w:val="both"/>
              <w:rPr>
                <w:rFonts w:ascii="Open Sans" w:hAnsi="Open Sans" w:cs="Open Sans"/>
              </w:rPr>
            </w:pPr>
          </w:p>
          <w:p w14:paraId="3CF4C485" w14:textId="0937DD03" w:rsidR="008F1E5B" w:rsidRDefault="008F1E5B" w:rsidP="008F1E5B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8A2C97">
              <w:rPr>
                <w:rFonts w:ascii="Open Sans" w:hAnsi="Open Sans" w:cs="Open Sans"/>
              </w:rPr>
              <w:t>Haberse formado en el PHTP aumenta en 9% la probabilidad de tener un empleo de mejor calidad</w:t>
            </w:r>
            <w:r w:rsidR="004967C2">
              <w:rPr>
                <w:rFonts w:ascii="Open Sans" w:hAnsi="Open Sans" w:cs="Open Sans"/>
              </w:rPr>
              <w:t>.</w:t>
            </w:r>
          </w:p>
          <w:p w14:paraId="306DD85D" w14:textId="77777777" w:rsidR="008A2C97" w:rsidRPr="008A2C97" w:rsidRDefault="008A2C97" w:rsidP="008A2C97">
            <w:pPr>
              <w:jc w:val="both"/>
              <w:rPr>
                <w:rFonts w:ascii="Open Sans" w:hAnsi="Open Sans" w:cs="Open Sans"/>
              </w:rPr>
            </w:pPr>
          </w:p>
          <w:p w14:paraId="0CA8651D" w14:textId="7201DC1C" w:rsidR="008F1E5B" w:rsidRDefault="008F1E5B" w:rsidP="005E4FDC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8A2C97">
              <w:rPr>
                <w:rFonts w:ascii="Open Sans" w:hAnsi="Open Sans" w:cs="Open Sans"/>
              </w:rPr>
              <w:t>La utilidad de la formación recibida puede medirse en término del crecimiento personal que significan para las personas. Se identificaron</w:t>
            </w:r>
            <w:r w:rsidR="00E70A36" w:rsidRPr="008A2C97">
              <w:rPr>
                <w:rFonts w:ascii="Open Sans" w:hAnsi="Open Sans" w:cs="Open Sans"/>
              </w:rPr>
              <w:t xml:space="preserve"> </w:t>
            </w:r>
            <w:r w:rsidRPr="008A2C97">
              <w:rPr>
                <w:rFonts w:ascii="Open Sans" w:hAnsi="Open Sans" w:cs="Open Sans"/>
              </w:rPr>
              <w:t>casos en los que, a pesar de que el participante se encontraba atravesando situaciones difíciles (problemas personales, falta de empleo,</w:t>
            </w:r>
            <w:r w:rsidR="00E70A36" w:rsidRPr="008A2C97">
              <w:rPr>
                <w:rFonts w:ascii="Open Sans" w:hAnsi="Open Sans" w:cs="Open Sans"/>
              </w:rPr>
              <w:t xml:space="preserve"> </w:t>
            </w:r>
            <w:r w:rsidRPr="008A2C97">
              <w:rPr>
                <w:rFonts w:ascii="Open Sans" w:hAnsi="Open Sans" w:cs="Open Sans"/>
              </w:rPr>
              <w:t>etc.), el Programa lo motivó y empoderó para salir adelante (Se dio cuenta que podía hacer cosas y podía valerse por sí misma). A raíz de</w:t>
            </w:r>
            <w:r w:rsidR="00E70A36" w:rsidRPr="008A2C97">
              <w:rPr>
                <w:rFonts w:ascii="Open Sans" w:hAnsi="Open Sans" w:cs="Open Sans"/>
              </w:rPr>
              <w:t xml:space="preserve"> </w:t>
            </w:r>
            <w:r w:rsidRPr="008A2C97">
              <w:rPr>
                <w:rFonts w:ascii="Open Sans" w:hAnsi="Open Sans" w:cs="Open Sans"/>
              </w:rPr>
              <w:t>ello al terminar su formación emprendió su negocio propio.</w:t>
            </w:r>
          </w:p>
          <w:p w14:paraId="4C660755" w14:textId="77777777" w:rsidR="008A2C97" w:rsidRPr="008A2C97" w:rsidRDefault="008A2C97" w:rsidP="008A2C97">
            <w:pPr>
              <w:jc w:val="both"/>
              <w:rPr>
                <w:rFonts w:ascii="Open Sans" w:hAnsi="Open Sans" w:cs="Open Sans"/>
              </w:rPr>
            </w:pPr>
          </w:p>
          <w:p w14:paraId="6847FB38" w14:textId="4DDE5DD4" w:rsidR="008F1E5B" w:rsidRPr="008A2C97" w:rsidRDefault="008F1E5B" w:rsidP="00BE6FD9">
            <w:pPr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</w:rPr>
            </w:pPr>
            <w:r w:rsidRPr="008A2C97">
              <w:rPr>
                <w:rFonts w:ascii="Open Sans" w:hAnsi="Open Sans" w:cs="Open Sans"/>
              </w:rPr>
              <w:t>Los responsables de los Centros de formación consideran que ha sido muy gratificante la participación en los programas de formación.</w:t>
            </w:r>
          </w:p>
          <w:p w14:paraId="66C25F03" w14:textId="77777777" w:rsidR="00825631" w:rsidRPr="00825631" w:rsidRDefault="00825631" w:rsidP="00825631">
            <w:pPr>
              <w:ind w:left="720"/>
              <w:jc w:val="both"/>
              <w:rPr>
                <w:rFonts w:ascii="Open Sans" w:hAnsi="Open Sans" w:cs="Open Sans"/>
              </w:rPr>
            </w:pPr>
          </w:p>
          <w:p w14:paraId="4A78A18A" w14:textId="77777777" w:rsidR="00824B0D" w:rsidRDefault="002C090D" w:rsidP="00BE6FD9">
            <w:pPr>
              <w:rPr>
                <w:rFonts w:ascii="Open Sans" w:hAnsi="Open Sans" w:cs="Open Sans"/>
              </w:rPr>
            </w:pPr>
            <w:r w:rsidRPr="002C090D">
              <w:rPr>
                <w:rFonts w:ascii="Open Sans" w:hAnsi="Open Sans" w:cs="Open Sans"/>
              </w:rPr>
              <w:lastRenderedPageBreak/>
              <w:t xml:space="preserve">Para </w:t>
            </w:r>
            <w:r w:rsidR="00E70A36" w:rsidRPr="002C090D">
              <w:rPr>
                <w:rFonts w:ascii="Open Sans" w:hAnsi="Open Sans" w:cs="Open Sans"/>
              </w:rPr>
              <w:t>más información</w:t>
            </w:r>
            <w:r w:rsidRPr="002C090D">
              <w:rPr>
                <w:rFonts w:ascii="Open Sans" w:hAnsi="Open Sans" w:cs="Open Sans"/>
              </w:rPr>
              <w:t xml:space="preserve"> puede conocer los resultados de las consultas en el siguiente enlace:</w:t>
            </w:r>
          </w:p>
          <w:p w14:paraId="40FFD9B2" w14:textId="77777777" w:rsidR="00824B0D" w:rsidRDefault="00824B0D" w:rsidP="00824B0D">
            <w:pPr>
              <w:rPr>
                <w:lang w:bidi="ar-SA"/>
              </w:rPr>
            </w:pPr>
            <w:hyperlink r:id="rId7" w:history="1">
              <w:r>
                <w:rPr>
                  <w:rStyle w:val="Hipervnculo"/>
                </w:rPr>
                <w:t>https://drive.google.com/file/d/1eS3F8S5d6dqV4hqlq5T3QN55KsG0EdQ6/view?usp=sharing</w:t>
              </w:r>
            </w:hyperlink>
          </w:p>
          <w:p w14:paraId="04C33B3B" w14:textId="4D9439C2" w:rsidR="00D10D16" w:rsidRPr="002C090D" w:rsidRDefault="002C090D" w:rsidP="00BE6FD9">
            <w:pPr>
              <w:rPr>
                <w:rFonts w:ascii="Open Sans" w:hAnsi="Open Sans" w:cs="Open Sans"/>
              </w:rPr>
            </w:pPr>
            <w:r w:rsidRPr="002C090D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09966E7A" w14:textId="77777777" w:rsidR="002C090D" w:rsidRDefault="002C090D" w:rsidP="00983EE5"/>
    <w:p w14:paraId="6B18E368" w14:textId="77777777" w:rsidR="002C090D" w:rsidRPr="002C090D" w:rsidRDefault="002C090D" w:rsidP="002C090D"/>
    <w:p w14:paraId="34D9099D" w14:textId="77777777" w:rsidR="002C090D" w:rsidRPr="002C090D" w:rsidRDefault="002C090D" w:rsidP="002C090D"/>
    <w:p w14:paraId="3C66172E" w14:textId="09E1E0E5" w:rsidR="00D47481" w:rsidRPr="006958E0" w:rsidRDefault="00D47481" w:rsidP="006958E0">
      <w:pPr>
        <w:tabs>
          <w:tab w:val="left" w:pos="3675"/>
        </w:tabs>
        <w:rPr>
          <w:b/>
          <w:sz w:val="18"/>
        </w:rPr>
      </w:pPr>
    </w:p>
    <w:sectPr w:rsidR="00D47481" w:rsidRPr="006958E0" w:rsidSect="002C090D">
      <w:headerReference w:type="default" r:id="rId8"/>
      <w:type w:val="continuous"/>
      <w:pgSz w:w="12240" w:h="15840"/>
      <w:pgMar w:top="1540" w:right="480" w:bottom="280" w:left="300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FAE7" w14:textId="77777777" w:rsidR="00B50F5F" w:rsidRDefault="00B50F5F">
      <w:r>
        <w:separator/>
      </w:r>
    </w:p>
  </w:endnote>
  <w:endnote w:type="continuationSeparator" w:id="0">
    <w:p w14:paraId="44EF312B" w14:textId="77777777" w:rsidR="00B50F5F" w:rsidRDefault="00B5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B5F5" w14:textId="77777777" w:rsidR="00B50F5F" w:rsidRDefault="00B50F5F">
      <w:r>
        <w:separator/>
      </w:r>
    </w:p>
  </w:footnote>
  <w:footnote w:type="continuationSeparator" w:id="0">
    <w:p w14:paraId="4137D943" w14:textId="77777777" w:rsidR="00B50F5F" w:rsidRDefault="00B5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A8B" w14:textId="77777777" w:rsidR="00BC0A05" w:rsidRDefault="00614DD4">
    <w:pPr>
      <w:pStyle w:val="Textoindependiente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5E272983" wp14:editId="1F706AFF">
          <wp:simplePos x="0" y="0"/>
          <wp:positionH relativeFrom="column">
            <wp:posOffset>647700</wp:posOffset>
          </wp:positionH>
          <wp:positionV relativeFrom="paragraph">
            <wp:posOffset>-154305</wp:posOffset>
          </wp:positionV>
          <wp:extent cx="2133600" cy="7239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43F"/>
    <w:multiLevelType w:val="hybridMultilevel"/>
    <w:tmpl w:val="C388F3C6"/>
    <w:lvl w:ilvl="0" w:tplc="7B0A8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A7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43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C0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C3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62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6B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A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C6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1458E"/>
    <w:multiLevelType w:val="hybridMultilevel"/>
    <w:tmpl w:val="4594C5A2"/>
    <w:lvl w:ilvl="0" w:tplc="6896D748">
      <w:start w:val="1"/>
      <w:numFmt w:val="decimal"/>
      <w:lvlText w:val="%1."/>
      <w:lvlJc w:val="left"/>
      <w:pPr>
        <w:ind w:left="2092" w:hanging="245"/>
        <w:jc w:val="right"/>
      </w:pPr>
      <w:rPr>
        <w:rFonts w:hint="default"/>
        <w:w w:val="100"/>
        <w:lang w:val="es-SV" w:eastAsia="es-SV" w:bidi="es-SV"/>
      </w:rPr>
    </w:lvl>
    <w:lvl w:ilvl="1" w:tplc="A81CC70A">
      <w:numFmt w:val="bullet"/>
      <w:lvlText w:val="•"/>
      <w:lvlJc w:val="left"/>
      <w:pPr>
        <w:ind w:left="2753" w:hanging="245"/>
      </w:pPr>
      <w:rPr>
        <w:rFonts w:hint="default"/>
        <w:lang w:val="es-SV" w:eastAsia="es-SV" w:bidi="es-SV"/>
      </w:rPr>
    </w:lvl>
    <w:lvl w:ilvl="2" w:tplc="528C173A">
      <w:numFmt w:val="bullet"/>
      <w:lvlText w:val="•"/>
      <w:lvlJc w:val="left"/>
      <w:pPr>
        <w:ind w:left="3407" w:hanging="245"/>
      </w:pPr>
      <w:rPr>
        <w:rFonts w:hint="default"/>
        <w:lang w:val="es-SV" w:eastAsia="es-SV" w:bidi="es-SV"/>
      </w:rPr>
    </w:lvl>
    <w:lvl w:ilvl="3" w:tplc="66EABF5E">
      <w:numFmt w:val="bullet"/>
      <w:lvlText w:val="•"/>
      <w:lvlJc w:val="left"/>
      <w:pPr>
        <w:ind w:left="4061" w:hanging="245"/>
      </w:pPr>
      <w:rPr>
        <w:rFonts w:hint="default"/>
        <w:lang w:val="es-SV" w:eastAsia="es-SV" w:bidi="es-SV"/>
      </w:rPr>
    </w:lvl>
    <w:lvl w:ilvl="4" w:tplc="34DADFC4">
      <w:numFmt w:val="bullet"/>
      <w:lvlText w:val="•"/>
      <w:lvlJc w:val="left"/>
      <w:pPr>
        <w:ind w:left="4715" w:hanging="245"/>
      </w:pPr>
      <w:rPr>
        <w:rFonts w:hint="default"/>
        <w:lang w:val="es-SV" w:eastAsia="es-SV" w:bidi="es-SV"/>
      </w:rPr>
    </w:lvl>
    <w:lvl w:ilvl="5" w:tplc="03702B52">
      <w:numFmt w:val="bullet"/>
      <w:lvlText w:val="•"/>
      <w:lvlJc w:val="left"/>
      <w:pPr>
        <w:ind w:left="5369" w:hanging="245"/>
      </w:pPr>
      <w:rPr>
        <w:rFonts w:hint="default"/>
        <w:lang w:val="es-SV" w:eastAsia="es-SV" w:bidi="es-SV"/>
      </w:rPr>
    </w:lvl>
    <w:lvl w:ilvl="6" w:tplc="66368EC2">
      <w:numFmt w:val="bullet"/>
      <w:lvlText w:val="•"/>
      <w:lvlJc w:val="left"/>
      <w:pPr>
        <w:ind w:left="6022" w:hanging="245"/>
      </w:pPr>
      <w:rPr>
        <w:rFonts w:hint="default"/>
        <w:lang w:val="es-SV" w:eastAsia="es-SV" w:bidi="es-SV"/>
      </w:rPr>
    </w:lvl>
    <w:lvl w:ilvl="7" w:tplc="30883E80">
      <w:numFmt w:val="bullet"/>
      <w:lvlText w:val="•"/>
      <w:lvlJc w:val="left"/>
      <w:pPr>
        <w:ind w:left="6676" w:hanging="245"/>
      </w:pPr>
      <w:rPr>
        <w:rFonts w:hint="default"/>
        <w:lang w:val="es-SV" w:eastAsia="es-SV" w:bidi="es-SV"/>
      </w:rPr>
    </w:lvl>
    <w:lvl w:ilvl="8" w:tplc="1F2419A0">
      <w:numFmt w:val="bullet"/>
      <w:lvlText w:val="•"/>
      <w:lvlJc w:val="left"/>
      <w:pPr>
        <w:ind w:left="7330" w:hanging="245"/>
      </w:pPr>
      <w:rPr>
        <w:rFonts w:hint="default"/>
        <w:lang w:val="es-SV" w:eastAsia="es-SV" w:bidi="es-SV"/>
      </w:rPr>
    </w:lvl>
  </w:abstractNum>
  <w:abstractNum w:abstractNumId="2" w15:restartNumberingAfterBreak="0">
    <w:nsid w:val="0CE72739"/>
    <w:multiLevelType w:val="hybridMultilevel"/>
    <w:tmpl w:val="F460B3B4"/>
    <w:lvl w:ilvl="0" w:tplc="AC4C6CF8">
      <w:start w:val="1"/>
      <w:numFmt w:val="decimal"/>
      <w:lvlText w:val="%1."/>
      <w:lvlJc w:val="left"/>
      <w:pPr>
        <w:ind w:left="618" w:hanging="2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SV" w:eastAsia="es-SV" w:bidi="es-SV"/>
      </w:rPr>
    </w:lvl>
    <w:lvl w:ilvl="1" w:tplc="05084C40">
      <w:numFmt w:val="bullet"/>
      <w:lvlText w:val="•"/>
      <w:lvlJc w:val="left"/>
      <w:pPr>
        <w:ind w:left="1421" w:hanging="225"/>
      </w:pPr>
      <w:rPr>
        <w:rFonts w:hint="default"/>
        <w:lang w:val="es-SV" w:eastAsia="es-SV" w:bidi="es-SV"/>
      </w:rPr>
    </w:lvl>
    <w:lvl w:ilvl="2" w:tplc="A85A2404">
      <w:numFmt w:val="bullet"/>
      <w:lvlText w:val="•"/>
      <w:lvlJc w:val="left"/>
      <w:pPr>
        <w:ind w:left="2223" w:hanging="225"/>
      </w:pPr>
      <w:rPr>
        <w:rFonts w:hint="default"/>
        <w:lang w:val="es-SV" w:eastAsia="es-SV" w:bidi="es-SV"/>
      </w:rPr>
    </w:lvl>
    <w:lvl w:ilvl="3" w:tplc="02F8632A">
      <w:numFmt w:val="bullet"/>
      <w:lvlText w:val="•"/>
      <w:lvlJc w:val="left"/>
      <w:pPr>
        <w:ind w:left="3025" w:hanging="225"/>
      </w:pPr>
      <w:rPr>
        <w:rFonts w:hint="default"/>
        <w:lang w:val="es-SV" w:eastAsia="es-SV" w:bidi="es-SV"/>
      </w:rPr>
    </w:lvl>
    <w:lvl w:ilvl="4" w:tplc="CE368DFC">
      <w:numFmt w:val="bullet"/>
      <w:lvlText w:val="•"/>
      <w:lvlJc w:val="left"/>
      <w:pPr>
        <w:ind w:left="3827" w:hanging="225"/>
      </w:pPr>
      <w:rPr>
        <w:rFonts w:hint="default"/>
        <w:lang w:val="es-SV" w:eastAsia="es-SV" w:bidi="es-SV"/>
      </w:rPr>
    </w:lvl>
    <w:lvl w:ilvl="5" w:tplc="A05423D8">
      <w:numFmt w:val="bullet"/>
      <w:lvlText w:val="•"/>
      <w:lvlJc w:val="left"/>
      <w:pPr>
        <w:ind w:left="4629" w:hanging="225"/>
      </w:pPr>
      <w:rPr>
        <w:rFonts w:hint="default"/>
        <w:lang w:val="es-SV" w:eastAsia="es-SV" w:bidi="es-SV"/>
      </w:rPr>
    </w:lvl>
    <w:lvl w:ilvl="6" w:tplc="71B6E4CE">
      <w:numFmt w:val="bullet"/>
      <w:lvlText w:val="•"/>
      <w:lvlJc w:val="left"/>
      <w:pPr>
        <w:ind w:left="5430" w:hanging="225"/>
      </w:pPr>
      <w:rPr>
        <w:rFonts w:hint="default"/>
        <w:lang w:val="es-SV" w:eastAsia="es-SV" w:bidi="es-SV"/>
      </w:rPr>
    </w:lvl>
    <w:lvl w:ilvl="7" w:tplc="51EAE69A">
      <w:numFmt w:val="bullet"/>
      <w:lvlText w:val="•"/>
      <w:lvlJc w:val="left"/>
      <w:pPr>
        <w:ind w:left="6232" w:hanging="225"/>
      </w:pPr>
      <w:rPr>
        <w:rFonts w:hint="default"/>
        <w:lang w:val="es-SV" w:eastAsia="es-SV" w:bidi="es-SV"/>
      </w:rPr>
    </w:lvl>
    <w:lvl w:ilvl="8" w:tplc="307EAF6A">
      <w:numFmt w:val="bullet"/>
      <w:lvlText w:val="•"/>
      <w:lvlJc w:val="left"/>
      <w:pPr>
        <w:ind w:left="7034" w:hanging="225"/>
      </w:pPr>
      <w:rPr>
        <w:rFonts w:hint="default"/>
        <w:lang w:val="es-SV" w:eastAsia="es-SV" w:bidi="es-SV"/>
      </w:rPr>
    </w:lvl>
  </w:abstractNum>
  <w:abstractNum w:abstractNumId="3" w15:restartNumberingAfterBreak="0">
    <w:nsid w:val="112B5608"/>
    <w:multiLevelType w:val="hybridMultilevel"/>
    <w:tmpl w:val="26B4473A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45A9"/>
    <w:multiLevelType w:val="hybridMultilevel"/>
    <w:tmpl w:val="2ACAED34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3B5"/>
    <w:multiLevelType w:val="hybridMultilevel"/>
    <w:tmpl w:val="9FB456C0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06752"/>
    <w:multiLevelType w:val="hybridMultilevel"/>
    <w:tmpl w:val="0DF0F43C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E4476"/>
    <w:multiLevelType w:val="hybridMultilevel"/>
    <w:tmpl w:val="E5C2C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05"/>
    <w:rsid w:val="0000361F"/>
    <w:rsid w:val="00052AA7"/>
    <w:rsid w:val="000A7972"/>
    <w:rsid w:val="001040E3"/>
    <w:rsid w:val="001601E2"/>
    <w:rsid w:val="001B4574"/>
    <w:rsid w:val="00233D39"/>
    <w:rsid w:val="00276498"/>
    <w:rsid w:val="002C090D"/>
    <w:rsid w:val="002D4E29"/>
    <w:rsid w:val="002F0CA7"/>
    <w:rsid w:val="003E500E"/>
    <w:rsid w:val="00493036"/>
    <w:rsid w:val="004967C2"/>
    <w:rsid w:val="00574072"/>
    <w:rsid w:val="006031E2"/>
    <w:rsid w:val="00614DD4"/>
    <w:rsid w:val="006739C1"/>
    <w:rsid w:val="006958E0"/>
    <w:rsid w:val="006E109C"/>
    <w:rsid w:val="00724005"/>
    <w:rsid w:val="007E412E"/>
    <w:rsid w:val="00824B0D"/>
    <w:rsid w:val="00825631"/>
    <w:rsid w:val="008545D9"/>
    <w:rsid w:val="008767DA"/>
    <w:rsid w:val="008A2C97"/>
    <w:rsid w:val="008C28B4"/>
    <w:rsid w:val="008C75F2"/>
    <w:rsid w:val="008F1E5B"/>
    <w:rsid w:val="009061C3"/>
    <w:rsid w:val="009206B7"/>
    <w:rsid w:val="009207E7"/>
    <w:rsid w:val="00964639"/>
    <w:rsid w:val="009662A5"/>
    <w:rsid w:val="00983EE5"/>
    <w:rsid w:val="009D6ED7"/>
    <w:rsid w:val="00AF43F0"/>
    <w:rsid w:val="00B11732"/>
    <w:rsid w:val="00B50F5F"/>
    <w:rsid w:val="00BC0A05"/>
    <w:rsid w:val="00BE6FD9"/>
    <w:rsid w:val="00CB4300"/>
    <w:rsid w:val="00D10D16"/>
    <w:rsid w:val="00D47481"/>
    <w:rsid w:val="00D85DEE"/>
    <w:rsid w:val="00E70A36"/>
    <w:rsid w:val="00E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1BCBD3"/>
  <w15:docId w15:val="{752EA296-9874-4D73-8574-0AEB990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Piedepgina">
    <w:name w:val="footer"/>
    <w:basedOn w:val="Normal"/>
    <w:link w:val="Piedepgina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E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EE5"/>
    <w:rPr>
      <w:rFonts w:ascii="Segoe UI" w:eastAsia="Times New Roman" w:hAnsi="Segoe UI" w:cs="Segoe UI"/>
      <w:sz w:val="18"/>
      <w:szCs w:val="18"/>
      <w:lang w:val="es-SV" w:eastAsia="es-SV" w:bidi="es-SV"/>
    </w:rPr>
  </w:style>
  <w:style w:type="character" w:styleId="Hipervnculo">
    <w:name w:val="Hyperlink"/>
    <w:basedOn w:val="Fuentedeprrafopredeter"/>
    <w:uiPriority w:val="99"/>
    <w:unhideWhenUsed/>
    <w:rsid w:val="00160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eS3F8S5d6dqV4hqlq5T3QN55KsG0EdQ6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</dc:creator>
  <cp:lastModifiedBy>Rosy DeLeon</cp:lastModifiedBy>
  <cp:revision>3</cp:revision>
  <cp:lastPrinted>2020-07-24T17:07:00Z</cp:lastPrinted>
  <dcterms:created xsi:type="dcterms:W3CDTF">2021-07-23T22:19:00Z</dcterms:created>
  <dcterms:modified xsi:type="dcterms:W3CDTF">2021-07-28T20:25:00Z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2020-07-17T00:00:00Z</vt:filetime>
  </property>
</Properties>
</file>