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97" w:rsidRDefault="00F97F97">
      <w:r w:rsidRPr="00713712">
        <w:rPr>
          <w:rFonts w:cs="Open Sans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2D58DD3" wp14:editId="45AEA2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23160" cy="586740"/>
            <wp:effectExtent l="0" t="0" r="0" b="3810"/>
            <wp:wrapThrough wrapText="bothSides">
              <wp:wrapPolygon edited="0">
                <wp:start x="0" y="0"/>
                <wp:lineTo x="0" y="21039"/>
                <wp:lineTo x="21396" y="21039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F97" w:rsidRDefault="00F97F97"/>
    <w:tbl>
      <w:tblPr>
        <w:tblW w:w="1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440"/>
        <w:gridCol w:w="1880"/>
        <w:gridCol w:w="1580"/>
        <w:gridCol w:w="1240"/>
        <w:gridCol w:w="1240"/>
        <w:gridCol w:w="1340"/>
        <w:gridCol w:w="1580"/>
      </w:tblGrid>
      <w:tr w:rsidR="0085769F" w:rsidRPr="0085769F" w:rsidTr="0085769F">
        <w:trPr>
          <w:trHeight w:val="390"/>
        </w:trPr>
        <w:tc>
          <w:tcPr>
            <w:tcW w:w="1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5769F">
              <w:rPr>
                <w:rFonts w:eastAsia="Times New Roman"/>
                <w:b/>
                <w:bCs/>
                <w:sz w:val="28"/>
                <w:szCs w:val="28"/>
              </w:rPr>
              <w:t>INSTITUTO SALVADOREÑO DE FORMACION PROFESIONAL</w:t>
            </w:r>
          </w:p>
        </w:tc>
      </w:tr>
      <w:tr w:rsidR="0085769F" w:rsidRPr="0085769F" w:rsidTr="0085769F">
        <w:trPr>
          <w:trHeight w:val="345"/>
        </w:trPr>
        <w:tc>
          <w:tcPr>
            <w:tcW w:w="1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5769F">
              <w:rPr>
                <w:rFonts w:eastAsia="Times New Roman"/>
                <w:b/>
                <w:bCs/>
                <w:sz w:val="28"/>
                <w:szCs w:val="28"/>
              </w:rPr>
              <w:t>(INSAFORP)</w:t>
            </w:r>
          </w:p>
        </w:tc>
      </w:tr>
      <w:tr w:rsidR="0085769F" w:rsidRPr="0085769F" w:rsidTr="0085769F">
        <w:trPr>
          <w:trHeight w:val="288"/>
        </w:trPr>
        <w:tc>
          <w:tcPr>
            <w:tcW w:w="1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5769F">
              <w:rPr>
                <w:rFonts w:eastAsia="Times New Roman"/>
                <w:b/>
                <w:bCs/>
                <w:sz w:val="20"/>
                <w:szCs w:val="20"/>
              </w:rPr>
              <w:t>DEPARTAMENTO DE SERVICIOS GENERALES Y ADMINISTRACION DE BODEGAS</w:t>
            </w:r>
          </w:p>
        </w:tc>
      </w:tr>
      <w:tr w:rsidR="0085769F" w:rsidRPr="0085769F" w:rsidTr="0085769F">
        <w:trPr>
          <w:trHeight w:val="510"/>
        </w:trPr>
        <w:tc>
          <w:tcPr>
            <w:tcW w:w="1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769F">
              <w:rPr>
                <w:rFonts w:eastAsia="Times New Roman"/>
                <w:b/>
                <w:bCs/>
                <w:sz w:val="24"/>
                <w:szCs w:val="24"/>
              </w:rPr>
              <w:t>BIENES MUEBLES A DICIEMBRE 2018</w:t>
            </w:r>
          </w:p>
        </w:tc>
      </w:tr>
      <w:tr w:rsidR="0085769F" w:rsidRPr="0085769F" w:rsidTr="0085769F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5769F">
              <w:rPr>
                <w:rFonts w:eastAsia="Times New Roman"/>
                <w:sz w:val="18"/>
                <w:szCs w:val="18"/>
              </w:rPr>
              <w:t>ITEM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5769F">
              <w:rPr>
                <w:rFonts w:eastAsia="Times New Roman"/>
                <w:sz w:val="18"/>
                <w:szCs w:val="18"/>
              </w:rPr>
              <w:t>DESCRIPCION DEL BIEN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5769F">
              <w:rPr>
                <w:rFonts w:eastAsia="Times New Roman"/>
                <w:sz w:val="18"/>
                <w:szCs w:val="18"/>
              </w:rPr>
              <w:t>MARCA Y MODELO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5769F">
              <w:rPr>
                <w:rFonts w:eastAsia="Times New Roman"/>
                <w:sz w:val="18"/>
                <w:szCs w:val="18"/>
              </w:rPr>
              <w:t>FUENTE DE FINANCIAMIENTO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5769F">
              <w:rPr>
                <w:rFonts w:eastAsia="Times New Roman"/>
                <w:sz w:val="18"/>
                <w:szCs w:val="18"/>
              </w:rPr>
              <w:t>FECHA DE ADQUISICION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5769F">
              <w:rPr>
                <w:rFonts w:eastAsia="Times New Roman"/>
                <w:sz w:val="18"/>
                <w:szCs w:val="18"/>
              </w:rPr>
              <w:t>VALOR DE ADQUISICION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5769F">
              <w:rPr>
                <w:rFonts w:eastAsia="Times New Roman"/>
                <w:sz w:val="18"/>
                <w:szCs w:val="18"/>
              </w:rPr>
              <w:t>DEPRECIACION AL 31/12/2018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5769F">
              <w:rPr>
                <w:rFonts w:eastAsia="Times New Roman"/>
                <w:sz w:val="18"/>
                <w:szCs w:val="18"/>
              </w:rPr>
              <w:t>SALDO PENDIENTE A DEPRECIAR AL 31/12/2018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Instalaciones Eléctricas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 Sin Marca, Sin Modelo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eastAsia="Times New Roman"/>
              </w:rPr>
            </w:pPr>
            <w:r w:rsidRPr="0085769F">
              <w:rPr>
                <w:rFonts w:eastAsia="Times New Roman"/>
              </w:rPr>
              <w:t>Donación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$105,000.00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$94,500.00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$0.00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Instalaciones Eléctricas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Sin Marca, Sin Modelo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eastAsia="Times New Roman"/>
              </w:rPr>
            </w:pPr>
            <w:r w:rsidRPr="0085769F">
              <w:rPr>
                <w:rFonts w:eastAsia="Times New Roman"/>
              </w:rPr>
              <w:t>Donación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$37,577.00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$33,820.00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$0.00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Planta Generadora de Energía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Planta Generadora de Energía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Donación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$23,970.00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$21,573.00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$0.00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Planta Telefónica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Meridian 1, L92-ND14-0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$25,451.00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$22,906.00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$0.00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Generador de Energía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Sin Marca, Sin Modelo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$27,765.00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$24,988.00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$0.00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Vehículo Sedan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Nissan Centra 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$23,690.00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$10,690.00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$10,631.00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Vehículo Sedan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Nissan Centra 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$23,690.00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$10,690.00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$10,631.00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Pick Up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Nissan Frontier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$21,990.00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$9,923.00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$9,868.00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Pick Up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Nissan Frontier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$21,990.00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$9,923.00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$9,868.00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Pick Up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Nissan Frontier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$21,990.00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$9,923.00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$9,868.00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Pick Up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Nissan Frontier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$24,490.00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$11,051.00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$10,990.00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Pick Up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Nissan Frontier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$24,490.00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$11,051.00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$10,990.00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Pick Up</w:t>
            </w:r>
            <w:bookmarkStart w:id="0" w:name="_GoBack"/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Nissan Frontier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$25,500.00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$6,898.00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$16,052.00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Pick Up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Nissan Frontier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$25,500.00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$6,898.00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$16,052.00</w:t>
            </w:r>
          </w:p>
        </w:tc>
      </w:tr>
      <w:tr w:rsidR="0085769F" w:rsidRPr="0085769F" w:rsidTr="0085769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eastAsia="Times New Roman"/>
              </w:rPr>
            </w:pPr>
            <w:r w:rsidRPr="0085769F">
              <w:rPr>
                <w:rFonts w:eastAsia="Times New Roman"/>
              </w:rPr>
              <w:t>Camioneta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Hyundai/Santa Fe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Fondos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 xml:space="preserve">$32,990.00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$8,031.00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69F">
              <w:rPr>
                <w:rFonts w:ascii="Arial" w:eastAsia="Times New Roman" w:hAnsi="Arial" w:cs="Arial"/>
                <w:sz w:val="17"/>
                <w:szCs w:val="17"/>
              </w:rPr>
              <w:t>$21,660.00</w:t>
            </w:r>
          </w:p>
        </w:tc>
      </w:tr>
      <w:tr w:rsidR="0085769F" w:rsidRPr="0085769F" w:rsidTr="0085769F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69F" w:rsidRPr="0085769F" w:rsidRDefault="0085769F" w:rsidP="00857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69F" w:rsidRPr="0085769F" w:rsidRDefault="0085769F" w:rsidP="0085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69F" w:rsidRPr="002D47BF" w:rsidRDefault="0085769F" w:rsidP="0085769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D47BF">
              <w:rPr>
                <w:rFonts w:eastAsia="Times New Roman"/>
                <w:b/>
              </w:rPr>
              <w:t>TOTAL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9F" w:rsidRPr="002D47BF" w:rsidRDefault="0085769F" w:rsidP="0085769F">
            <w:pPr>
              <w:spacing w:after="0" w:line="240" w:lineRule="auto"/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2D47BF">
              <w:rPr>
                <w:rFonts w:eastAsia="Times New Roman"/>
                <w:b/>
                <w:sz w:val="18"/>
                <w:szCs w:val="18"/>
              </w:rPr>
              <w:t xml:space="preserve">$466,083.00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9F" w:rsidRPr="002D47BF" w:rsidRDefault="0085769F" w:rsidP="0085769F">
            <w:pPr>
              <w:spacing w:after="0" w:line="240" w:lineRule="auto"/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2D47BF">
              <w:rPr>
                <w:rFonts w:eastAsia="Times New Roman"/>
                <w:b/>
                <w:sz w:val="18"/>
                <w:szCs w:val="18"/>
              </w:rPr>
              <w:t xml:space="preserve">$292,865.00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9F" w:rsidRPr="002D47BF" w:rsidRDefault="0085769F" w:rsidP="0085769F">
            <w:pPr>
              <w:spacing w:after="0" w:line="240" w:lineRule="auto"/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2D47BF">
              <w:rPr>
                <w:rFonts w:eastAsia="Times New Roman"/>
                <w:b/>
                <w:sz w:val="18"/>
                <w:szCs w:val="18"/>
              </w:rPr>
              <w:t xml:space="preserve">$126,610.00 </w:t>
            </w:r>
          </w:p>
        </w:tc>
      </w:tr>
    </w:tbl>
    <w:p w:rsidR="0085769F" w:rsidRPr="00037ED5" w:rsidRDefault="0085769F" w:rsidP="00037ED5"/>
    <w:sectPr w:rsidR="0085769F" w:rsidRPr="00037ED5" w:rsidSect="00F97F97">
      <w:pgSz w:w="15840" w:h="12240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13"/>
    <w:rsid w:val="00037ED5"/>
    <w:rsid w:val="00231654"/>
    <w:rsid w:val="002D47BF"/>
    <w:rsid w:val="004E73AE"/>
    <w:rsid w:val="00510277"/>
    <w:rsid w:val="00534F3D"/>
    <w:rsid w:val="0085769F"/>
    <w:rsid w:val="00D61D13"/>
    <w:rsid w:val="00E16E98"/>
    <w:rsid w:val="00EA2C5A"/>
    <w:rsid w:val="00F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A8B9B5-E88A-4575-BD0F-288198E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13"/>
    <w:rPr>
      <w:rFonts w:ascii="Calibri" w:eastAsia="Calibri" w:hAnsi="Calibri" w:cs="Calibri"/>
      <w:color w:val="00000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D61D13"/>
    <w:pPr>
      <w:spacing w:after="0" w:line="240" w:lineRule="auto"/>
    </w:pPr>
    <w:rPr>
      <w:rFonts w:asciiTheme="minorHAnsi" w:eastAsiaTheme="minorEastAsia" w:hAnsiTheme="minorHAnsi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7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D5"/>
    <w:rPr>
      <w:rFonts w:ascii="Segoe UI" w:eastAsia="Calibri" w:hAnsi="Segoe UI" w:cs="Segoe UI"/>
      <w:color w:val="000000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8</cp:revision>
  <cp:lastPrinted>2019-03-08T20:33:00Z</cp:lastPrinted>
  <dcterms:created xsi:type="dcterms:W3CDTF">2019-03-08T20:24:00Z</dcterms:created>
  <dcterms:modified xsi:type="dcterms:W3CDTF">2019-03-13T18:30:00Z</dcterms:modified>
</cp:coreProperties>
</file>