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BB4" w:rsidRDefault="00F45BB4" w:rsidP="00701462">
      <w:pPr>
        <w:spacing w:after="0" w:line="240" w:lineRule="auto"/>
      </w:pPr>
      <w:r>
        <w:t xml:space="preserve">LEY DE ACCESO A LA INFORMACIÓN PUBLICA </w:t>
      </w:r>
      <w:r w:rsidR="00F5427E">
        <w:t>Art. 10 numeral 21 -</w:t>
      </w:r>
      <w:r>
        <w:t>Mecanismo de participación ciudadana</w:t>
      </w:r>
      <w:r w:rsidR="00F5427E">
        <w:t xml:space="preserve"> y rendición de cuentas  </w:t>
      </w:r>
    </w:p>
    <w:p w:rsidR="00983D64" w:rsidRDefault="00983D64" w:rsidP="00701462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66"/>
        <w:gridCol w:w="3208"/>
        <w:gridCol w:w="2754"/>
      </w:tblGrid>
      <w:tr w:rsidR="00701462" w:rsidRPr="00701462" w:rsidTr="00F5427E">
        <w:tc>
          <w:tcPr>
            <w:tcW w:w="2866" w:type="dxa"/>
          </w:tcPr>
          <w:p w:rsidR="001C69C7" w:rsidRPr="00701462" w:rsidRDefault="001C69C7" w:rsidP="00AE2450">
            <w:pPr>
              <w:rPr>
                <w:b/>
                <w:sz w:val="24"/>
                <w:highlight w:val="lightGray"/>
              </w:rPr>
            </w:pPr>
            <w:r w:rsidRPr="00701462">
              <w:rPr>
                <w:b/>
                <w:sz w:val="24"/>
                <w:highlight w:val="lightGray"/>
              </w:rPr>
              <w:t>ACTIVIDAD</w:t>
            </w:r>
          </w:p>
        </w:tc>
        <w:tc>
          <w:tcPr>
            <w:tcW w:w="3208" w:type="dxa"/>
          </w:tcPr>
          <w:p w:rsidR="001C69C7" w:rsidRPr="00701462" w:rsidRDefault="001C69C7" w:rsidP="001C69C7">
            <w:pPr>
              <w:rPr>
                <w:b/>
                <w:sz w:val="24"/>
                <w:highlight w:val="lightGray"/>
              </w:rPr>
            </w:pPr>
            <w:r w:rsidRPr="00701462">
              <w:rPr>
                <w:b/>
                <w:sz w:val="24"/>
                <w:highlight w:val="lightGray"/>
              </w:rPr>
              <w:t>FRECUENCIA/ACTUALIZACIÓN</w:t>
            </w:r>
          </w:p>
        </w:tc>
        <w:tc>
          <w:tcPr>
            <w:tcW w:w="2754" w:type="dxa"/>
          </w:tcPr>
          <w:p w:rsidR="001C69C7" w:rsidRPr="00701462" w:rsidRDefault="001C69C7" w:rsidP="00AE2450">
            <w:pPr>
              <w:ind w:firstLine="708"/>
              <w:rPr>
                <w:b/>
                <w:sz w:val="24"/>
              </w:rPr>
            </w:pPr>
            <w:r w:rsidRPr="00701462">
              <w:rPr>
                <w:b/>
                <w:sz w:val="24"/>
                <w:highlight w:val="lightGray"/>
              </w:rPr>
              <w:t>PROPÓSITO</w:t>
            </w:r>
          </w:p>
        </w:tc>
      </w:tr>
      <w:tr w:rsidR="00701462" w:rsidTr="00F5427E">
        <w:tc>
          <w:tcPr>
            <w:tcW w:w="2866" w:type="dxa"/>
          </w:tcPr>
          <w:p w:rsidR="001C69C7" w:rsidRDefault="001C69C7" w:rsidP="00AE2450">
            <w:r>
              <w:t>Asambleas sectoriales de distribución del presupuesto</w:t>
            </w:r>
          </w:p>
        </w:tc>
        <w:tc>
          <w:tcPr>
            <w:tcW w:w="3208" w:type="dxa"/>
          </w:tcPr>
          <w:p w:rsidR="001C69C7" w:rsidRDefault="001C69C7" w:rsidP="00AE2450">
            <w:r>
              <w:t xml:space="preserve">Septiembre a octubre </w:t>
            </w:r>
          </w:p>
        </w:tc>
        <w:tc>
          <w:tcPr>
            <w:tcW w:w="2754" w:type="dxa"/>
          </w:tcPr>
          <w:p w:rsidR="001C69C7" w:rsidRDefault="001C69C7" w:rsidP="00AE2450">
            <w:r>
              <w:t>Que las comunidades identifiquen y prioricen sus necesidades</w:t>
            </w:r>
          </w:p>
        </w:tc>
      </w:tr>
      <w:tr w:rsidR="00701462" w:rsidTr="00F5427E">
        <w:tc>
          <w:tcPr>
            <w:tcW w:w="2866" w:type="dxa"/>
          </w:tcPr>
          <w:p w:rsidR="001C69C7" w:rsidRDefault="001C69C7" w:rsidP="00AE2450">
            <w:r>
              <w:t xml:space="preserve">ASAMBLEA DE RENDICION Y APROBACIÓN DEL PRESUPUESTO </w:t>
            </w:r>
          </w:p>
        </w:tc>
        <w:tc>
          <w:tcPr>
            <w:tcW w:w="3208" w:type="dxa"/>
          </w:tcPr>
          <w:p w:rsidR="001C69C7" w:rsidRDefault="001C69C7" w:rsidP="00AE2450">
            <w:r>
              <w:t xml:space="preserve">Último día hábil viernes del mes de Noviembre  </w:t>
            </w:r>
          </w:p>
        </w:tc>
        <w:tc>
          <w:tcPr>
            <w:tcW w:w="2754" w:type="dxa"/>
          </w:tcPr>
          <w:p w:rsidR="001C69C7" w:rsidRDefault="001C69C7" w:rsidP="00AE2450">
            <w:r>
              <w:t xml:space="preserve">Rendición de cuentas del </w:t>
            </w:r>
            <w:r w:rsidR="00701462">
              <w:t>ejercicio</w:t>
            </w:r>
            <w:r>
              <w:t xml:space="preserve"> fiscal y </w:t>
            </w:r>
          </w:p>
          <w:p w:rsidR="001C69C7" w:rsidRDefault="001C69C7" w:rsidP="00AE2450">
            <w:r>
              <w:t>Aprobación del presupuesto siguiente</w:t>
            </w:r>
          </w:p>
        </w:tc>
      </w:tr>
      <w:tr w:rsidR="00983D64" w:rsidTr="00F5427E">
        <w:tc>
          <w:tcPr>
            <w:tcW w:w="2866" w:type="dxa"/>
          </w:tcPr>
          <w:p w:rsidR="00983D64" w:rsidRDefault="00983D64" w:rsidP="00983D64">
            <w:r>
              <w:t xml:space="preserve">Comunidad de prácticas COP Transparencia región Los Nonualcos </w:t>
            </w:r>
          </w:p>
        </w:tc>
        <w:tc>
          <w:tcPr>
            <w:tcW w:w="3208" w:type="dxa"/>
          </w:tcPr>
          <w:p w:rsidR="00983D64" w:rsidRDefault="00983D64" w:rsidP="00AE2450">
            <w:r>
              <w:t>Mensual</w:t>
            </w:r>
          </w:p>
        </w:tc>
        <w:tc>
          <w:tcPr>
            <w:tcW w:w="2754" w:type="dxa"/>
          </w:tcPr>
          <w:p w:rsidR="00983D64" w:rsidRDefault="00983D64" w:rsidP="00983D64">
            <w:r>
              <w:t xml:space="preserve">Aprender a </w:t>
            </w:r>
            <w:proofErr w:type="spellStart"/>
            <w:r>
              <w:t>travez</w:t>
            </w:r>
            <w:proofErr w:type="spellEnd"/>
            <w:r>
              <w:t xml:space="preserve">  del intercambio de experiencias </w:t>
            </w:r>
          </w:p>
        </w:tc>
      </w:tr>
      <w:tr w:rsidR="001C69C7" w:rsidTr="00F5427E">
        <w:tc>
          <w:tcPr>
            <w:tcW w:w="2866" w:type="dxa"/>
          </w:tcPr>
          <w:p w:rsidR="001C69C7" w:rsidRDefault="001C69C7" w:rsidP="00AE2450">
            <w:r>
              <w:t>Portal de transparencia en página web</w:t>
            </w:r>
          </w:p>
        </w:tc>
        <w:tc>
          <w:tcPr>
            <w:tcW w:w="3208" w:type="dxa"/>
          </w:tcPr>
          <w:p w:rsidR="001C69C7" w:rsidRDefault="001C69C7" w:rsidP="00AE2450">
            <w:r>
              <w:t>Trimestral</w:t>
            </w:r>
          </w:p>
        </w:tc>
        <w:tc>
          <w:tcPr>
            <w:tcW w:w="2754" w:type="dxa"/>
          </w:tcPr>
          <w:p w:rsidR="001C69C7" w:rsidRDefault="001C69C7" w:rsidP="00AE2450">
            <w:r>
              <w:t>Cumplir ley LAIP</w:t>
            </w:r>
          </w:p>
        </w:tc>
      </w:tr>
      <w:tr w:rsidR="001C69C7" w:rsidTr="00F5427E">
        <w:tc>
          <w:tcPr>
            <w:tcW w:w="2866" w:type="dxa"/>
          </w:tcPr>
          <w:p w:rsidR="001C69C7" w:rsidRDefault="001C69C7" w:rsidP="00AE2450">
            <w:r>
              <w:t xml:space="preserve">Página WEW </w:t>
            </w:r>
          </w:p>
        </w:tc>
        <w:tc>
          <w:tcPr>
            <w:tcW w:w="3208" w:type="dxa"/>
          </w:tcPr>
          <w:p w:rsidR="001C69C7" w:rsidRDefault="001C69C7" w:rsidP="00AE2450">
            <w:r>
              <w:t>Mensual</w:t>
            </w:r>
          </w:p>
        </w:tc>
        <w:tc>
          <w:tcPr>
            <w:tcW w:w="2754" w:type="dxa"/>
          </w:tcPr>
          <w:p w:rsidR="001C69C7" w:rsidRDefault="001C69C7" w:rsidP="00AE2450">
            <w:r>
              <w:t>Información General</w:t>
            </w:r>
          </w:p>
        </w:tc>
      </w:tr>
      <w:tr w:rsidR="001C69C7" w:rsidTr="00F5427E">
        <w:tc>
          <w:tcPr>
            <w:tcW w:w="2866" w:type="dxa"/>
          </w:tcPr>
          <w:p w:rsidR="001C69C7" w:rsidRDefault="001C69C7" w:rsidP="00AE2450">
            <w:r>
              <w:t>Plan estratégico participativo</w:t>
            </w:r>
          </w:p>
        </w:tc>
        <w:tc>
          <w:tcPr>
            <w:tcW w:w="3208" w:type="dxa"/>
          </w:tcPr>
          <w:p w:rsidR="001C69C7" w:rsidRDefault="001C69C7" w:rsidP="00AE2450">
            <w:r>
              <w:t>Cada cinco años</w:t>
            </w:r>
          </w:p>
        </w:tc>
        <w:tc>
          <w:tcPr>
            <w:tcW w:w="2754" w:type="dxa"/>
          </w:tcPr>
          <w:p w:rsidR="001C69C7" w:rsidRDefault="001C69C7" w:rsidP="00AE2450">
            <w:r>
              <w:t xml:space="preserve">Elaborar </w:t>
            </w:r>
          </w:p>
        </w:tc>
      </w:tr>
      <w:tr w:rsidR="00983D64" w:rsidTr="00F5427E">
        <w:tc>
          <w:tcPr>
            <w:tcW w:w="2866" w:type="dxa"/>
          </w:tcPr>
          <w:p w:rsidR="00983D64" w:rsidRDefault="00983D64" w:rsidP="00983D64">
            <w:r>
              <w:t xml:space="preserve">Programa radial </w:t>
            </w:r>
          </w:p>
          <w:p w:rsidR="00983D64" w:rsidRDefault="00983D64" w:rsidP="00983D64">
            <w:r>
              <w:t>LA VOZ MUNICIPAL</w:t>
            </w:r>
          </w:p>
          <w:p w:rsidR="00983D64" w:rsidRDefault="00983D64" w:rsidP="00983D64">
            <w:r>
              <w:t>Radio Tehuacán 92.1 FM</w:t>
            </w:r>
          </w:p>
          <w:p w:rsidR="00983D64" w:rsidRDefault="00983D64" w:rsidP="00983D64">
            <w:pPr>
              <w:jc w:val="right"/>
            </w:pPr>
          </w:p>
          <w:p w:rsidR="00983D64" w:rsidRPr="00983D64" w:rsidRDefault="00983D64" w:rsidP="00983D64">
            <w:pPr>
              <w:jc w:val="right"/>
            </w:pPr>
          </w:p>
        </w:tc>
        <w:tc>
          <w:tcPr>
            <w:tcW w:w="3208" w:type="dxa"/>
          </w:tcPr>
          <w:p w:rsidR="00983D64" w:rsidRDefault="00983D64" w:rsidP="00AE2450">
            <w:r>
              <w:t>Semanal día viernes</w:t>
            </w:r>
          </w:p>
        </w:tc>
        <w:tc>
          <w:tcPr>
            <w:tcW w:w="2754" w:type="dxa"/>
          </w:tcPr>
          <w:p w:rsidR="00983D64" w:rsidRDefault="00983D64" w:rsidP="00AE2450">
            <w:r>
              <w:t>Informar a la población acerca del quehacer de las comisiones y unidades administrativas</w:t>
            </w:r>
          </w:p>
        </w:tc>
      </w:tr>
      <w:tr w:rsidR="00F5427E" w:rsidTr="00A91813">
        <w:tc>
          <w:tcPr>
            <w:tcW w:w="2866" w:type="dxa"/>
          </w:tcPr>
          <w:p w:rsidR="00F5427E" w:rsidRDefault="00F5427E" w:rsidP="00A91813">
            <w:r>
              <w:t>Boletín informativo del quehacer municipal</w:t>
            </w:r>
          </w:p>
        </w:tc>
        <w:tc>
          <w:tcPr>
            <w:tcW w:w="3208" w:type="dxa"/>
          </w:tcPr>
          <w:p w:rsidR="00F5427E" w:rsidRDefault="00F5427E" w:rsidP="00A91813">
            <w:r>
              <w:t xml:space="preserve">Trimestral </w:t>
            </w:r>
          </w:p>
        </w:tc>
        <w:tc>
          <w:tcPr>
            <w:tcW w:w="2754" w:type="dxa"/>
          </w:tcPr>
          <w:p w:rsidR="00F5427E" w:rsidRDefault="00F5427E" w:rsidP="00A91813">
            <w:r>
              <w:t>Informar sobre todo el quehacer y avances de la gestión municipal</w:t>
            </w:r>
          </w:p>
        </w:tc>
      </w:tr>
      <w:tr w:rsidR="00F5427E" w:rsidTr="00F5427E">
        <w:tc>
          <w:tcPr>
            <w:tcW w:w="2866" w:type="dxa"/>
          </w:tcPr>
          <w:p w:rsidR="00F5427E" w:rsidRDefault="00F5427E" w:rsidP="00A91813">
            <w:r>
              <w:t>Periódico Mural</w:t>
            </w:r>
          </w:p>
        </w:tc>
        <w:tc>
          <w:tcPr>
            <w:tcW w:w="3208" w:type="dxa"/>
          </w:tcPr>
          <w:p w:rsidR="00F5427E" w:rsidRDefault="00F5427E" w:rsidP="00A91813">
            <w:r>
              <w:t>Mensual</w:t>
            </w:r>
          </w:p>
        </w:tc>
        <w:tc>
          <w:tcPr>
            <w:tcW w:w="2754" w:type="dxa"/>
          </w:tcPr>
          <w:p w:rsidR="00F5427E" w:rsidRDefault="00F5427E" w:rsidP="00A91813">
            <w:r>
              <w:t xml:space="preserve">Informe de sucesos importantes de forma interna en la Institución </w:t>
            </w:r>
          </w:p>
        </w:tc>
      </w:tr>
      <w:tr w:rsidR="00F5427E" w:rsidTr="00A91813">
        <w:tc>
          <w:tcPr>
            <w:tcW w:w="2866" w:type="dxa"/>
          </w:tcPr>
          <w:p w:rsidR="00F5427E" w:rsidRDefault="00F5427E" w:rsidP="00A91813">
            <w:pPr>
              <w:tabs>
                <w:tab w:val="left" w:pos="2085"/>
              </w:tabs>
            </w:pPr>
            <w:r>
              <w:t>Revista festejos patronales</w:t>
            </w:r>
          </w:p>
        </w:tc>
        <w:tc>
          <w:tcPr>
            <w:tcW w:w="3208" w:type="dxa"/>
          </w:tcPr>
          <w:p w:rsidR="00F5427E" w:rsidRDefault="00F5427E" w:rsidP="00A91813">
            <w:r>
              <w:t xml:space="preserve">Agosto </w:t>
            </w:r>
          </w:p>
        </w:tc>
        <w:tc>
          <w:tcPr>
            <w:tcW w:w="2754" w:type="dxa"/>
          </w:tcPr>
          <w:p w:rsidR="00F5427E" w:rsidRDefault="00F5427E" w:rsidP="00A91813">
            <w:r>
              <w:t xml:space="preserve">Informar principalmente de los festejos patronales entre otros </w:t>
            </w:r>
          </w:p>
        </w:tc>
      </w:tr>
      <w:tr w:rsidR="00701462" w:rsidTr="00F5427E">
        <w:tc>
          <w:tcPr>
            <w:tcW w:w="2866" w:type="dxa"/>
          </w:tcPr>
          <w:p w:rsidR="001C69C7" w:rsidRDefault="00983D64" w:rsidP="00983D64">
            <w:r>
              <w:t>Calendario informe al pie del santoral</w:t>
            </w:r>
          </w:p>
        </w:tc>
        <w:tc>
          <w:tcPr>
            <w:tcW w:w="3208" w:type="dxa"/>
          </w:tcPr>
          <w:p w:rsidR="001C69C7" w:rsidRDefault="00983D64" w:rsidP="00AE2450">
            <w:r>
              <w:t>Noviembre a Diciembre</w:t>
            </w:r>
          </w:p>
        </w:tc>
        <w:tc>
          <w:tcPr>
            <w:tcW w:w="2754" w:type="dxa"/>
          </w:tcPr>
          <w:p w:rsidR="001C69C7" w:rsidRDefault="00983D64" w:rsidP="00AE2450">
            <w:r>
              <w:t>Informes sobre requisitos y costos para acceder a los principales servicios que brinda la municipalidad</w:t>
            </w:r>
          </w:p>
        </w:tc>
      </w:tr>
      <w:tr w:rsidR="00983D64" w:rsidTr="00F5427E">
        <w:tc>
          <w:tcPr>
            <w:tcW w:w="2866" w:type="dxa"/>
          </w:tcPr>
          <w:p w:rsidR="00983D64" w:rsidRDefault="00983D64" w:rsidP="00983D64">
            <w:r>
              <w:t>Perifoneo móvil</w:t>
            </w:r>
          </w:p>
        </w:tc>
        <w:tc>
          <w:tcPr>
            <w:tcW w:w="3208" w:type="dxa"/>
          </w:tcPr>
          <w:p w:rsidR="00983D64" w:rsidRDefault="00983D64" w:rsidP="00AE2450">
            <w:r>
              <w:t>Según requerimiento</w:t>
            </w:r>
          </w:p>
        </w:tc>
        <w:tc>
          <w:tcPr>
            <w:tcW w:w="2754" w:type="dxa"/>
          </w:tcPr>
          <w:p w:rsidR="00983D64" w:rsidRDefault="00983D64" w:rsidP="00AE2450">
            <w:r>
              <w:t>Informar a la población de principales campañas de limpieza y otra de interés municipal</w:t>
            </w:r>
          </w:p>
        </w:tc>
      </w:tr>
      <w:tr w:rsidR="00983D64" w:rsidTr="00F5427E">
        <w:tc>
          <w:tcPr>
            <w:tcW w:w="2866" w:type="dxa"/>
          </w:tcPr>
          <w:p w:rsidR="00983D64" w:rsidRDefault="00983D64" w:rsidP="00983D64">
            <w:r>
              <w:t xml:space="preserve">Rotulación por proyectos </w:t>
            </w:r>
          </w:p>
        </w:tc>
        <w:tc>
          <w:tcPr>
            <w:tcW w:w="3208" w:type="dxa"/>
          </w:tcPr>
          <w:p w:rsidR="00983D64" w:rsidRDefault="00701462" w:rsidP="00AE2450">
            <w:r>
              <w:t>Según requisición</w:t>
            </w:r>
          </w:p>
        </w:tc>
        <w:tc>
          <w:tcPr>
            <w:tcW w:w="2754" w:type="dxa"/>
          </w:tcPr>
          <w:p w:rsidR="00983D64" w:rsidRDefault="00701462" w:rsidP="00AE2450">
            <w:r>
              <w:t>Informar sobra la inversión del proyecto</w:t>
            </w:r>
          </w:p>
        </w:tc>
      </w:tr>
    </w:tbl>
    <w:p w:rsidR="00F45BB4" w:rsidRDefault="00F45BB4">
      <w:bookmarkStart w:id="0" w:name="_GoBack"/>
      <w:bookmarkEnd w:id="0"/>
    </w:p>
    <w:sectPr w:rsidR="00F45BB4" w:rsidSect="00F5427E">
      <w:headerReference w:type="default" r:id="rId6"/>
      <w:footerReference w:type="default" r:id="rId7"/>
      <w:pgSz w:w="12240" w:h="15840"/>
      <w:pgMar w:top="1417" w:right="1701" w:bottom="1417" w:left="1701" w:header="284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036" w:rsidRDefault="00996036" w:rsidP="00F5427E">
      <w:pPr>
        <w:spacing w:after="0" w:line="240" w:lineRule="auto"/>
      </w:pPr>
      <w:r>
        <w:separator/>
      </w:r>
    </w:p>
  </w:endnote>
  <w:endnote w:type="continuationSeparator" w:id="0">
    <w:p w:rsidR="00996036" w:rsidRDefault="00996036" w:rsidP="00F5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27E" w:rsidRDefault="00F5427E">
    <w:pPr>
      <w:pStyle w:val="Piedepgina"/>
    </w:pPr>
    <w:r>
      <w:rPr>
        <w:noProof/>
        <w:lang w:eastAsia="es-SV"/>
      </w:rPr>
      <w:drawing>
        <wp:inline distT="0" distB="0" distL="0" distR="0">
          <wp:extent cx="5612130" cy="455295"/>
          <wp:effectExtent l="0" t="0" r="7620" b="1905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e pagina am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455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5427E" w:rsidRDefault="00F542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036" w:rsidRDefault="00996036" w:rsidP="00F5427E">
      <w:pPr>
        <w:spacing w:after="0" w:line="240" w:lineRule="auto"/>
      </w:pPr>
      <w:r>
        <w:separator/>
      </w:r>
    </w:p>
  </w:footnote>
  <w:footnote w:type="continuationSeparator" w:id="0">
    <w:p w:rsidR="00996036" w:rsidRDefault="00996036" w:rsidP="00F5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27E" w:rsidRDefault="00F5427E">
    <w:pPr>
      <w:pStyle w:val="Encabezado"/>
    </w:pPr>
    <w:r>
      <w:rPr>
        <w:noProof/>
        <w:lang w:eastAsia="es-SV"/>
      </w:rPr>
      <w:drawing>
        <wp:inline distT="0" distB="0" distL="0" distR="0">
          <wp:extent cx="5612130" cy="1030605"/>
          <wp:effectExtent l="0" t="0" r="762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 am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030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5427E" w:rsidRDefault="00F5427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35"/>
    <w:rsid w:val="00047549"/>
    <w:rsid w:val="001C69C7"/>
    <w:rsid w:val="00701462"/>
    <w:rsid w:val="00871835"/>
    <w:rsid w:val="008E646A"/>
    <w:rsid w:val="00983D64"/>
    <w:rsid w:val="00996036"/>
    <w:rsid w:val="00DF20D8"/>
    <w:rsid w:val="00E97279"/>
    <w:rsid w:val="00F45BB4"/>
    <w:rsid w:val="00F5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BF375F"/>
  <w15:chartTrackingRefBased/>
  <w15:docId w15:val="{734AE90F-00FD-4292-8A87-F1414081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C6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542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427E"/>
  </w:style>
  <w:style w:type="paragraph" w:styleId="Piedepgina">
    <w:name w:val="footer"/>
    <w:basedOn w:val="Normal"/>
    <w:link w:val="PiedepginaCar"/>
    <w:uiPriority w:val="99"/>
    <w:unhideWhenUsed/>
    <w:rsid w:val="00F542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270</Words>
  <Characters>1371</Characters>
  <Application>Microsoft Office Word</Application>
  <DocSecurity>0</DocSecurity>
  <Lines>22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Comunicaciones</cp:lastModifiedBy>
  <cp:revision>6</cp:revision>
  <dcterms:created xsi:type="dcterms:W3CDTF">2017-05-29T14:24:00Z</dcterms:created>
  <dcterms:modified xsi:type="dcterms:W3CDTF">2017-06-06T16:24:00Z</dcterms:modified>
</cp:coreProperties>
</file>