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87BC" w14:textId="77777777" w:rsidR="007A6D0B" w:rsidRDefault="007A6D0B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FD410D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14:paraId="2596BDE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30030C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5CA879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B803C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14:paraId="78767AC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451240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14:paraId="67E0AEA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995C31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</w:t>
      </w:r>
      <w:r w:rsidR="006C40DF">
        <w:rPr>
          <w:rFonts w:ascii="Times New Roman" w:hAnsi="Times New Roman" w:cs="Times New Roman"/>
          <w:sz w:val="25"/>
          <w:szCs w:val="25"/>
        </w:rPr>
        <w:t>Artículo 10 número 6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 la Ley de Acceso a la Información Pública </w:t>
      </w:r>
      <w:r w:rsidR="00D5327F">
        <w:rPr>
          <w:rFonts w:ascii="Times New Roman" w:hAnsi="Times New Roman" w:cs="Times New Roman"/>
          <w:sz w:val="25"/>
          <w:szCs w:val="25"/>
        </w:rPr>
        <w:t xml:space="preserve">se refiere a la posibilidad que los entes obligados tengan </w:t>
      </w:r>
      <w:r w:rsidR="006C40DF">
        <w:rPr>
          <w:rFonts w:ascii="Times New Roman" w:hAnsi="Times New Roman" w:cs="Times New Roman"/>
          <w:sz w:val="25"/>
          <w:szCs w:val="25"/>
        </w:rPr>
        <w:t xml:space="preserve">en su planta laboral, </w:t>
      </w:r>
      <w:r w:rsidR="00A7673D">
        <w:rPr>
          <w:rFonts w:ascii="Times New Roman" w:hAnsi="Times New Roman" w:cs="Times New Roman"/>
          <w:sz w:val="25"/>
          <w:szCs w:val="25"/>
        </w:rPr>
        <w:t>A</w:t>
      </w:r>
      <w:r w:rsidR="006C40DF">
        <w:rPr>
          <w:rFonts w:ascii="Times New Roman" w:hAnsi="Times New Roman" w:cs="Times New Roman"/>
          <w:sz w:val="25"/>
          <w:szCs w:val="25"/>
        </w:rPr>
        <w:t>sesores a</w:t>
      </w:r>
      <w:r w:rsidR="00D5327F">
        <w:rPr>
          <w:rFonts w:ascii="Times New Roman" w:hAnsi="Times New Roman" w:cs="Times New Roman"/>
          <w:sz w:val="25"/>
          <w:szCs w:val="25"/>
        </w:rPr>
        <w:t xml:space="preserve"> su </w:t>
      </w:r>
      <w:r w:rsidR="006C40DF">
        <w:rPr>
          <w:rFonts w:ascii="Times New Roman" w:hAnsi="Times New Roman" w:cs="Times New Roman"/>
          <w:sz w:val="25"/>
          <w:szCs w:val="25"/>
        </w:rPr>
        <w:t>servicio</w:t>
      </w:r>
      <w:r w:rsidRPr="00EF434A">
        <w:rPr>
          <w:rFonts w:ascii="Times New Roman" w:hAnsi="Times New Roman" w:cs="Times New Roman"/>
          <w:i/>
          <w:sz w:val="25"/>
          <w:szCs w:val="25"/>
        </w:rPr>
        <w:t>.</w:t>
      </w:r>
      <w:r w:rsidRPr="00EF434A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637292A0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6FE143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14:paraId="082198B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0BEC6200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</w:t>
      </w:r>
      <w:r w:rsidR="00D86303">
        <w:rPr>
          <w:rFonts w:ascii="Times New Roman" w:hAnsi="Times New Roman" w:cs="Times New Roman"/>
          <w:sz w:val="25"/>
          <w:szCs w:val="25"/>
        </w:rPr>
        <w:t xml:space="preserve">después de haber realizado las consultas e indagaciones pertinentes con las Unidades Administrativas vinculadas, </w:t>
      </w:r>
      <w:r>
        <w:rPr>
          <w:rFonts w:ascii="Times New Roman" w:hAnsi="Times New Roman" w:cs="Times New Roman"/>
          <w:sz w:val="25"/>
          <w:szCs w:val="25"/>
        </w:rPr>
        <w:t xml:space="preserve">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14:paraId="0678525A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FBEA96" w14:textId="3781B35A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47AA5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 La </w:t>
      </w:r>
      <w:r w:rsidRPr="00E95141">
        <w:rPr>
          <w:rFonts w:ascii="Times New Roman" w:hAnsi="Times New Roman" w:cs="Times New Roman"/>
          <w:b/>
          <w:sz w:val="25"/>
          <w:szCs w:val="25"/>
        </w:rPr>
        <w:t>inexistencia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291484">
        <w:rPr>
          <w:rFonts w:ascii="Times New Roman" w:hAnsi="Times New Roman" w:cs="Times New Roman"/>
          <w:sz w:val="25"/>
          <w:szCs w:val="25"/>
        </w:rPr>
        <w:t>personas con calidad de Asesores prestando servicios a la</w:t>
      </w:r>
      <w:r>
        <w:rPr>
          <w:rFonts w:ascii="Times New Roman" w:hAnsi="Times New Roman" w:cs="Times New Roman"/>
          <w:sz w:val="25"/>
          <w:szCs w:val="25"/>
        </w:rPr>
        <w:t xml:space="preserve"> municipalidad de San Francisco Got</w:t>
      </w:r>
      <w:r w:rsidR="00291484">
        <w:rPr>
          <w:rFonts w:ascii="Times New Roman" w:hAnsi="Times New Roman" w:cs="Times New Roman"/>
          <w:sz w:val="25"/>
          <w:szCs w:val="25"/>
        </w:rPr>
        <w:t xml:space="preserve">era, durante el </w:t>
      </w:r>
      <w:r w:rsidR="0036708F">
        <w:rPr>
          <w:rFonts w:ascii="Times New Roman" w:hAnsi="Times New Roman" w:cs="Times New Roman"/>
          <w:sz w:val="25"/>
          <w:szCs w:val="25"/>
        </w:rPr>
        <w:t xml:space="preserve">periodo de </w:t>
      </w:r>
      <w:r w:rsidR="007E2257">
        <w:rPr>
          <w:rFonts w:ascii="Times New Roman" w:hAnsi="Times New Roman" w:cs="Times New Roman"/>
          <w:sz w:val="25"/>
          <w:szCs w:val="25"/>
        </w:rPr>
        <w:t>abril</w:t>
      </w:r>
      <w:r w:rsidR="0036708F">
        <w:rPr>
          <w:rFonts w:ascii="Times New Roman" w:hAnsi="Times New Roman" w:cs="Times New Roman"/>
          <w:sz w:val="25"/>
          <w:szCs w:val="25"/>
        </w:rPr>
        <w:t xml:space="preserve"> a</w:t>
      </w:r>
      <w:r w:rsidR="007E2257">
        <w:rPr>
          <w:rFonts w:ascii="Times New Roman" w:hAnsi="Times New Roman" w:cs="Times New Roman"/>
          <w:sz w:val="25"/>
          <w:szCs w:val="25"/>
        </w:rPr>
        <w:t xml:space="preserve"> juni</w:t>
      </w:r>
      <w:r w:rsidR="0036708F">
        <w:rPr>
          <w:rFonts w:ascii="Times New Roman" w:hAnsi="Times New Roman" w:cs="Times New Roman"/>
          <w:sz w:val="25"/>
          <w:szCs w:val="25"/>
        </w:rPr>
        <w:t>o del año</w:t>
      </w:r>
      <w:r w:rsidR="00291484">
        <w:rPr>
          <w:rFonts w:ascii="Times New Roman" w:hAnsi="Times New Roman" w:cs="Times New Roman"/>
          <w:sz w:val="25"/>
          <w:szCs w:val="25"/>
        </w:rPr>
        <w:t xml:space="preserve"> dos mil </w:t>
      </w:r>
      <w:r w:rsidR="0036708F">
        <w:rPr>
          <w:rFonts w:ascii="Times New Roman" w:hAnsi="Times New Roman" w:cs="Times New Roman"/>
          <w:sz w:val="25"/>
          <w:szCs w:val="25"/>
        </w:rPr>
        <w:t>diecinueve</w:t>
      </w:r>
    </w:p>
    <w:p w14:paraId="6B63568E" w14:textId="77777777" w:rsidR="00F31612" w:rsidRPr="00AE683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FC6C29" w14:textId="0F490A20" w:rsidR="00F31612" w:rsidRDefault="008A7AF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="00F31612">
        <w:rPr>
          <w:rFonts w:ascii="Times New Roman" w:hAnsi="Times New Roman" w:cs="Times New Roman"/>
          <w:sz w:val="25"/>
          <w:szCs w:val="25"/>
        </w:rPr>
        <w:t xml:space="preserve">ara </w:t>
      </w:r>
      <w:r>
        <w:rPr>
          <w:rFonts w:ascii="Times New Roman" w:hAnsi="Times New Roman" w:cs="Times New Roman"/>
          <w:sz w:val="25"/>
          <w:szCs w:val="25"/>
        </w:rPr>
        <w:t xml:space="preserve">la anterior resolución </w:t>
      </w:r>
      <w:r w:rsidR="00F31612">
        <w:rPr>
          <w:rFonts w:ascii="Times New Roman" w:hAnsi="Times New Roman" w:cs="Times New Roman"/>
          <w:sz w:val="25"/>
          <w:szCs w:val="25"/>
        </w:rPr>
        <w:t xml:space="preserve">sea del conocimiento de la población en general, extiéndase, fírmese y séllese la presente declaratoria de Inexistencia en la Ciudad de San Francisco Gotera, departamento de Morazán a los </w:t>
      </w:r>
      <w:r w:rsidR="00285423">
        <w:rPr>
          <w:rFonts w:ascii="Times New Roman" w:hAnsi="Times New Roman" w:cs="Times New Roman"/>
          <w:sz w:val="25"/>
          <w:szCs w:val="25"/>
        </w:rPr>
        <w:t>veint</w:t>
      </w:r>
      <w:r w:rsidR="0036708F">
        <w:rPr>
          <w:rFonts w:ascii="Times New Roman" w:hAnsi="Times New Roman" w:cs="Times New Roman"/>
          <w:sz w:val="25"/>
          <w:szCs w:val="25"/>
        </w:rPr>
        <w:t xml:space="preserve">e </w:t>
      </w:r>
      <w:r w:rsidR="00F31612">
        <w:rPr>
          <w:rFonts w:ascii="Times New Roman" w:hAnsi="Times New Roman" w:cs="Times New Roman"/>
          <w:sz w:val="25"/>
          <w:szCs w:val="25"/>
        </w:rPr>
        <w:t xml:space="preserve">días del mes de </w:t>
      </w:r>
      <w:r w:rsidR="0036708F">
        <w:rPr>
          <w:rFonts w:ascii="Times New Roman" w:hAnsi="Times New Roman" w:cs="Times New Roman"/>
          <w:sz w:val="25"/>
          <w:szCs w:val="25"/>
        </w:rPr>
        <w:t>septiembre</w:t>
      </w:r>
      <w:r w:rsidR="00285423">
        <w:rPr>
          <w:rFonts w:ascii="Times New Roman" w:hAnsi="Times New Roman" w:cs="Times New Roman"/>
          <w:sz w:val="25"/>
          <w:szCs w:val="25"/>
        </w:rPr>
        <w:t xml:space="preserve"> </w:t>
      </w:r>
      <w:r w:rsidR="00F31612">
        <w:rPr>
          <w:rFonts w:ascii="Times New Roman" w:hAnsi="Times New Roman" w:cs="Times New Roman"/>
          <w:sz w:val="25"/>
          <w:szCs w:val="25"/>
        </w:rPr>
        <w:t xml:space="preserve">del año dos </w:t>
      </w:r>
      <w:r w:rsidR="0036708F">
        <w:rPr>
          <w:rFonts w:ascii="Times New Roman" w:hAnsi="Times New Roman" w:cs="Times New Roman"/>
          <w:sz w:val="25"/>
          <w:szCs w:val="25"/>
        </w:rPr>
        <w:t xml:space="preserve">mil diecinueve </w:t>
      </w:r>
    </w:p>
    <w:p w14:paraId="5ACE545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8723BD" w14:textId="77777777" w:rsidR="006241C3" w:rsidRDefault="006241C3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372ED1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FE669E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CB39E60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41CFC70E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Información Pública</w:t>
      </w:r>
    </w:p>
    <w:p w14:paraId="5B14396E" w14:textId="77777777" w:rsidR="00FD4EC7" w:rsidRDefault="00F31612" w:rsidP="00F31612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p w14:paraId="31EC0688" w14:textId="77777777" w:rsidR="00002F24" w:rsidRDefault="00002F24" w:rsidP="00002F2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002F24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1FD95" w14:textId="77777777" w:rsidR="00572676" w:rsidRDefault="00572676" w:rsidP="00864F11">
      <w:pPr>
        <w:spacing w:after="0" w:line="240" w:lineRule="auto"/>
      </w:pPr>
      <w:r>
        <w:separator/>
      </w:r>
    </w:p>
  </w:endnote>
  <w:endnote w:type="continuationSeparator" w:id="0">
    <w:p w14:paraId="08561088" w14:textId="77777777" w:rsidR="00572676" w:rsidRDefault="00572676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E0887" w14:textId="77777777" w:rsidR="00572676" w:rsidRDefault="00572676" w:rsidP="00864F11">
      <w:pPr>
        <w:spacing w:after="0" w:line="240" w:lineRule="auto"/>
      </w:pPr>
      <w:r>
        <w:separator/>
      </w:r>
    </w:p>
  </w:footnote>
  <w:footnote w:type="continuationSeparator" w:id="0">
    <w:p w14:paraId="7D84F963" w14:textId="77777777" w:rsidR="00572676" w:rsidRDefault="00572676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7A69" w14:textId="77777777"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54BE506D" wp14:editId="2420595D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0811109E" wp14:editId="11B729FC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14:paraId="2FCA0462" w14:textId="77777777"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416EF5A" w14:textId="77777777"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1"/>
    <w:rsid w:val="00002F24"/>
    <w:rsid w:val="000368A4"/>
    <w:rsid w:val="00077D8E"/>
    <w:rsid w:val="000A1D73"/>
    <w:rsid w:val="001F7CC7"/>
    <w:rsid w:val="00285423"/>
    <w:rsid w:val="00291484"/>
    <w:rsid w:val="00343269"/>
    <w:rsid w:val="0036708F"/>
    <w:rsid w:val="003A21EE"/>
    <w:rsid w:val="003F17FB"/>
    <w:rsid w:val="00461E49"/>
    <w:rsid w:val="00497E86"/>
    <w:rsid w:val="004B3613"/>
    <w:rsid w:val="004B5495"/>
    <w:rsid w:val="00572676"/>
    <w:rsid w:val="005F5578"/>
    <w:rsid w:val="00602387"/>
    <w:rsid w:val="006241C3"/>
    <w:rsid w:val="00646329"/>
    <w:rsid w:val="006C40DF"/>
    <w:rsid w:val="00751FBC"/>
    <w:rsid w:val="007A6D0B"/>
    <w:rsid w:val="007B028B"/>
    <w:rsid w:val="007E2257"/>
    <w:rsid w:val="007E5D33"/>
    <w:rsid w:val="00864F11"/>
    <w:rsid w:val="008A7AF2"/>
    <w:rsid w:val="008B4DD7"/>
    <w:rsid w:val="00977B22"/>
    <w:rsid w:val="00A124A6"/>
    <w:rsid w:val="00A235CF"/>
    <w:rsid w:val="00A71AE8"/>
    <w:rsid w:val="00A7673D"/>
    <w:rsid w:val="00B576EE"/>
    <w:rsid w:val="00BE379D"/>
    <w:rsid w:val="00C61874"/>
    <w:rsid w:val="00CF7C9E"/>
    <w:rsid w:val="00D34809"/>
    <w:rsid w:val="00D5327F"/>
    <w:rsid w:val="00D86303"/>
    <w:rsid w:val="00D93EA9"/>
    <w:rsid w:val="00DD254E"/>
    <w:rsid w:val="00E22C33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13ECF"/>
  <w15:docId w15:val="{320E6E6A-6A6D-4BD5-8050-11A0538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859F-A305-4403-A86C-1528858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 Escobar</cp:lastModifiedBy>
  <cp:revision>2</cp:revision>
  <cp:lastPrinted>2019-10-16T17:10:00Z</cp:lastPrinted>
  <dcterms:created xsi:type="dcterms:W3CDTF">2021-01-31T01:44:00Z</dcterms:created>
  <dcterms:modified xsi:type="dcterms:W3CDTF">2021-01-31T01:44:00Z</dcterms:modified>
</cp:coreProperties>
</file>