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9191F8">
            <wp:simplePos x="0" y="0"/>
            <wp:positionH relativeFrom="column">
              <wp:posOffset>-137160</wp:posOffset>
            </wp:positionH>
            <wp:positionV relativeFrom="paragraph">
              <wp:posOffset>-186690</wp:posOffset>
            </wp:positionV>
            <wp:extent cx="6314440" cy="74002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740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8"/>
          <w:szCs w:val="28"/>
        </w:rPr>
        <w:t xml:space="preserve">                  </w:t>
      </w:r>
    </w:p>
    <w:p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</w:p>
    <w:p w:rsidR="004B2DA8" w:rsidRPr="004B2DA8" w:rsidRDefault="004B2DA8" w:rsidP="004B2DA8">
      <w:pPr>
        <w:pStyle w:val="Sinespaciado"/>
        <w:jc w:val="center"/>
        <w:rPr>
          <w:b/>
          <w:sz w:val="28"/>
        </w:rPr>
      </w:pPr>
      <w:r w:rsidRPr="004B2DA8">
        <w:rPr>
          <w:b/>
          <w:sz w:val="28"/>
        </w:rPr>
        <w:t>ALCALDIA MUNICIPAL  DE SAN DIONISIO.</w:t>
      </w:r>
    </w:p>
    <w:p w:rsidR="004B2DA8" w:rsidRPr="004B2DA8" w:rsidRDefault="004B2DA8" w:rsidP="004B2DA8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Pr="004B2DA8">
        <w:rPr>
          <w:b/>
          <w:sz w:val="28"/>
        </w:rPr>
        <w:t>REMUNERACIONES APARTIR DEL 1 DE MAYO DE 2018.</w:t>
      </w:r>
    </w:p>
    <w:p w:rsidR="004B2DA8" w:rsidRDefault="004B2DA8" w:rsidP="004B2DA8">
      <w:pPr>
        <w:pStyle w:val="Sinespaciado"/>
        <w:jc w:val="center"/>
        <w:rPr>
          <w:b/>
          <w:sz w:val="28"/>
        </w:rPr>
      </w:pPr>
      <w:r w:rsidRPr="004B2DA8">
        <w:rPr>
          <w:b/>
          <w:sz w:val="28"/>
        </w:rPr>
        <w:t>Actualización # 2</w:t>
      </w: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3196"/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334"/>
        <w:gridCol w:w="2127"/>
        <w:gridCol w:w="2126"/>
        <w:gridCol w:w="65"/>
      </w:tblGrid>
      <w:tr w:rsidR="004B2DA8" w:rsidRPr="00D10508" w:rsidTr="004B2DA8">
        <w:trPr>
          <w:trHeight w:val="5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LINEA DE TRABAJO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SUELDO </w:t>
            </w:r>
          </w:p>
        </w:tc>
      </w:tr>
      <w:tr w:rsidR="004B2DA8" w:rsidRPr="00D10508" w:rsidTr="004B2DA8">
        <w:trPr>
          <w:trHeight w:val="50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</w:tr>
      <w:tr w:rsidR="004B2DA8" w:rsidRPr="00D10508" w:rsidTr="004B2DA8">
        <w:trPr>
          <w:gridAfter w:val="1"/>
          <w:wAfter w:w="65" w:type="dxa"/>
          <w:trHeight w:val="22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Mensual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Alcalde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1,9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Auditoría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99.33</w:t>
            </w:r>
          </w:p>
        </w:tc>
      </w:tr>
      <w:tr w:rsidR="004B2DA8" w:rsidRPr="00D10508" w:rsidTr="004B2DA8">
        <w:trPr>
          <w:gridAfter w:val="1"/>
          <w:wAfter w:w="65" w:type="dxa"/>
          <w:trHeight w:val="338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3,4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41.33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91.00</w:t>
            </w:r>
          </w:p>
        </w:tc>
      </w:tr>
      <w:tr w:rsidR="004B2DA8" w:rsidRPr="00D10508" w:rsidTr="004B2DA8">
        <w:trPr>
          <w:gridAfter w:val="1"/>
          <w:wAfter w:w="65" w:type="dxa"/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Tesorería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54.00</w:t>
            </w:r>
          </w:p>
        </w:tc>
      </w:tr>
      <w:tr w:rsidR="004B2DA8" w:rsidRPr="00D10508" w:rsidTr="004B2DA8">
        <w:trPr>
          <w:gridAfter w:val="1"/>
          <w:wAfter w:w="65" w:type="dxa"/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Cuentas Corrientes.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54.00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U.A.C.I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75.00</w:t>
            </w:r>
          </w:p>
        </w:tc>
      </w:tr>
      <w:tr w:rsidR="004B2DA8" w:rsidRPr="00D10508" w:rsidTr="004B2DA8">
        <w:trPr>
          <w:gridAfter w:val="1"/>
          <w:wAfter w:w="65" w:type="dxa"/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2,6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74.00</w:t>
            </w:r>
          </w:p>
        </w:tc>
      </w:tr>
      <w:tr w:rsidR="004B2DA8" w:rsidRPr="00D10508" w:rsidTr="004B2DA8">
        <w:trPr>
          <w:gridAfter w:val="1"/>
          <w:wAfter w:w="65" w:type="dxa"/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Jefe de Registro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36.86</w:t>
            </w:r>
          </w:p>
        </w:tc>
      </w:tr>
      <w:tr w:rsidR="004B2DA8" w:rsidRPr="00D10508" w:rsidTr="004B2DA8">
        <w:trPr>
          <w:gridAfter w:val="1"/>
          <w:wAfter w:w="65" w:type="dxa"/>
          <w:trHeight w:val="615"/>
        </w:trPr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Auxiliar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Reg.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Est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:rsidTr="004B2DA8">
        <w:trPr>
          <w:gridAfter w:val="1"/>
          <w:wAfter w:w="65" w:type="dxa"/>
          <w:trHeight w:val="304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1,3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19.86</w:t>
            </w:r>
          </w:p>
        </w:tc>
      </w:tr>
      <w:tr w:rsidR="004B2DA8" w:rsidRPr="00D10508" w:rsidTr="004B2DA8">
        <w:trPr>
          <w:gridAfter w:val="1"/>
          <w:wAfter w:w="65" w:type="dxa"/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Ordenanza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11.60</w:t>
            </w:r>
          </w:p>
        </w:tc>
      </w:tr>
      <w:tr w:rsidR="004B2DA8" w:rsidRPr="00D10508" w:rsidTr="004B2DA8">
        <w:trPr>
          <w:gridAfter w:val="1"/>
          <w:wAfter w:w="65" w:type="dxa"/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proofErr w:type="spellStart"/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Enc</w:t>
            </w:r>
            <w:proofErr w:type="spellEnd"/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de mantenimiento de parques.-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11.60</w:t>
            </w:r>
          </w:p>
        </w:tc>
      </w:tr>
      <w:tr w:rsidR="004B2DA8" w:rsidRPr="00D10508" w:rsidTr="004B2DA8">
        <w:trPr>
          <w:gridAfter w:val="1"/>
          <w:wAfter w:w="65" w:type="dxa"/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Unidad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Mpal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de Medio  Ambiente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:rsidTr="004B2DA8">
        <w:trPr>
          <w:gridAfter w:val="1"/>
          <w:wAfter w:w="65" w:type="dxa"/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Unidad de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Acc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a la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Inf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Pub.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Archivo Institucional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54.00</w:t>
            </w:r>
          </w:p>
        </w:tc>
      </w:tr>
      <w:tr w:rsidR="004B2DA8" w:rsidRPr="00D10508" w:rsidTr="004B2DA8">
        <w:trPr>
          <w:gridAfter w:val="1"/>
          <w:wAfter w:w="65" w:type="dxa"/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Unidad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Mpal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de la mujer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4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de Promoción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4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24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3,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8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73.20</w:t>
            </w:r>
          </w:p>
        </w:tc>
      </w:tr>
    </w:tbl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P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:rsidR="004B2DA8" w:rsidRDefault="004B2DA8" w:rsidP="004B2DA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lastRenderedPageBreak/>
        <w:t>CONSEJO MUNICIPAL.-</w:t>
      </w:r>
    </w:p>
    <w:tbl>
      <w:tblPr>
        <w:tblStyle w:val="Tablaconcuadrcula1"/>
        <w:tblpPr w:leftFromText="141" w:rightFromText="141" w:vertAnchor="page" w:horzAnchor="margin" w:tblpY="2094"/>
        <w:tblW w:w="8078" w:type="dxa"/>
        <w:tblLayout w:type="fixed"/>
        <w:tblLook w:val="04A0" w:firstRow="1" w:lastRow="0" w:firstColumn="1" w:lastColumn="0" w:noHBand="0" w:noVBand="1"/>
      </w:tblPr>
      <w:tblGrid>
        <w:gridCol w:w="659"/>
        <w:gridCol w:w="3457"/>
        <w:gridCol w:w="1662"/>
        <w:gridCol w:w="63"/>
        <w:gridCol w:w="1780"/>
        <w:gridCol w:w="457"/>
      </w:tblGrid>
      <w:tr w:rsidR="004B2DA8" w:rsidRPr="000B3EFC" w:rsidTr="00CF50BE">
        <w:trPr>
          <w:gridAfter w:val="1"/>
          <w:wAfter w:w="457" w:type="dxa"/>
          <w:trHeight w:val="564"/>
        </w:trPr>
        <w:tc>
          <w:tcPr>
            <w:tcW w:w="659" w:type="dxa"/>
          </w:tcPr>
          <w:p w:rsidR="004B2DA8" w:rsidRPr="000B3EFC" w:rsidRDefault="004B2DA8" w:rsidP="00CF50BE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No.</w:t>
            </w:r>
          </w:p>
        </w:tc>
        <w:tc>
          <w:tcPr>
            <w:tcW w:w="3457" w:type="dxa"/>
          </w:tcPr>
          <w:p w:rsidR="004B2DA8" w:rsidRPr="000B3EFC" w:rsidRDefault="004B2DA8" w:rsidP="00CF50BE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Miembro de consejo</w:t>
            </w:r>
          </w:p>
        </w:tc>
        <w:tc>
          <w:tcPr>
            <w:tcW w:w="1662" w:type="dxa"/>
          </w:tcPr>
          <w:p w:rsidR="004B2DA8" w:rsidRPr="000B3EFC" w:rsidRDefault="004B2DA8" w:rsidP="00CF50BE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Sueldo mensual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CF50BE">
            <w:pPr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Numero de regidores</w:t>
            </w:r>
          </w:p>
        </w:tc>
      </w:tr>
      <w:tr w:rsidR="004B2DA8" w:rsidRPr="000B3EFC" w:rsidTr="00CF50BE">
        <w:trPr>
          <w:gridAfter w:val="1"/>
          <w:wAfter w:w="457" w:type="dxa"/>
          <w:trHeight w:val="267"/>
        </w:trPr>
        <w:tc>
          <w:tcPr>
            <w:tcW w:w="659" w:type="dxa"/>
          </w:tcPr>
          <w:p w:rsidR="004B2DA8" w:rsidRPr="000B3EFC" w:rsidRDefault="004B2DA8" w:rsidP="00CF50BE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3457" w:type="dxa"/>
          </w:tcPr>
          <w:p w:rsidR="004B2DA8" w:rsidRPr="000B3EFC" w:rsidRDefault="004B2DA8" w:rsidP="00CF50BE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Sindicatura municipal.-</w:t>
            </w:r>
          </w:p>
        </w:tc>
        <w:tc>
          <w:tcPr>
            <w:tcW w:w="1662" w:type="dxa"/>
          </w:tcPr>
          <w:p w:rsidR="004B2DA8" w:rsidRPr="000B3EFC" w:rsidRDefault="004B2DA8" w:rsidP="00CF50BE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>
              <w:rPr>
                <w:rFonts w:ascii="Georgia" w:hAnsi="Georgia"/>
                <w:sz w:val="28"/>
                <w:szCs w:val="28"/>
              </w:rPr>
              <w:t>1,000.00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CF50BE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4B2DA8" w:rsidRPr="000B3EFC" w:rsidTr="00CF50BE">
        <w:trPr>
          <w:gridAfter w:val="1"/>
          <w:wAfter w:w="457" w:type="dxa"/>
          <w:trHeight w:val="564"/>
        </w:trPr>
        <w:tc>
          <w:tcPr>
            <w:tcW w:w="659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3457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Propietario.-</w:t>
            </w:r>
            <w:r>
              <w:rPr>
                <w:rFonts w:ascii="Georgia" w:hAnsi="Georgia"/>
                <w:sz w:val="28"/>
                <w:szCs w:val="28"/>
              </w:rPr>
              <w:t xml:space="preserve"> (DIETA MENSUAL)</w:t>
            </w:r>
          </w:p>
        </w:tc>
        <w:tc>
          <w:tcPr>
            <w:tcW w:w="1662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$ 550.00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CF50BE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>Regidores.</w:t>
            </w:r>
          </w:p>
        </w:tc>
      </w:tr>
      <w:tr w:rsidR="004B2DA8" w:rsidRPr="000B3EFC" w:rsidTr="00CF50BE">
        <w:trPr>
          <w:gridAfter w:val="1"/>
          <w:wAfter w:w="457" w:type="dxa"/>
          <w:trHeight w:val="267"/>
        </w:trPr>
        <w:tc>
          <w:tcPr>
            <w:tcW w:w="659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:rsidR="004B2DA8" w:rsidRDefault="004B2DA8" w:rsidP="00CF50BE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Suplente.-</w:t>
            </w:r>
          </w:p>
          <w:p w:rsidR="004B2DA8" w:rsidRPr="000B3EFC" w:rsidRDefault="004B2DA8" w:rsidP="00CF50BE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(DIETA MENSUAL)</w:t>
            </w:r>
          </w:p>
        </w:tc>
        <w:tc>
          <w:tcPr>
            <w:tcW w:w="1662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$ 450.00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CF50BE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 xml:space="preserve"> Regidores</w:t>
            </w:r>
          </w:p>
        </w:tc>
      </w:tr>
      <w:tr w:rsidR="004B2DA8" w:rsidRPr="000B3EFC" w:rsidTr="00CF50BE">
        <w:trPr>
          <w:gridAfter w:val="1"/>
          <w:wAfter w:w="457" w:type="dxa"/>
          <w:trHeight w:val="267"/>
        </w:trPr>
        <w:tc>
          <w:tcPr>
            <w:tcW w:w="659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3457" w:type="dxa"/>
          </w:tcPr>
          <w:p w:rsidR="004B2DA8" w:rsidRPr="000B3EFC" w:rsidRDefault="004B2DA8" w:rsidP="00CF50BE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GASTOS DE REPRESENTACION  MENSUAL</w:t>
            </w:r>
          </w:p>
        </w:tc>
        <w:tc>
          <w:tcPr>
            <w:tcW w:w="1662" w:type="dxa"/>
          </w:tcPr>
          <w:p w:rsidR="004B2DA8" w:rsidRPr="000B3EFC" w:rsidRDefault="004B2DA8" w:rsidP="00CF50BE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$ 350.00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Default="004B2DA8" w:rsidP="00CF50BE">
            <w:pPr>
              <w:spacing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</w:t>
            </w:r>
            <w:r w:rsidRPr="001604AA">
              <w:rPr>
                <w:rFonts w:ascii="Georgia" w:hAnsi="Georgia"/>
                <w:sz w:val="28"/>
                <w:szCs w:val="28"/>
              </w:rPr>
              <w:t xml:space="preserve">lcalde </w:t>
            </w:r>
            <w:r>
              <w:rPr>
                <w:rFonts w:ascii="Georgia" w:hAnsi="Georgia"/>
                <w:sz w:val="28"/>
                <w:szCs w:val="28"/>
              </w:rPr>
              <w:t>M</w:t>
            </w:r>
            <w:r w:rsidRPr="001604AA">
              <w:rPr>
                <w:rFonts w:ascii="Georgia" w:hAnsi="Georgia"/>
                <w:sz w:val="28"/>
                <w:szCs w:val="28"/>
              </w:rPr>
              <w:t>unicipal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4B2DA8" w:rsidRPr="000B3EFC" w:rsidTr="00CF50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841" w:type="dxa"/>
          <w:trHeight w:val="89"/>
        </w:trPr>
        <w:tc>
          <w:tcPr>
            <w:tcW w:w="2237" w:type="dxa"/>
            <w:gridSpan w:val="2"/>
            <w:tcBorders>
              <w:top w:val="single" w:sz="4" w:space="0" w:color="auto"/>
            </w:tcBorders>
          </w:tcPr>
          <w:p w:rsidR="004B2DA8" w:rsidRPr="000B3EFC" w:rsidRDefault="004B2DA8" w:rsidP="00CF50BE">
            <w:pPr>
              <w:tabs>
                <w:tab w:val="left" w:pos="2880"/>
              </w:tabs>
              <w:rPr>
                <w:rFonts w:ascii="Georgia" w:hAnsi="Georgia"/>
                <w:sz w:val="36"/>
                <w:szCs w:val="36"/>
              </w:rPr>
            </w:pPr>
          </w:p>
        </w:tc>
      </w:tr>
    </w:tbl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bookmarkStart w:id="0" w:name="_GoBack"/>
      <w:bookmarkEnd w:id="0"/>
      <w:r w:rsidRPr="00D1423B">
        <w:rPr>
          <w:rFonts w:ascii="Georgia" w:hAnsi="Georgia"/>
          <w:szCs w:val="36"/>
        </w:rPr>
        <w:t>Fuente de la Información:</w:t>
      </w: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Tesorería Municipal y Área Contable de la municipal</w:t>
      </w:r>
      <w:r>
        <w:rPr>
          <w:rFonts w:ascii="Georgia" w:hAnsi="Georgia"/>
          <w:szCs w:val="36"/>
        </w:rPr>
        <w:t>idad de San Dionisio.</w:t>
      </w:r>
    </w:p>
    <w:p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>
        <w:rPr>
          <w:rFonts w:ascii="Georgia" w:hAnsi="Georgia"/>
          <w:szCs w:val="36"/>
        </w:rPr>
        <w:t>Unidad de Acceso a la Información San Dionisio 14 de septiembre de 2018.</w:t>
      </w: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es-SV"/>
        </w:rPr>
        <w:t xml:space="preserve">  </w:t>
      </w:r>
    </w:p>
    <w:p w:rsidR="004B2DA8" w:rsidRDefault="004B2DA8"/>
    <w:p w:rsidR="004B2DA8" w:rsidRDefault="004B2DA8"/>
    <w:p w:rsidR="004B2DA8" w:rsidRDefault="004B2DA8"/>
    <w:p w:rsidR="004B2DA8" w:rsidRDefault="004B2DA8"/>
    <w:sectPr w:rsidR="004B2DA8" w:rsidSect="004B2DA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7B5" w:rsidRDefault="00BA67B5" w:rsidP="004B2DA8">
      <w:pPr>
        <w:spacing w:after="0" w:line="240" w:lineRule="auto"/>
      </w:pPr>
      <w:r>
        <w:separator/>
      </w:r>
    </w:p>
  </w:endnote>
  <w:endnote w:type="continuationSeparator" w:id="0">
    <w:p w:rsidR="00BA67B5" w:rsidRDefault="00BA67B5" w:rsidP="004B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7B5" w:rsidRDefault="00BA67B5" w:rsidP="004B2DA8">
      <w:pPr>
        <w:spacing w:after="0" w:line="240" w:lineRule="auto"/>
      </w:pPr>
      <w:r>
        <w:separator/>
      </w:r>
    </w:p>
  </w:footnote>
  <w:footnote w:type="continuationSeparator" w:id="0">
    <w:p w:rsidR="00BA67B5" w:rsidRDefault="00BA67B5" w:rsidP="004B2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A8"/>
    <w:rsid w:val="004B2DA8"/>
    <w:rsid w:val="00BA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1F345"/>
  <w15:chartTrackingRefBased/>
  <w15:docId w15:val="{B7EF53FC-CC8C-4F5E-8500-43B94BF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D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A8"/>
  </w:style>
  <w:style w:type="paragraph" w:styleId="Piedepgina">
    <w:name w:val="footer"/>
    <w:basedOn w:val="Normal"/>
    <w:link w:val="Piedepgina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A8"/>
  </w:style>
  <w:style w:type="table" w:customStyle="1" w:styleId="Tablaconcuadrcula1">
    <w:name w:val="Tabla con cuadrícula1"/>
    <w:basedOn w:val="Tablanormal"/>
    <w:next w:val="Tablaconcuadrcula"/>
    <w:uiPriority w:val="5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Zelaya</dc:creator>
  <cp:keywords/>
  <dc:description/>
  <cp:lastModifiedBy>Rafael Zelaya</cp:lastModifiedBy>
  <cp:revision>1</cp:revision>
  <dcterms:created xsi:type="dcterms:W3CDTF">2018-09-14T16:23:00Z</dcterms:created>
  <dcterms:modified xsi:type="dcterms:W3CDTF">2018-09-14T16:29:00Z</dcterms:modified>
</cp:coreProperties>
</file>