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7E3" w:rsidRDefault="008067E3" w:rsidP="00FF31D4">
      <w:pPr>
        <w:pStyle w:val="Puesto"/>
        <w:rPr>
          <w:rFonts w:asciiTheme="minorHAnsi" w:hAnsiTheme="minorHAnsi"/>
          <w:sz w:val="32"/>
          <w:szCs w:val="32"/>
        </w:rPr>
      </w:pPr>
    </w:p>
    <w:p w:rsidR="00140D88" w:rsidRPr="008067E3" w:rsidRDefault="00140D88" w:rsidP="00140D88">
      <w:pPr>
        <w:pStyle w:val="Puesto"/>
        <w:jc w:val="center"/>
        <w:rPr>
          <w:rFonts w:asciiTheme="minorHAnsi" w:hAnsiTheme="minorHAnsi"/>
          <w:sz w:val="32"/>
          <w:szCs w:val="32"/>
        </w:rPr>
      </w:pPr>
      <w:r w:rsidRPr="008067E3">
        <w:rPr>
          <w:rFonts w:asciiTheme="minorHAnsi" w:hAnsiTheme="minorHAnsi"/>
          <w:sz w:val="32"/>
          <w:szCs w:val="32"/>
        </w:rPr>
        <w:t>PRINCIPALES LEGADOS</w:t>
      </w:r>
      <w:r w:rsidR="00450102" w:rsidRPr="008067E3">
        <w:rPr>
          <w:rStyle w:val="Refdenotaalpie"/>
          <w:rFonts w:asciiTheme="minorHAnsi" w:hAnsiTheme="minorHAnsi"/>
          <w:sz w:val="32"/>
          <w:szCs w:val="32"/>
        </w:rPr>
        <w:footnoteReference w:id="1"/>
      </w:r>
      <w:r w:rsidR="0077015D" w:rsidRPr="008067E3">
        <w:rPr>
          <w:rFonts w:asciiTheme="minorHAnsi" w:hAnsiTheme="minorHAnsi"/>
          <w:sz w:val="32"/>
          <w:szCs w:val="32"/>
        </w:rPr>
        <w:t xml:space="preserve"> </w:t>
      </w:r>
      <w:r w:rsidRPr="008067E3">
        <w:rPr>
          <w:rFonts w:asciiTheme="minorHAnsi" w:hAnsiTheme="minorHAnsi"/>
          <w:sz w:val="32"/>
          <w:szCs w:val="32"/>
        </w:rPr>
        <w:t xml:space="preserve"> </w:t>
      </w:r>
      <w:r w:rsidR="00994DAC" w:rsidRPr="008067E3">
        <w:rPr>
          <w:rFonts w:asciiTheme="minorHAnsi" w:hAnsiTheme="minorHAnsi"/>
          <w:sz w:val="32"/>
          <w:szCs w:val="32"/>
        </w:rPr>
        <w:t>INSTITU</w:t>
      </w:r>
      <w:r w:rsidR="008067E3" w:rsidRPr="008067E3">
        <w:rPr>
          <w:rFonts w:asciiTheme="minorHAnsi" w:hAnsiTheme="minorHAnsi"/>
          <w:sz w:val="32"/>
          <w:szCs w:val="32"/>
        </w:rPr>
        <w:t>C</w:t>
      </w:r>
      <w:r w:rsidR="00994DAC" w:rsidRPr="008067E3">
        <w:rPr>
          <w:rFonts w:asciiTheme="minorHAnsi" w:hAnsiTheme="minorHAnsi"/>
          <w:sz w:val="32"/>
          <w:szCs w:val="32"/>
        </w:rPr>
        <w:t xml:space="preserve">IONALES </w:t>
      </w:r>
      <w:r w:rsidR="008067E3" w:rsidRPr="008067E3">
        <w:rPr>
          <w:rFonts w:asciiTheme="minorHAnsi" w:hAnsiTheme="minorHAnsi"/>
          <w:sz w:val="32"/>
          <w:szCs w:val="32"/>
        </w:rPr>
        <w:t xml:space="preserve">DEL CONNA </w:t>
      </w:r>
      <w:r w:rsidRPr="008067E3">
        <w:rPr>
          <w:rFonts w:asciiTheme="minorHAnsi" w:hAnsiTheme="minorHAnsi"/>
          <w:sz w:val="32"/>
          <w:szCs w:val="32"/>
        </w:rPr>
        <w:t>EN EL AREA DE PARTICIPACIÓN CIUDADANA</w:t>
      </w:r>
    </w:p>
    <w:p w:rsidR="00140D88" w:rsidRPr="008067E3" w:rsidRDefault="00140D88" w:rsidP="00140D88">
      <w:pPr>
        <w:pStyle w:val="Puesto"/>
        <w:jc w:val="center"/>
        <w:rPr>
          <w:rFonts w:asciiTheme="minorHAnsi" w:hAnsiTheme="minorHAnsi"/>
          <w:sz w:val="32"/>
          <w:szCs w:val="32"/>
        </w:rPr>
      </w:pPr>
      <w:r w:rsidRPr="008067E3">
        <w:rPr>
          <w:rFonts w:asciiTheme="minorHAnsi" w:hAnsiTheme="minorHAnsi"/>
          <w:sz w:val="32"/>
          <w:szCs w:val="32"/>
        </w:rPr>
        <w:t>2014-2018</w:t>
      </w:r>
    </w:p>
    <w:p w:rsidR="0077015D" w:rsidRDefault="008067E3" w:rsidP="00140D88">
      <w:r>
        <w:t xml:space="preserve">Legados del Consejo Nacional de la Niñez y de la Adolescencia en el Área de Participación Ciudadana: </w:t>
      </w:r>
    </w:p>
    <w:p w:rsidR="001406AE" w:rsidRPr="00FF31D4" w:rsidRDefault="00FF31D4" w:rsidP="00E17D05">
      <w:pPr>
        <w:pStyle w:val="Sinespaciado"/>
        <w:numPr>
          <w:ilvl w:val="0"/>
          <w:numId w:val="8"/>
        </w:numPr>
        <w:rPr>
          <w:b/>
        </w:rPr>
      </w:pPr>
      <w:r w:rsidRPr="00FF31D4">
        <w:rPr>
          <w:b/>
        </w:rPr>
        <w:t xml:space="preserve">Promoción del </w:t>
      </w:r>
      <w:r w:rsidR="001406AE" w:rsidRPr="00FF31D4">
        <w:rPr>
          <w:b/>
        </w:rPr>
        <w:t xml:space="preserve">ejercicio del derecho de participación </w:t>
      </w:r>
      <w:r w:rsidRPr="00FF31D4">
        <w:rPr>
          <w:b/>
        </w:rPr>
        <w:t xml:space="preserve">de </w:t>
      </w:r>
      <w:r w:rsidR="001406AE" w:rsidRPr="00FF31D4">
        <w:rPr>
          <w:b/>
        </w:rPr>
        <w:t>las  niñas, niños y adolescentes</w:t>
      </w:r>
      <w:r w:rsidRPr="00FF31D4">
        <w:rPr>
          <w:b/>
        </w:rPr>
        <w:t xml:space="preserve">, a través </w:t>
      </w:r>
      <w:r w:rsidRPr="008067E3">
        <w:rPr>
          <w:b/>
        </w:rPr>
        <w:t>del Consejo Consultivo</w:t>
      </w:r>
      <w:r w:rsidR="00781A9C">
        <w:rPr>
          <w:b/>
        </w:rPr>
        <w:t xml:space="preserve"> de niñez y adolescencia</w:t>
      </w:r>
      <w:r>
        <w:rPr>
          <w:b/>
        </w:rPr>
        <w:t xml:space="preserve">, </w:t>
      </w:r>
      <w:r w:rsidRPr="00FF31D4">
        <w:rPr>
          <w:b/>
        </w:rPr>
        <w:t>mecanismos de participaci</w:t>
      </w:r>
      <w:r w:rsidRPr="00FF31D4">
        <w:rPr>
          <w:rFonts w:hint="cs"/>
          <w:b/>
        </w:rPr>
        <w:t>ó</w:t>
      </w:r>
      <w:r w:rsidRPr="00FF31D4">
        <w:rPr>
          <w:b/>
        </w:rPr>
        <w:t>n ciudadana en el territorio nacional</w:t>
      </w:r>
      <w:r>
        <w:rPr>
          <w:b/>
        </w:rPr>
        <w:t xml:space="preserve"> de las niñas, niños y adolescentes</w:t>
      </w:r>
      <w:r w:rsidRPr="00FF31D4">
        <w:rPr>
          <w:b/>
        </w:rPr>
        <w:t xml:space="preserve">.  </w:t>
      </w:r>
    </w:p>
    <w:p w:rsidR="001406AE" w:rsidRPr="00D85514" w:rsidRDefault="001406AE" w:rsidP="001406AE">
      <w:pPr>
        <w:spacing w:after="0" w:line="240" w:lineRule="auto"/>
        <w:contextualSpacing/>
        <w:jc w:val="both"/>
        <w:rPr>
          <w:b/>
          <w:color w:val="00B050"/>
          <w:sz w:val="28"/>
          <w:szCs w:val="28"/>
        </w:rPr>
      </w:pPr>
    </w:p>
    <w:p w:rsidR="004B5BFD" w:rsidRDefault="004B5BFD" w:rsidP="004B5BFD">
      <w:pPr>
        <w:spacing w:after="160" w:line="240" w:lineRule="auto"/>
        <w:jc w:val="both"/>
        <w:rPr>
          <w:rFonts w:cs="Arial"/>
        </w:rPr>
      </w:pPr>
      <w:r w:rsidRPr="004B5BFD">
        <w:rPr>
          <w:rFonts w:cs="Arial"/>
        </w:rPr>
        <w:t>El Consejo Consultivo de la Niñez y la Adolescencia (CCNA),</w:t>
      </w:r>
      <w:r>
        <w:rPr>
          <w:rFonts w:cs="Arial"/>
        </w:rPr>
        <w:t xml:space="preserve"> </w:t>
      </w:r>
      <w:r w:rsidRPr="004B5BFD">
        <w:rPr>
          <w:rFonts w:cs="Arial"/>
        </w:rPr>
        <w:t xml:space="preserve"> instalado en el 2014,  está integrado por  28 niñas, niños, y adolescentes de todo el país</w:t>
      </w:r>
      <w:r w:rsidR="00781A9C">
        <w:rPr>
          <w:rFonts w:cs="Arial"/>
        </w:rPr>
        <w:t xml:space="preserve">, </w:t>
      </w:r>
      <w:r w:rsidRPr="004B5BFD">
        <w:rPr>
          <w:rFonts w:cs="Arial"/>
        </w:rPr>
        <w:t>electos mediante un proceso participativo en cada departamento de El Salvador</w:t>
      </w:r>
      <w:r w:rsidR="00781A9C">
        <w:rPr>
          <w:rFonts w:cs="Arial"/>
        </w:rPr>
        <w:t xml:space="preserve">, por un periodo de 3años. </w:t>
      </w:r>
      <w:r w:rsidRPr="004B5BFD">
        <w:rPr>
          <w:rFonts w:cs="Arial"/>
        </w:rPr>
        <w:t xml:space="preserve">  </w:t>
      </w:r>
      <w:r w:rsidR="00781A9C">
        <w:rPr>
          <w:rFonts w:cs="Arial"/>
        </w:rPr>
        <w:t xml:space="preserve">Durante este tiempo  entre sus destacada participación se encuentra haber sido </w:t>
      </w:r>
      <w:r w:rsidR="00781A9C" w:rsidRPr="00781A9C">
        <w:rPr>
          <w:rFonts w:cs="Arial"/>
        </w:rPr>
        <w:t xml:space="preserve"> parte del Consejo Consultivo Ciudadano de Seguimiento al Plan Quinquenal de Desarrollo 2014-2019, que impulsa la Secretar</w:t>
      </w:r>
      <w:r w:rsidR="00781A9C" w:rsidRPr="00781A9C">
        <w:rPr>
          <w:rFonts w:cs="Arial" w:hint="cs"/>
        </w:rPr>
        <w:t>í</w:t>
      </w:r>
      <w:r w:rsidR="00781A9C" w:rsidRPr="00781A9C">
        <w:rPr>
          <w:rFonts w:cs="Arial"/>
        </w:rPr>
        <w:t>a  de Participaci</w:t>
      </w:r>
      <w:r w:rsidR="00781A9C" w:rsidRPr="00781A9C">
        <w:rPr>
          <w:rFonts w:cs="Arial" w:hint="cs"/>
        </w:rPr>
        <w:t>ó</w:t>
      </w:r>
      <w:r w:rsidR="00781A9C" w:rsidRPr="00781A9C">
        <w:rPr>
          <w:rFonts w:cs="Arial"/>
        </w:rPr>
        <w:t>n Ciudadana, transparencia y Anticorrupci</w:t>
      </w:r>
      <w:r w:rsidR="00781A9C" w:rsidRPr="00781A9C">
        <w:rPr>
          <w:rFonts w:cs="Arial" w:hint="cs"/>
        </w:rPr>
        <w:t>ó</w:t>
      </w:r>
      <w:r w:rsidR="00781A9C" w:rsidRPr="00781A9C">
        <w:rPr>
          <w:rFonts w:cs="Arial"/>
        </w:rPr>
        <w:t>n de la Presidencia.</w:t>
      </w:r>
    </w:p>
    <w:p w:rsidR="006208FC" w:rsidRDefault="001406AE" w:rsidP="00781A9C">
      <w:pPr>
        <w:spacing w:after="0" w:line="240" w:lineRule="auto"/>
        <w:jc w:val="both"/>
        <w:rPr>
          <w:rFonts w:eastAsia="Calibri" w:cs="Times New Roman"/>
        </w:rPr>
      </w:pPr>
      <w:r w:rsidRPr="00D85514">
        <w:rPr>
          <w:rFonts w:eastAsia="Times New Roman" w:cs="Times New Roman"/>
          <w:lang w:val="es-ES" w:eastAsia="es-ES"/>
        </w:rPr>
        <w:t xml:space="preserve">El </w:t>
      </w:r>
      <w:r w:rsidR="00781A9C">
        <w:rPr>
          <w:rFonts w:eastAsia="Times New Roman" w:cs="Times New Roman"/>
          <w:lang w:val="es-ES" w:eastAsia="es-ES"/>
        </w:rPr>
        <w:t xml:space="preserve">primer </w:t>
      </w:r>
      <w:r w:rsidRPr="00D85514">
        <w:rPr>
          <w:rFonts w:eastAsia="Times New Roman" w:cs="Times New Roman"/>
          <w:lang w:val="es-ES" w:eastAsia="es-ES"/>
        </w:rPr>
        <w:t>Consejo Consultivo</w:t>
      </w:r>
      <w:r w:rsidR="00781A9C">
        <w:rPr>
          <w:rFonts w:eastAsia="Times New Roman" w:cs="Times New Roman"/>
          <w:lang w:val="es-ES" w:eastAsia="es-ES"/>
        </w:rPr>
        <w:t xml:space="preserve"> </w:t>
      </w:r>
      <w:r w:rsidRPr="00D85514">
        <w:rPr>
          <w:rFonts w:eastAsia="Times New Roman" w:cs="Times New Roman"/>
          <w:lang w:val="es-ES" w:eastAsia="es-ES"/>
        </w:rPr>
        <w:t xml:space="preserve">cumplió con la función de </w:t>
      </w:r>
      <w:r w:rsidR="00781A9C">
        <w:rPr>
          <w:rFonts w:eastAsia="Times New Roman" w:cs="Times New Roman"/>
          <w:lang w:val="es-ES" w:eastAsia="es-ES"/>
        </w:rPr>
        <w:t xml:space="preserve">ser </w:t>
      </w:r>
      <w:r w:rsidRPr="00D85514">
        <w:rPr>
          <w:rFonts w:eastAsia="Times New Roman" w:cs="Times New Roman"/>
          <w:lang w:val="es-ES" w:eastAsia="es-ES"/>
        </w:rPr>
        <w:t>representante de la niñez y la adolescencia, al posicionar temas de interés para este sector de la población a través de la difusión de su agenda de trabajo  y</w:t>
      </w:r>
      <w:r w:rsidR="006208FC">
        <w:rPr>
          <w:rFonts w:eastAsia="Times New Roman" w:cs="Times New Roman"/>
          <w:lang w:val="es-ES" w:eastAsia="es-ES"/>
        </w:rPr>
        <w:t xml:space="preserve"> presento sus resultados en el </w:t>
      </w:r>
      <w:r w:rsidR="006208FC" w:rsidRPr="00D85514">
        <w:rPr>
          <w:rFonts w:eastAsia="Calibri" w:cs="Times New Roman"/>
        </w:rPr>
        <w:t>II Foro denominado “NIÑEZ EMPODERADA, EL FRUTO DE UNA INVERSIÓN”, que tuvo como objetivo presentar  tres años de trabajo como organización de niñez y adolescencia y generar conciencia sobre la importancia de garantizar la participación real y efectiva de las niñas, niños y adolescentes en todos los ámbitos de la vida nacional</w:t>
      </w:r>
      <w:r w:rsidR="00B353D8">
        <w:rPr>
          <w:rFonts w:eastAsia="Calibri" w:cs="Times New Roman"/>
        </w:rPr>
        <w:t xml:space="preserve">, para </w:t>
      </w:r>
      <w:r w:rsidR="00B353D8" w:rsidRPr="00D85514">
        <w:rPr>
          <w:rFonts w:eastAsia="Times New Roman" w:cs="Times New Roman"/>
          <w:lang w:val="es-ES" w:eastAsia="es-ES"/>
        </w:rPr>
        <w:t>influ</w:t>
      </w:r>
      <w:r w:rsidR="00B353D8">
        <w:rPr>
          <w:rFonts w:eastAsia="Times New Roman" w:cs="Times New Roman"/>
          <w:lang w:val="es-ES" w:eastAsia="es-ES"/>
        </w:rPr>
        <w:t>ir</w:t>
      </w:r>
      <w:r w:rsidR="00B353D8" w:rsidRPr="00D85514">
        <w:rPr>
          <w:rFonts w:eastAsia="Times New Roman" w:cs="Times New Roman"/>
          <w:lang w:val="es-ES" w:eastAsia="es-ES"/>
        </w:rPr>
        <w:t xml:space="preserve"> en la toma de decisiones de alcaldes y alcaldesas, funcionarios públicos, representantes de organismos internacionales y actores sociales.  </w:t>
      </w:r>
      <w:r w:rsidR="006208FC" w:rsidRPr="00D85514">
        <w:rPr>
          <w:rFonts w:eastAsia="Calibri" w:cs="Times New Roman"/>
        </w:rPr>
        <w:t xml:space="preserve">. </w:t>
      </w:r>
    </w:p>
    <w:p w:rsidR="006208FC" w:rsidRDefault="006208FC" w:rsidP="006208FC">
      <w:pPr>
        <w:spacing w:after="0" w:line="240" w:lineRule="auto"/>
        <w:jc w:val="both"/>
        <w:rPr>
          <w:rFonts w:eastAsia="Calibri" w:cs="Times New Roman"/>
        </w:rPr>
      </w:pPr>
    </w:p>
    <w:p w:rsidR="001406AE" w:rsidRPr="00D85514" w:rsidRDefault="001406AE" w:rsidP="006208FC">
      <w:pPr>
        <w:spacing w:after="0" w:line="240" w:lineRule="auto"/>
        <w:jc w:val="both"/>
        <w:rPr>
          <w:rFonts w:eastAsia="Times New Roman" w:cs="Times New Roman"/>
          <w:lang w:val="es-ES" w:eastAsia="es-ES"/>
        </w:rPr>
      </w:pPr>
      <w:r w:rsidRPr="00D85514">
        <w:rPr>
          <w:rFonts w:eastAsia="Calibri" w:cs="Times New Roman"/>
        </w:rPr>
        <w:t>Entre junio y  noviembre del 2017, se desarrolló el proceso de elección de los nuevos integrantes del CCNA. Durante este periodo se desarrollaron 27 asambleas de elección, con la participación de más de 900 niñas, niños y adolescentes de  los departamentos de Chalatenango, San Salvador, Sonsonate y Cabañas, además se realizaron 14 asambleas departamentales en donde se eligieron de manera democrática 2 representantes propietarios y 2 representantes suplentes de la niñez y la adolescencia de cada departamento del país.</w:t>
      </w:r>
      <w:r w:rsidRPr="00D85514">
        <w:rPr>
          <w:rFonts w:eastAsia="Times New Roman" w:cs="Times New Roman"/>
          <w:lang w:val="es-ES" w:eastAsia="es-ES"/>
        </w:rPr>
        <w:t xml:space="preserve"> </w:t>
      </w:r>
    </w:p>
    <w:p w:rsidR="001406AE" w:rsidRPr="00D85514" w:rsidRDefault="001406AE" w:rsidP="001406AE">
      <w:pPr>
        <w:spacing w:after="0" w:line="240" w:lineRule="auto"/>
        <w:jc w:val="both"/>
        <w:rPr>
          <w:rFonts w:eastAsia="Times New Roman" w:cs="Times New Roman"/>
          <w:lang w:val="es-ES" w:eastAsia="es-ES"/>
        </w:rPr>
      </w:pPr>
    </w:p>
    <w:p w:rsidR="001406AE" w:rsidRPr="00D85514" w:rsidRDefault="001406AE" w:rsidP="006208FC">
      <w:pPr>
        <w:spacing w:after="0" w:line="240" w:lineRule="auto"/>
        <w:jc w:val="both"/>
        <w:rPr>
          <w:rFonts w:eastAsia="Calibri" w:cs="Times New Roman"/>
        </w:rPr>
      </w:pPr>
      <w:r w:rsidRPr="00D85514">
        <w:rPr>
          <w:rFonts w:eastAsia="Times New Roman" w:cs="Times New Roman"/>
          <w:lang w:val="es-ES" w:eastAsia="es-ES"/>
        </w:rPr>
        <w:t xml:space="preserve">En noviembre se realizó la presentación </w:t>
      </w:r>
      <w:r w:rsidRPr="00D85514">
        <w:rPr>
          <w:rFonts w:eastAsia="Calibri" w:cs="Times New Roman"/>
        </w:rPr>
        <w:t>pública del  nuevo CCNA para el periodo 2017-2020, integrado por 28 propietarios y  28 suplentes. El evento contó con la participación de 120 asistentes, entre ellos representantes del Consejo Directivo del CONNA, representantes de entidades y niñas, niños y adolescentes de diversos lugares del país.</w:t>
      </w:r>
    </w:p>
    <w:p w:rsidR="001406AE" w:rsidRPr="00D85514" w:rsidRDefault="001406AE" w:rsidP="001406AE">
      <w:pPr>
        <w:spacing w:line="240" w:lineRule="auto"/>
        <w:rPr>
          <w:rFonts w:eastAsia="Calibri" w:cs="Times New Roman"/>
        </w:rPr>
      </w:pPr>
    </w:p>
    <w:p w:rsidR="001406AE" w:rsidRPr="00D85514" w:rsidRDefault="001406AE" w:rsidP="00B353D8">
      <w:pPr>
        <w:spacing w:line="240" w:lineRule="auto"/>
        <w:jc w:val="both"/>
        <w:rPr>
          <w:rFonts w:eastAsia="Calibri" w:cs="Times New Roman"/>
        </w:rPr>
      </w:pPr>
      <w:r w:rsidRPr="00D85514">
        <w:rPr>
          <w:rFonts w:eastAsia="Calibri" w:cs="Times New Roman"/>
        </w:rPr>
        <w:t xml:space="preserve">Se destaca de este proceso el surgimiento de los Consejos Consultivos municipales y departamentales, como espacios de participación </w:t>
      </w:r>
      <w:r w:rsidR="00E114BD">
        <w:rPr>
          <w:rFonts w:eastAsia="Calibri" w:cs="Times New Roman"/>
        </w:rPr>
        <w:t xml:space="preserve">y ejercicio de ciudadanía </w:t>
      </w:r>
      <w:r w:rsidRPr="00D85514">
        <w:rPr>
          <w:rFonts w:eastAsia="Calibri" w:cs="Times New Roman"/>
        </w:rPr>
        <w:t>de</w:t>
      </w:r>
      <w:r w:rsidR="00E114BD">
        <w:rPr>
          <w:rFonts w:eastAsia="Calibri" w:cs="Times New Roman"/>
        </w:rPr>
        <w:t xml:space="preserve"> las </w:t>
      </w:r>
      <w:r w:rsidRPr="00D85514">
        <w:rPr>
          <w:rFonts w:eastAsia="Calibri" w:cs="Times New Roman"/>
        </w:rPr>
        <w:t xml:space="preserve"> niñas, niños y adolescentes</w:t>
      </w:r>
      <w:r w:rsidR="00E114BD">
        <w:rPr>
          <w:rFonts w:eastAsia="Calibri" w:cs="Times New Roman"/>
        </w:rPr>
        <w:t xml:space="preserve"> en el área </w:t>
      </w:r>
      <w:r w:rsidRPr="00D85514">
        <w:rPr>
          <w:rFonts w:eastAsia="Calibri" w:cs="Times New Roman"/>
        </w:rPr>
        <w:t xml:space="preserve"> local,  los cuales se han  integrado a mecanismos  de coordinación y articulación ya existentes , para </w:t>
      </w:r>
      <w:r w:rsidRPr="00D85514">
        <w:rPr>
          <w:rFonts w:eastAsia="Calibri" w:cs="Times New Roman"/>
        </w:rPr>
        <w:lastRenderedPageBreak/>
        <w:t xml:space="preserve">la garantía de </w:t>
      </w:r>
      <w:r w:rsidR="00E114BD">
        <w:rPr>
          <w:rFonts w:eastAsia="Calibri" w:cs="Times New Roman"/>
        </w:rPr>
        <w:t xml:space="preserve">sus </w:t>
      </w:r>
      <w:r w:rsidRPr="00D85514">
        <w:rPr>
          <w:rFonts w:eastAsia="Calibri" w:cs="Times New Roman"/>
        </w:rPr>
        <w:t xml:space="preserve">derechos </w:t>
      </w:r>
      <w:r w:rsidR="00E114BD">
        <w:rPr>
          <w:rFonts w:eastAsia="Calibri" w:cs="Times New Roman"/>
        </w:rPr>
        <w:t>. E</w:t>
      </w:r>
      <w:r w:rsidRPr="00D85514">
        <w:rPr>
          <w:rFonts w:eastAsia="Calibri" w:cs="Times New Roman"/>
        </w:rPr>
        <w:t xml:space="preserve">ntre ellos se encuentran </w:t>
      </w:r>
      <w:r w:rsidR="00E114BD">
        <w:rPr>
          <w:rFonts w:eastAsia="Calibri" w:cs="Times New Roman"/>
        </w:rPr>
        <w:t xml:space="preserve">el instalado en el </w:t>
      </w:r>
      <w:r w:rsidRPr="00D85514">
        <w:rPr>
          <w:rFonts w:eastAsia="Calibri" w:cs="Times New Roman"/>
        </w:rPr>
        <w:t xml:space="preserve"> departamento de Cabañas,  </w:t>
      </w:r>
      <w:r w:rsidR="006623B1">
        <w:rPr>
          <w:rFonts w:eastAsia="Calibri" w:cs="Times New Roman"/>
        </w:rPr>
        <w:t xml:space="preserve">otro en </w:t>
      </w:r>
      <w:r w:rsidRPr="00D85514">
        <w:rPr>
          <w:rFonts w:eastAsia="Calibri" w:cs="Times New Roman"/>
        </w:rPr>
        <w:t xml:space="preserve"> el municipio de </w:t>
      </w:r>
      <w:proofErr w:type="spellStart"/>
      <w:r w:rsidRPr="00D85514">
        <w:rPr>
          <w:rFonts w:eastAsia="Calibri" w:cs="Times New Roman"/>
        </w:rPr>
        <w:t>Aguilares</w:t>
      </w:r>
      <w:proofErr w:type="spellEnd"/>
      <w:r w:rsidR="006623B1">
        <w:rPr>
          <w:rFonts w:eastAsia="Calibri" w:cs="Times New Roman"/>
        </w:rPr>
        <w:t xml:space="preserve">, que está participando en </w:t>
      </w:r>
      <w:r w:rsidRPr="00D85514">
        <w:rPr>
          <w:rFonts w:eastAsia="Calibri" w:cs="Times New Roman"/>
        </w:rPr>
        <w:t xml:space="preserve"> </w:t>
      </w:r>
      <w:r w:rsidR="006623B1" w:rsidRPr="00D85514">
        <w:rPr>
          <w:rFonts w:eastAsia="Calibri" w:cs="Times New Roman"/>
        </w:rPr>
        <w:t>la Mesa Departamental</w:t>
      </w:r>
      <w:r w:rsidR="006623B1" w:rsidRPr="00D85514">
        <w:rPr>
          <w:rFonts w:eastAsia="Calibri" w:cs="Times New Roman"/>
        </w:rPr>
        <w:t xml:space="preserve"> </w:t>
      </w:r>
      <w:r w:rsidRPr="00D85514">
        <w:rPr>
          <w:rFonts w:eastAsia="Calibri" w:cs="Times New Roman"/>
        </w:rPr>
        <w:t xml:space="preserve">de manera activa en la construcción de la Política de Protección Integral del municipio y </w:t>
      </w:r>
      <w:r w:rsidR="006623B1">
        <w:rPr>
          <w:rFonts w:eastAsia="Calibri" w:cs="Times New Roman"/>
        </w:rPr>
        <w:t xml:space="preserve">un tercero </w:t>
      </w:r>
      <w:r w:rsidRPr="00D85514">
        <w:rPr>
          <w:rFonts w:eastAsia="Calibri" w:cs="Times New Roman"/>
        </w:rPr>
        <w:t xml:space="preserve">en Soyapango </w:t>
      </w:r>
      <w:r w:rsidR="006623B1">
        <w:rPr>
          <w:rFonts w:eastAsia="Calibri" w:cs="Times New Roman"/>
        </w:rPr>
        <w:t xml:space="preserve">, donde </w:t>
      </w:r>
      <w:r w:rsidRPr="00D85514">
        <w:rPr>
          <w:rFonts w:eastAsia="Calibri" w:cs="Times New Roman"/>
        </w:rPr>
        <w:t xml:space="preserve">se está capacitando para promover derechos de niñez y adolescencia. </w:t>
      </w:r>
    </w:p>
    <w:p w:rsidR="001406AE" w:rsidRPr="00D85514" w:rsidRDefault="001406AE" w:rsidP="00B353D8">
      <w:pPr>
        <w:spacing w:line="240" w:lineRule="auto"/>
        <w:jc w:val="both"/>
        <w:rPr>
          <w:rFonts w:eastAsia="Calibri" w:cs="Times New Roman"/>
        </w:rPr>
      </w:pPr>
      <w:r w:rsidRPr="00D85514">
        <w:rPr>
          <w:rFonts w:eastAsia="Calibri" w:cs="Times New Roman"/>
        </w:rPr>
        <w:t>En el 2018  el Consejo Consultivo nacional, se ha integrado al Seguimiento al Plan Quinquenal de Desarrollo, en donde brindan sus aportes desde la visión de la niñez y la adolescencia.</w:t>
      </w:r>
    </w:p>
    <w:p w:rsidR="008067E3" w:rsidRDefault="00667C35" w:rsidP="00E17D05">
      <w:pPr>
        <w:pStyle w:val="Prrafodelista"/>
        <w:numPr>
          <w:ilvl w:val="0"/>
          <w:numId w:val="8"/>
        </w:numPr>
        <w:spacing w:line="240" w:lineRule="auto"/>
        <w:rPr>
          <w:b/>
        </w:rPr>
      </w:pPr>
      <w:r>
        <w:rPr>
          <w:b/>
        </w:rPr>
        <w:t xml:space="preserve">Instalación de la  </w:t>
      </w:r>
      <w:r w:rsidRPr="001406AE">
        <w:rPr>
          <w:b/>
        </w:rPr>
        <w:t>Mesa Nacional de fortalecimiento al Sistema Local de Derechos</w:t>
      </w:r>
      <w:r>
        <w:rPr>
          <w:b/>
        </w:rPr>
        <w:t xml:space="preserve">, como mecanismo nacional de participación de miembros de la Red de </w:t>
      </w:r>
      <w:r w:rsidR="009C23F8">
        <w:rPr>
          <w:b/>
        </w:rPr>
        <w:t>Atención</w:t>
      </w:r>
      <w:r>
        <w:rPr>
          <w:b/>
        </w:rPr>
        <w:t xml:space="preserve"> Compartida, organismos de cooperación, organizaciones </w:t>
      </w:r>
      <w:r w:rsidR="009C23F8">
        <w:rPr>
          <w:b/>
        </w:rPr>
        <w:t xml:space="preserve">de la </w:t>
      </w:r>
      <w:r>
        <w:rPr>
          <w:b/>
        </w:rPr>
        <w:t xml:space="preserve"> </w:t>
      </w:r>
      <w:r w:rsidR="009C23F8" w:rsidRPr="009C23F8">
        <w:rPr>
          <w:b/>
        </w:rPr>
        <w:t>sociedad civil e instituciones p</w:t>
      </w:r>
      <w:r w:rsidR="009C23F8" w:rsidRPr="009C23F8">
        <w:rPr>
          <w:rFonts w:hint="cs"/>
          <w:b/>
        </w:rPr>
        <w:t>ú</w:t>
      </w:r>
      <w:r w:rsidR="009C23F8" w:rsidRPr="009C23F8">
        <w:rPr>
          <w:b/>
        </w:rPr>
        <w:t xml:space="preserve">blicas </w:t>
      </w:r>
      <w:r w:rsidR="006208FC">
        <w:rPr>
          <w:b/>
        </w:rPr>
        <w:t>.</w:t>
      </w:r>
    </w:p>
    <w:p w:rsidR="0091108C" w:rsidRDefault="0091108C" w:rsidP="00667C35">
      <w:pPr>
        <w:spacing w:after="160" w:line="259" w:lineRule="auto"/>
        <w:ind w:left="360"/>
        <w:jc w:val="both"/>
      </w:pPr>
      <w:r w:rsidRPr="00EC3A45">
        <w:t xml:space="preserve">La Mesa Nacional de </w:t>
      </w:r>
      <w:r w:rsidR="009C23F8" w:rsidRPr="009C23F8">
        <w:t xml:space="preserve">fortalecimiento al Sistema </w:t>
      </w:r>
      <w:r w:rsidRPr="00EC3A45">
        <w:t>Locales de Derechos, integrada por miembros de la Red de Atención Compartida, organismos de cooperación, organizaciones de sociedad civil e instituciones públicas</w:t>
      </w:r>
      <w:r>
        <w:t xml:space="preserve"> y el CONNA, </w:t>
      </w:r>
      <w:r w:rsidRPr="00EC3A45">
        <w:t xml:space="preserve">  </w:t>
      </w:r>
      <w:r w:rsidR="009C23F8">
        <w:t xml:space="preserve">ha </w:t>
      </w:r>
      <w:r w:rsidRPr="00EC3A45">
        <w:t xml:space="preserve"> facilit</w:t>
      </w:r>
      <w:r w:rsidR="009C23F8">
        <w:t>ado</w:t>
      </w:r>
      <w:r w:rsidRPr="00EC3A45">
        <w:t xml:space="preserve">  la coordinación de esfuerzos y el apalancamiento de recursos técnicos, financieros y logísticos para la implementación de acciones encaminadas al fortalecimiento del Sistema de Protección Integral en el ámbito local</w:t>
      </w:r>
      <w:r w:rsidR="009C23F8">
        <w:t>.</w:t>
      </w:r>
    </w:p>
    <w:p w:rsidR="001406AE" w:rsidRPr="00D85514" w:rsidRDefault="009C23F8" w:rsidP="009C23F8">
      <w:pPr>
        <w:spacing w:after="0" w:line="240" w:lineRule="auto"/>
        <w:ind w:left="360"/>
        <w:jc w:val="both"/>
        <w:rPr>
          <w:rFonts w:eastAsia="Times New Roman" w:cstheme="minorHAnsi"/>
          <w:lang w:val="es-ES" w:eastAsia="es-ES"/>
        </w:rPr>
      </w:pPr>
      <w:r>
        <w:rPr>
          <w:rFonts w:eastAsia="Times New Roman" w:cstheme="minorHAnsi"/>
          <w:lang w:eastAsia="es-ES"/>
        </w:rPr>
        <w:t xml:space="preserve">Este mecanismo ha </w:t>
      </w:r>
      <w:r w:rsidR="001406AE" w:rsidRPr="00D85514">
        <w:rPr>
          <w:rFonts w:eastAsia="Times New Roman" w:cstheme="minorHAnsi"/>
          <w:lang w:val="es-ES" w:eastAsia="es-ES"/>
        </w:rPr>
        <w:t>contribui</w:t>
      </w:r>
      <w:r>
        <w:rPr>
          <w:rFonts w:eastAsia="Times New Roman" w:cstheme="minorHAnsi"/>
          <w:lang w:val="es-ES" w:eastAsia="es-ES"/>
        </w:rPr>
        <w:t>do a</w:t>
      </w:r>
      <w:r w:rsidR="001406AE" w:rsidRPr="00D85514">
        <w:rPr>
          <w:rFonts w:eastAsia="Times New Roman" w:cstheme="minorHAnsi"/>
          <w:lang w:val="es-ES" w:eastAsia="es-ES"/>
        </w:rPr>
        <w:t xml:space="preserve"> la instalación y funcionamiento </w:t>
      </w:r>
      <w:r>
        <w:rPr>
          <w:rFonts w:eastAsia="Times New Roman" w:cstheme="minorHAnsi"/>
          <w:lang w:val="es-ES" w:eastAsia="es-ES"/>
        </w:rPr>
        <w:t xml:space="preserve">de 125 Comités Locales de Derechos en igual número de municipios del país. Concreta la corresponsabilidad de la sociedad civil, en la garantía de los derechos de las niñas, niños y adolescentes. Su participación fortalece </w:t>
      </w:r>
      <w:r w:rsidR="001406AE" w:rsidRPr="00D85514">
        <w:rPr>
          <w:rFonts w:eastAsia="Times New Roman" w:cstheme="minorHAnsi"/>
          <w:lang w:val="es-ES" w:eastAsia="es-ES"/>
        </w:rPr>
        <w:t>al Sistema Local de Derechos</w:t>
      </w:r>
      <w:r>
        <w:rPr>
          <w:rFonts w:eastAsia="Times New Roman" w:cstheme="minorHAnsi"/>
          <w:lang w:val="es-ES" w:eastAsia="es-ES"/>
        </w:rPr>
        <w:t xml:space="preserve"> facilitando a </w:t>
      </w:r>
      <w:r w:rsidR="001406AE" w:rsidRPr="00D85514">
        <w:rPr>
          <w:rFonts w:eastAsia="Times New Roman" w:cstheme="minorHAnsi"/>
          <w:lang w:val="es-ES" w:eastAsia="es-ES"/>
        </w:rPr>
        <w:t>los con</w:t>
      </w:r>
      <w:r w:rsidR="001406AE">
        <w:rPr>
          <w:rFonts w:eastAsia="Times New Roman" w:cstheme="minorHAnsi"/>
          <w:lang w:val="es-ES" w:eastAsia="es-ES"/>
        </w:rPr>
        <w:t>c</w:t>
      </w:r>
      <w:r w:rsidR="001406AE" w:rsidRPr="00D85514">
        <w:rPr>
          <w:rFonts w:eastAsia="Times New Roman" w:cstheme="minorHAnsi"/>
          <w:lang w:val="es-ES" w:eastAsia="es-ES"/>
        </w:rPr>
        <w:t xml:space="preserve">ejos municipales y </w:t>
      </w:r>
      <w:r>
        <w:rPr>
          <w:rFonts w:eastAsia="Times New Roman" w:cstheme="minorHAnsi"/>
          <w:lang w:val="es-ES" w:eastAsia="es-ES"/>
        </w:rPr>
        <w:t xml:space="preserve">a los </w:t>
      </w:r>
      <w:r w:rsidR="001406AE" w:rsidRPr="00D85514">
        <w:rPr>
          <w:rFonts w:eastAsia="Times New Roman" w:cstheme="minorHAnsi"/>
          <w:lang w:val="es-ES" w:eastAsia="es-ES"/>
        </w:rPr>
        <w:t xml:space="preserve">actores locales </w:t>
      </w:r>
      <w:r>
        <w:rPr>
          <w:rFonts w:eastAsia="Times New Roman" w:cstheme="minorHAnsi"/>
          <w:lang w:val="es-ES" w:eastAsia="es-ES"/>
        </w:rPr>
        <w:t xml:space="preserve">con presencia en el territorio </w:t>
      </w:r>
      <w:r w:rsidRPr="00D85514">
        <w:rPr>
          <w:rFonts w:eastAsia="Times New Roman" w:cstheme="minorHAnsi"/>
          <w:lang w:val="es-ES" w:eastAsia="es-ES"/>
        </w:rPr>
        <w:t>la instalación y funcionamiento de nuevos CLD, la instalación de Unidades de Niñez y Adolescencia en las municipalidades, la formulación e implementación de instrumentos de gestión pública de carácter municipal tales como Políticas Municipales de Protección Integral de Niñez y Adolescencia, Planes de Acción y presupuestos municipales específicos para niñez y adolescencia, entre otros.</w:t>
      </w:r>
    </w:p>
    <w:p w:rsidR="001406AE" w:rsidRPr="00D85514" w:rsidRDefault="001406AE" w:rsidP="001406AE">
      <w:pPr>
        <w:spacing w:after="0" w:line="240" w:lineRule="auto"/>
        <w:jc w:val="both"/>
        <w:rPr>
          <w:rFonts w:eastAsia="Times New Roman" w:cstheme="minorHAnsi"/>
          <w:lang w:val="es-ES" w:eastAsia="es-ES"/>
        </w:rPr>
      </w:pPr>
    </w:p>
    <w:p w:rsidR="006208FC" w:rsidRDefault="001406AE" w:rsidP="00C27A89">
      <w:pPr>
        <w:spacing w:line="240" w:lineRule="auto"/>
        <w:ind w:left="360"/>
        <w:jc w:val="both"/>
      </w:pPr>
      <w:r w:rsidRPr="009C23F8">
        <w:rPr>
          <w:rFonts w:eastAsia="Times New Roman" w:cstheme="minorHAnsi"/>
          <w:lang w:val="es-ES" w:eastAsia="es-ES"/>
        </w:rPr>
        <w:t>La gestión de la Mesa Nacional y la articulación de sus integrantes con los actores locales en el territorio han  contribuido técnica y financieramente al desarrollo de actividades</w:t>
      </w:r>
      <w:r w:rsidR="006208FC">
        <w:rPr>
          <w:rFonts w:eastAsia="Times New Roman" w:cstheme="minorHAnsi"/>
          <w:lang w:val="es-ES" w:eastAsia="es-ES"/>
        </w:rPr>
        <w:t xml:space="preserve"> de incidencia a nivel nacional  tales como el d</w:t>
      </w:r>
      <w:r w:rsidR="006208FC" w:rsidRPr="00D43F09">
        <w:rPr>
          <w:rFonts w:ascii="Calibri" w:eastAsia="Times New Roman" w:hAnsi="Calibri" w:cs="Times New Roman"/>
          <w:bCs/>
          <w:lang w:val="es-ES" w:eastAsia="es-ES"/>
        </w:rPr>
        <w:t xml:space="preserve">esarrollo del  </w:t>
      </w:r>
      <w:r w:rsidR="006208FC" w:rsidRPr="00D43F09">
        <w:t xml:space="preserve">III Encuentro </w:t>
      </w:r>
      <w:r w:rsidR="006208FC" w:rsidRPr="00D43F09">
        <w:rPr>
          <w:rFonts w:ascii="Calibri" w:eastAsia="Times New Roman" w:hAnsi="Calibri" w:cs="Times New Roman"/>
          <w:bCs/>
          <w:lang w:val="es-ES" w:eastAsia="es-ES"/>
        </w:rPr>
        <w:t xml:space="preserve">de Oficiales de Enlace de los Comités Locales de Derechos de la Niñez y de la Adolescencia a nivel nacional, con el objetivo de </w:t>
      </w:r>
      <w:r w:rsidR="006208FC" w:rsidRPr="00D43F09">
        <w:t>fortalecer la capacidad de incidencia de los Oficiales de Enlace en los espacios de coordinación y articulación desde el ámbito local a lo nacional.</w:t>
      </w:r>
    </w:p>
    <w:p w:rsidR="006208FC" w:rsidRPr="00D43F09" w:rsidRDefault="006208FC" w:rsidP="00C27A89">
      <w:pPr>
        <w:spacing w:line="240" w:lineRule="auto"/>
        <w:ind w:left="360"/>
        <w:jc w:val="both"/>
      </w:pPr>
      <w:r>
        <w:rPr>
          <w:rFonts w:ascii="Calibri" w:eastAsia="Times New Roman" w:hAnsi="Calibri" w:cs="Times New Roman"/>
          <w:bCs/>
          <w:lang w:eastAsia="es-ES"/>
        </w:rPr>
        <w:t xml:space="preserve">Un resultado de esta gestión, es que </w:t>
      </w:r>
      <w:r w:rsidRPr="00D43F09">
        <w:rPr>
          <w:rFonts w:ascii="Calibri" w:eastAsia="Times New Roman" w:hAnsi="Calibri" w:cs="Times New Roman"/>
          <w:bCs/>
          <w:lang w:val="es-ES" w:eastAsia="es-ES"/>
        </w:rPr>
        <w:t>125 Oficiales de Enlace que representan a igual número de Comités Locales de Derecho instalados y funcionando en todo el país; representantes de instituciones públicas y entidades de atención que tienen presencia a nivel territorial y trabajan de manera coordinada con los Comités Locales para garantizar los derechos de las niñas, niños y adolescentes en sus municipios</w:t>
      </w:r>
      <w:r w:rsidR="006C5B62">
        <w:rPr>
          <w:rFonts w:ascii="Calibri" w:eastAsia="Times New Roman" w:hAnsi="Calibri" w:cs="Times New Roman"/>
          <w:bCs/>
          <w:lang w:val="es-ES" w:eastAsia="es-ES"/>
        </w:rPr>
        <w:t xml:space="preserve">, </w:t>
      </w:r>
      <w:r w:rsidRPr="00D43F09">
        <w:rPr>
          <w:rFonts w:ascii="Calibri" w:eastAsia="Times New Roman" w:hAnsi="Calibri" w:cs="Times New Roman"/>
          <w:bCs/>
          <w:lang w:val="es-ES" w:eastAsia="es-ES"/>
        </w:rPr>
        <w:t xml:space="preserve"> </w:t>
      </w:r>
      <w:r w:rsidRPr="00D43F09">
        <w:rPr>
          <w:rFonts w:ascii="Calibri" w:hAnsi="Calibri" w:cs="Times New Roman"/>
          <w:bCs/>
        </w:rPr>
        <w:t>socializaron experiencias que reflejan resultados positivos de la coordinación y articulación en el ámbito  local, fortaleciendo con ello el Sistema Nacional de Proteccion.</w:t>
      </w:r>
    </w:p>
    <w:p w:rsidR="009C23F8" w:rsidRDefault="009C23F8" w:rsidP="006C5B62">
      <w:pPr>
        <w:rPr>
          <w:rFonts w:eastAsia="Times New Roman" w:cstheme="minorHAnsi"/>
          <w:lang w:val="es-ES" w:eastAsia="es-ES"/>
        </w:rPr>
      </w:pPr>
    </w:p>
    <w:p w:rsidR="00E5363E" w:rsidRDefault="00E5363E" w:rsidP="006C5B62">
      <w:pPr>
        <w:rPr>
          <w:rFonts w:eastAsia="Times New Roman" w:cstheme="minorHAnsi"/>
          <w:lang w:val="es-ES" w:eastAsia="es-ES"/>
        </w:rPr>
      </w:pPr>
    </w:p>
    <w:p w:rsidR="00E17D05" w:rsidRDefault="00E17D05" w:rsidP="006C5B62">
      <w:pPr>
        <w:rPr>
          <w:rFonts w:eastAsia="Times New Roman" w:cstheme="minorHAnsi"/>
          <w:lang w:val="es-ES" w:eastAsia="es-ES"/>
        </w:rPr>
      </w:pPr>
    </w:p>
    <w:p w:rsidR="00B353D8" w:rsidRDefault="00B353D8" w:rsidP="006C5B62">
      <w:pPr>
        <w:rPr>
          <w:rFonts w:eastAsia="Times New Roman" w:cstheme="minorHAnsi"/>
          <w:lang w:val="es-ES" w:eastAsia="es-ES"/>
        </w:rPr>
      </w:pPr>
    </w:p>
    <w:p w:rsidR="006C5B62" w:rsidRPr="006C5B62" w:rsidRDefault="001406AE" w:rsidP="00E17D05">
      <w:pPr>
        <w:pStyle w:val="Prrafodelista"/>
        <w:numPr>
          <w:ilvl w:val="0"/>
          <w:numId w:val="8"/>
        </w:numPr>
        <w:spacing w:line="240" w:lineRule="auto"/>
        <w:rPr>
          <w:b/>
        </w:rPr>
      </w:pPr>
      <w:r w:rsidRPr="006C5B62">
        <w:rPr>
          <w:b/>
        </w:rPr>
        <w:t>Producci</w:t>
      </w:r>
      <w:r w:rsidRPr="006C5B62">
        <w:rPr>
          <w:rFonts w:hint="cs"/>
          <w:b/>
        </w:rPr>
        <w:t>ó</w:t>
      </w:r>
      <w:r w:rsidRPr="006C5B62">
        <w:rPr>
          <w:b/>
        </w:rPr>
        <w:t>n y transmisi</w:t>
      </w:r>
      <w:r w:rsidRPr="006C5B62">
        <w:rPr>
          <w:rFonts w:hint="cs"/>
          <w:b/>
        </w:rPr>
        <w:t>ó</w:t>
      </w:r>
      <w:r w:rsidRPr="006C5B62">
        <w:rPr>
          <w:b/>
        </w:rPr>
        <w:t>n  de   programas radiales  para el fortalecimiento familiar, y cultura de paz: Habl</w:t>
      </w:r>
      <w:r w:rsidRPr="006C5B62">
        <w:rPr>
          <w:rFonts w:hint="cs"/>
          <w:b/>
        </w:rPr>
        <w:t>á</w:t>
      </w:r>
      <w:r w:rsidR="006C5B62">
        <w:rPr>
          <w:b/>
        </w:rPr>
        <w:t xml:space="preserve"> Conmigo y el abordaje de temas de </w:t>
      </w:r>
      <w:r w:rsidR="006C5B62" w:rsidRPr="006C5B62">
        <w:rPr>
          <w:b/>
        </w:rPr>
        <w:t>protección de la integridad personal de niñas y adolescentes</w:t>
      </w:r>
      <w:r w:rsidR="006C5B62">
        <w:rPr>
          <w:b/>
        </w:rPr>
        <w:t xml:space="preserve">, a través de campañas masivas </w:t>
      </w:r>
      <w:r w:rsidR="00721C79">
        <w:rPr>
          <w:b/>
        </w:rPr>
        <w:t>de divulgación de derechos.</w:t>
      </w:r>
    </w:p>
    <w:p w:rsidR="006C5B62" w:rsidRPr="00D85514" w:rsidRDefault="001406AE" w:rsidP="006C5B62">
      <w:pPr>
        <w:spacing w:after="0" w:line="240" w:lineRule="auto"/>
        <w:jc w:val="both"/>
      </w:pPr>
      <w:r w:rsidRPr="006C5B62">
        <w:t>Tres años promoviendo disciplina positiva y cultura de paz desde los hogares</w:t>
      </w:r>
      <w:r w:rsidR="006C5B62">
        <w:t>, a través de la producción y transmisión del programa radial “</w:t>
      </w:r>
      <w:r w:rsidR="006C5B62" w:rsidRPr="00D85514">
        <w:t>Hablá conmigo</w:t>
      </w:r>
      <w:proofErr w:type="gramStart"/>
      <w:r w:rsidR="006C5B62">
        <w:t>” ,</w:t>
      </w:r>
      <w:proofErr w:type="gramEnd"/>
      <w:r w:rsidR="006C5B62">
        <w:t xml:space="preserve"> que nace en </w:t>
      </w:r>
      <w:r w:rsidR="006C5B62" w:rsidRPr="00D85514">
        <w:t xml:space="preserve">mayo de 2015, tiempo en el cual se han abordado diferentes temáticas que se han identificado de mayor interés para los padres y madres de familia, así como las personas responsables del cuido de niñas, niños y adolescentes. Esto ha sido posible gracias a la participación ciudadana quienes a través de diferentes espacios (teléfono habilitado en cabina durante su transmisión, </w:t>
      </w:r>
      <w:proofErr w:type="spellStart"/>
      <w:r w:rsidR="006C5B62" w:rsidRPr="00D85514">
        <w:t>Fanpage</w:t>
      </w:r>
      <w:proofErr w:type="spellEnd"/>
      <w:r w:rsidR="006C5B62" w:rsidRPr="00D85514">
        <w:t xml:space="preserve"> institucional, Twitter y WhatsApp), han expresado sus dudas o comentarios sobre temas que esperan sean desarrollados en el programa. Durante el 2017 se alcanzó una audiencia mayor de 32 mil personas a nivel nacional.</w:t>
      </w:r>
    </w:p>
    <w:p w:rsidR="001406AE" w:rsidRDefault="001406AE" w:rsidP="006C5B62">
      <w:pPr>
        <w:spacing w:after="160" w:line="259" w:lineRule="auto"/>
      </w:pPr>
    </w:p>
    <w:p w:rsidR="001406AE" w:rsidRPr="006C5B62" w:rsidRDefault="006C5B62" w:rsidP="006C5B62">
      <w:pPr>
        <w:spacing w:after="160" w:line="259" w:lineRule="auto"/>
        <w:jc w:val="both"/>
      </w:pPr>
      <w:r>
        <w:t xml:space="preserve">Durante estos tres años, se ha producido y </w:t>
      </w:r>
      <w:r w:rsidRPr="006C5B62">
        <w:t xml:space="preserve">transmitido </w:t>
      </w:r>
      <w:r w:rsidR="001406AE" w:rsidRPr="006C5B62">
        <w:t xml:space="preserve"> 158 programas, </w:t>
      </w:r>
      <w:r>
        <w:t xml:space="preserve">abordando diversidad de temas, con  </w:t>
      </w:r>
      <w:r w:rsidRPr="00D85514">
        <w:t>énfasis relacionados con la prevención de la violencia, abuso sexual, embarazos y uniones de niñas y adolescentes, como respuesta a datos estadísticos de la Fiscalía General de la República y el Instituto de Medicina Legal, reflejados en el “Estado de Situación de los Derechos de la Niñez y de la Adolescencia 2016-2017”.</w:t>
      </w:r>
    </w:p>
    <w:p w:rsidR="001406AE" w:rsidRPr="00721C79" w:rsidRDefault="009D5A94" w:rsidP="001406AE">
      <w:pPr>
        <w:spacing w:after="0" w:line="240" w:lineRule="atLeast"/>
      </w:pPr>
      <w:r>
        <w:t xml:space="preserve">Para </w:t>
      </w:r>
      <w:r w:rsidRPr="009D5A94">
        <w:t>el abordaje de temas de protecci</w:t>
      </w:r>
      <w:r w:rsidRPr="009D5A94">
        <w:rPr>
          <w:rFonts w:hint="cs"/>
        </w:rPr>
        <w:t>ó</w:t>
      </w:r>
      <w:r w:rsidRPr="009D5A94">
        <w:t>n de la integridad personal de ni</w:t>
      </w:r>
      <w:r w:rsidRPr="009D5A94">
        <w:rPr>
          <w:rFonts w:hint="cs"/>
        </w:rPr>
        <w:t>ñ</w:t>
      </w:r>
      <w:r w:rsidRPr="009D5A94">
        <w:t>as y adolescentes</w:t>
      </w:r>
      <w:r>
        <w:t xml:space="preserve">, el </w:t>
      </w:r>
      <w:r w:rsidR="00721C79">
        <w:t xml:space="preserve"> CONNA ha impulsado desde el 2014 las siguientes campañas:</w:t>
      </w:r>
    </w:p>
    <w:p w:rsidR="00721C79" w:rsidRDefault="00721C79" w:rsidP="00721C79">
      <w:pPr>
        <w:spacing w:after="0" w:line="240" w:lineRule="auto"/>
        <w:jc w:val="both"/>
      </w:pPr>
    </w:p>
    <w:p w:rsidR="001406AE" w:rsidRDefault="004F1CEE" w:rsidP="00721C79">
      <w:pPr>
        <w:pStyle w:val="Prrafodelista"/>
        <w:numPr>
          <w:ilvl w:val="0"/>
          <w:numId w:val="11"/>
        </w:numPr>
        <w:spacing w:after="0" w:line="240" w:lineRule="auto"/>
        <w:jc w:val="both"/>
      </w:pPr>
      <w:r w:rsidRPr="0003511B">
        <w:rPr>
          <w:rFonts w:hint="cs"/>
          <w:b/>
        </w:rPr>
        <w:t>“</w:t>
      </w:r>
      <w:proofErr w:type="spellStart"/>
      <w:r>
        <w:rPr>
          <w:b/>
        </w:rPr>
        <w:t>M</w:t>
      </w:r>
      <w:r w:rsidRPr="0003511B">
        <w:rPr>
          <w:b/>
        </w:rPr>
        <w:t>arc</w:t>
      </w:r>
      <w:r w:rsidRPr="0003511B">
        <w:rPr>
          <w:rFonts w:hint="cs"/>
          <w:b/>
        </w:rPr>
        <w:t>á</w:t>
      </w:r>
      <w:proofErr w:type="spellEnd"/>
      <w:r w:rsidRPr="0003511B">
        <w:rPr>
          <w:b/>
        </w:rPr>
        <w:t xml:space="preserve"> mi vida</w:t>
      </w:r>
      <w:r w:rsidR="00721C79" w:rsidRPr="0003511B">
        <w:rPr>
          <w:rFonts w:hint="cs"/>
          <w:b/>
        </w:rPr>
        <w:t>”</w:t>
      </w:r>
      <w:r w:rsidR="00721C79" w:rsidRPr="0003511B">
        <w:rPr>
          <w:b/>
        </w:rPr>
        <w:t>,</w:t>
      </w:r>
      <w:r w:rsidR="00721C79">
        <w:t xml:space="preserve"> orientada a prevenir amenazas y vulneraciones a la integridad f</w:t>
      </w:r>
      <w:r w:rsidR="00721C79">
        <w:rPr>
          <w:rFonts w:hint="cs"/>
        </w:rPr>
        <w:t>í</w:t>
      </w:r>
      <w:r w:rsidR="00721C79">
        <w:t>sica, sexual y emocional de las ni</w:t>
      </w:r>
      <w:r w:rsidR="00721C79">
        <w:rPr>
          <w:rFonts w:hint="cs"/>
        </w:rPr>
        <w:t>ñ</w:t>
      </w:r>
      <w:r w:rsidR="00721C79">
        <w:t>as, ni</w:t>
      </w:r>
      <w:r w:rsidR="00721C79">
        <w:rPr>
          <w:rFonts w:hint="cs"/>
        </w:rPr>
        <w:t>ñ</w:t>
      </w:r>
      <w:r w:rsidR="00721C79">
        <w:t>os y adolescentes. Con el impulso de esta campa</w:t>
      </w:r>
      <w:r w:rsidR="00721C79">
        <w:rPr>
          <w:rFonts w:hint="cs"/>
        </w:rPr>
        <w:t>ñ</w:t>
      </w:r>
      <w:r w:rsidR="00721C79">
        <w:t>a se conform</w:t>
      </w:r>
      <w:r w:rsidR="00721C79">
        <w:rPr>
          <w:rFonts w:hint="cs"/>
        </w:rPr>
        <w:t>ó</w:t>
      </w:r>
      <w:r w:rsidR="00721C79">
        <w:t xml:space="preserve"> la RED MARCA MI VIDA, a la cual se han integrado 18 instituciones gubernamentales y sus diferentes medios de comunicaci</w:t>
      </w:r>
      <w:r w:rsidR="00721C79">
        <w:rPr>
          <w:rFonts w:hint="cs"/>
        </w:rPr>
        <w:t>ó</w:t>
      </w:r>
      <w:r w:rsidR="00721C79">
        <w:t>n, 120 alcald</w:t>
      </w:r>
      <w:r w:rsidR="00721C79">
        <w:rPr>
          <w:rFonts w:hint="cs"/>
        </w:rPr>
        <w:t>í</w:t>
      </w:r>
      <w:r w:rsidR="00721C79">
        <w:t>as municipales y 15 Entidades de atenci</w:t>
      </w:r>
      <w:r w:rsidR="00721C79">
        <w:rPr>
          <w:rFonts w:hint="cs"/>
        </w:rPr>
        <w:t>ó</w:t>
      </w:r>
      <w:r w:rsidR="00721C79">
        <w:t>n a la ni</w:t>
      </w:r>
      <w:r w:rsidR="00721C79">
        <w:rPr>
          <w:rFonts w:hint="cs"/>
        </w:rPr>
        <w:t>ñ</w:t>
      </w:r>
      <w:r w:rsidR="00721C79">
        <w:t>ez y adolescencia.</w:t>
      </w:r>
    </w:p>
    <w:p w:rsidR="00721C79" w:rsidRDefault="00721C79" w:rsidP="00721C79">
      <w:pPr>
        <w:pStyle w:val="Prrafodelista"/>
        <w:spacing w:after="0" w:line="240" w:lineRule="auto"/>
        <w:jc w:val="both"/>
      </w:pPr>
    </w:p>
    <w:p w:rsidR="00721C79" w:rsidRDefault="00721C79" w:rsidP="0003511B">
      <w:pPr>
        <w:pStyle w:val="Prrafodelista"/>
        <w:numPr>
          <w:ilvl w:val="0"/>
          <w:numId w:val="11"/>
        </w:numPr>
        <w:autoSpaceDE w:val="0"/>
        <w:autoSpaceDN w:val="0"/>
        <w:adjustRightInd w:val="0"/>
        <w:spacing w:after="160" w:line="240" w:lineRule="auto"/>
        <w:jc w:val="both"/>
      </w:pPr>
      <w:r w:rsidRPr="0003511B">
        <w:rPr>
          <w:b/>
        </w:rPr>
        <w:t>“La protección comienza en el hogar”,</w:t>
      </w:r>
      <w:r w:rsidRPr="00070055">
        <w:t xml:space="preserve"> la cual t</w:t>
      </w:r>
      <w:r>
        <w:t xml:space="preserve">enía por </w:t>
      </w:r>
      <w:r w:rsidRPr="00070055">
        <w:t xml:space="preserve">objetivo, difundir y promover el respeto a la integridad física, psicológica y sexual de las niñas, niños y adolescentes; así como contribuir a la prevención de la violencia y construcción de una cultura de paz desde el ámbito familiar </w:t>
      </w:r>
    </w:p>
    <w:p w:rsidR="00721C79" w:rsidRDefault="00721C79" w:rsidP="00721C79">
      <w:pPr>
        <w:pStyle w:val="Prrafodelista"/>
        <w:autoSpaceDE w:val="0"/>
        <w:autoSpaceDN w:val="0"/>
        <w:adjustRightInd w:val="0"/>
        <w:spacing w:after="160" w:line="240" w:lineRule="auto"/>
        <w:jc w:val="both"/>
      </w:pPr>
    </w:p>
    <w:p w:rsidR="0003511B" w:rsidRDefault="00721C79" w:rsidP="009252CF">
      <w:pPr>
        <w:pStyle w:val="Prrafodelista"/>
        <w:numPr>
          <w:ilvl w:val="0"/>
          <w:numId w:val="11"/>
        </w:numPr>
        <w:spacing w:after="0" w:line="240" w:lineRule="atLeast"/>
        <w:jc w:val="both"/>
      </w:pPr>
      <w:r w:rsidRPr="0003511B">
        <w:rPr>
          <w:b/>
        </w:rPr>
        <w:t>“La protección comienza en el hogar…con educación integral para la sexualidad”</w:t>
      </w:r>
      <w:r>
        <w:t xml:space="preserve"> </w:t>
      </w:r>
      <w:r w:rsidR="001406AE" w:rsidRPr="00D85514">
        <w:t>La campaña presentada en noviembre de 2017, busca</w:t>
      </w:r>
      <w:r>
        <w:t>ba</w:t>
      </w:r>
      <w:r w:rsidR="001406AE" w:rsidRPr="00D85514">
        <w:t xml:space="preserve"> promover y sensibilizar a la población sobre el respeto y protección de la integridad personal, así como el derecho de las niñas y adolescentes, a vivir libres de violencia sexual, partiendo de cambios socioculturales que naturalizan las uniones y los embarazos. </w:t>
      </w:r>
    </w:p>
    <w:p w:rsidR="001406AE" w:rsidRDefault="001406AE" w:rsidP="0003511B">
      <w:pPr>
        <w:pStyle w:val="Prrafodelista"/>
        <w:spacing w:after="0" w:line="240" w:lineRule="atLeast"/>
        <w:jc w:val="both"/>
      </w:pPr>
      <w:r w:rsidRPr="00D85514">
        <w:t xml:space="preserve"> </w:t>
      </w:r>
    </w:p>
    <w:p w:rsidR="0003511B" w:rsidRPr="0003511B" w:rsidRDefault="0003511B" w:rsidP="00751166">
      <w:pPr>
        <w:pStyle w:val="Prrafodelista"/>
        <w:numPr>
          <w:ilvl w:val="0"/>
          <w:numId w:val="11"/>
        </w:numPr>
        <w:spacing w:after="0" w:line="240" w:lineRule="atLeast"/>
        <w:jc w:val="both"/>
      </w:pPr>
      <w:r w:rsidRPr="0003511B">
        <w:rPr>
          <w:lang w:val="es-ES"/>
        </w:rPr>
        <w:t xml:space="preserve">Relanzamiento de la campaña promocional de derechos de niñez y adolescencia: </w:t>
      </w:r>
      <w:r w:rsidRPr="004F1CEE">
        <w:rPr>
          <w:b/>
          <w:lang w:val="es-ES"/>
        </w:rPr>
        <w:t>“La protección comienza en el hogar… con educación integral para la sexualidad”</w:t>
      </w:r>
      <w:r w:rsidRPr="0003511B">
        <w:rPr>
          <w:b/>
          <w:i/>
          <w:lang w:val="es-ES"/>
        </w:rPr>
        <w:t xml:space="preserve"> </w:t>
      </w:r>
      <w:r w:rsidRPr="00D43F09">
        <w:rPr>
          <w:lang w:val="es-ES"/>
        </w:rPr>
        <w:t xml:space="preserve">La campaña está dirigida a toda la población adulta, especialmente a padres y madres de familia, educadores y personas responsables del cuido de niñas y adolescentes mujeres, con mayor énfasis en los departamentos de San Salvador, San Miguel, Santa Ana, La Libertad, La Paz y Usulután, dado que el estudio </w:t>
      </w:r>
      <w:r w:rsidRPr="00D43F09">
        <w:rPr>
          <w:i/>
          <w:lang w:val="es-ES"/>
        </w:rPr>
        <w:t>“Maternidad y unión en niñas y adolescentes: consecuencias en la vulneración de sus derechos</w:t>
      </w:r>
      <w:r w:rsidRPr="00D43F09">
        <w:rPr>
          <w:lang w:val="es-ES"/>
        </w:rPr>
        <w:t>”, refleja</w:t>
      </w:r>
      <w:r>
        <w:rPr>
          <w:lang w:val="es-ES"/>
        </w:rPr>
        <w:t xml:space="preserve"> que entre los años 2011 y 2013.</w:t>
      </w:r>
    </w:p>
    <w:p w:rsidR="001406AE" w:rsidRPr="00D85514" w:rsidRDefault="001406AE" w:rsidP="001406AE">
      <w:pPr>
        <w:spacing w:after="0" w:line="240" w:lineRule="atLeast"/>
        <w:jc w:val="both"/>
      </w:pPr>
    </w:p>
    <w:p w:rsidR="001406AE" w:rsidRDefault="001406AE" w:rsidP="001406AE">
      <w:pPr>
        <w:pStyle w:val="Prrafodelista"/>
        <w:rPr>
          <w:b/>
        </w:rPr>
      </w:pPr>
    </w:p>
    <w:p w:rsidR="001406AE" w:rsidRDefault="001406AE" w:rsidP="001406AE">
      <w:pPr>
        <w:pStyle w:val="Prrafodelista"/>
        <w:rPr>
          <w:b/>
        </w:rPr>
      </w:pPr>
    </w:p>
    <w:p w:rsidR="001406AE" w:rsidRPr="0075024E" w:rsidRDefault="0075024E" w:rsidP="00E17D05">
      <w:pPr>
        <w:pStyle w:val="Prrafodelista"/>
        <w:numPr>
          <w:ilvl w:val="0"/>
          <w:numId w:val="8"/>
        </w:numPr>
        <w:spacing w:line="240" w:lineRule="auto"/>
        <w:rPr>
          <w:b/>
        </w:rPr>
      </w:pPr>
      <w:r>
        <w:rPr>
          <w:b/>
        </w:rPr>
        <w:t>D</w:t>
      </w:r>
      <w:r w:rsidRPr="001406AE">
        <w:rPr>
          <w:b/>
        </w:rPr>
        <w:t>ifusión</w:t>
      </w:r>
      <w:r w:rsidR="001406AE" w:rsidRPr="001406AE">
        <w:rPr>
          <w:b/>
        </w:rPr>
        <w:t xml:space="preserve">  de derechos de la ni</w:t>
      </w:r>
      <w:r w:rsidR="001406AE" w:rsidRPr="001406AE">
        <w:rPr>
          <w:rFonts w:hint="cs"/>
          <w:b/>
        </w:rPr>
        <w:t>ñ</w:t>
      </w:r>
      <w:r w:rsidR="001406AE" w:rsidRPr="001406AE">
        <w:rPr>
          <w:b/>
        </w:rPr>
        <w:t xml:space="preserve">ez y de la adolescencia  en actividades </w:t>
      </w:r>
      <w:r w:rsidRPr="001406AE">
        <w:rPr>
          <w:b/>
        </w:rPr>
        <w:t>públicas</w:t>
      </w:r>
      <w:r w:rsidR="001406AE" w:rsidRPr="001406AE">
        <w:rPr>
          <w:b/>
        </w:rPr>
        <w:t xml:space="preserve"> dirigidas a la </w:t>
      </w:r>
      <w:r w:rsidRPr="001406AE">
        <w:rPr>
          <w:b/>
        </w:rPr>
        <w:t>población</w:t>
      </w:r>
      <w:r>
        <w:rPr>
          <w:b/>
        </w:rPr>
        <w:t xml:space="preserve"> y actores locales  y </w:t>
      </w:r>
      <w:r w:rsidRPr="0075024E">
        <w:rPr>
          <w:b/>
        </w:rPr>
        <w:t>promoción  de derechos de la ni</w:t>
      </w:r>
      <w:r w:rsidRPr="0075024E">
        <w:rPr>
          <w:rFonts w:hint="cs"/>
          <w:b/>
        </w:rPr>
        <w:t>ñ</w:t>
      </w:r>
      <w:r w:rsidRPr="0075024E">
        <w:rPr>
          <w:b/>
        </w:rPr>
        <w:t>ez y de la adolescencia con operadores de instituciones integrantes del Sistema Nacional de Proteccion Integral y garantes de derechos.</w:t>
      </w:r>
    </w:p>
    <w:p w:rsidR="00667C35" w:rsidRPr="00C4499D" w:rsidRDefault="00667C35" w:rsidP="0003511B">
      <w:pPr>
        <w:keepNext/>
        <w:keepLines/>
        <w:spacing w:after="0" w:line="240" w:lineRule="auto"/>
        <w:ind w:left="708"/>
        <w:contextualSpacing/>
        <w:jc w:val="both"/>
        <w:outlineLvl w:val="0"/>
        <w:rPr>
          <w:rFonts w:eastAsiaTheme="majorEastAsia" w:cstheme="majorBidi"/>
          <w:b/>
          <w:sz w:val="24"/>
          <w:szCs w:val="24"/>
        </w:rPr>
      </w:pPr>
      <w:r w:rsidRPr="0003511B">
        <w:rPr>
          <w:rFonts w:eastAsiaTheme="majorEastAsia" w:cstheme="majorBidi"/>
          <w:sz w:val="24"/>
          <w:szCs w:val="24"/>
        </w:rPr>
        <w:t>El CONNA ha contribuido a  fortalecer los conocimientos en derechos humanos de la ni</w:t>
      </w:r>
      <w:r w:rsidRPr="0003511B">
        <w:rPr>
          <w:rFonts w:eastAsiaTheme="majorEastAsia" w:cstheme="majorBidi" w:hint="cs"/>
          <w:sz w:val="24"/>
          <w:szCs w:val="24"/>
        </w:rPr>
        <w:t>ñ</w:t>
      </w:r>
      <w:r w:rsidRPr="0003511B">
        <w:rPr>
          <w:rFonts w:eastAsiaTheme="majorEastAsia" w:cstheme="majorBidi"/>
          <w:sz w:val="24"/>
          <w:szCs w:val="24"/>
        </w:rPr>
        <w:t>ez y adolescencia a trav</w:t>
      </w:r>
      <w:r w:rsidRPr="0003511B">
        <w:rPr>
          <w:rFonts w:eastAsiaTheme="majorEastAsia" w:cstheme="majorBidi" w:hint="cs"/>
          <w:sz w:val="24"/>
          <w:szCs w:val="24"/>
        </w:rPr>
        <w:t>é</w:t>
      </w:r>
      <w:r w:rsidRPr="0003511B">
        <w:rPr>
          <w:rFonts w:eastAsiaTheme="majorEastAsia" w:cstheme="majorBidi"/>
          <w:sz w:val="24"/>
          <w:szCs w:val="24"/>
        </w:rPr>
        <w:t>s de la promoci</w:t>
      </w:r>
      <w:r w:rsidRPr="0003511B">
        <w:rPr>
          <w:rFonts w:eastAsiaTheme="majorEastAsia" w:cstheme="majorBidi" w:hint="cs"/>
          <w:sz w:val="24"/>
          <w:szCs w:val="24"/>
        </w:rPr>
        <w:t>ó</w:t>
      </w:r>
      <w:r w:rsidRPr="0003511B">
        <w:rPr>
          <w:rFonts w:eastAsiaTheme="majorEastAsia" w:cstheme="majorBidi"/>
          <w:sz w:val="24"/>
          <w:szCs w:val="24"/>
        </w:rPr>
        <w:t>n y difusi</w:t>
      </w:r>
      <w:r w:rsidRPr="0003511B">
        <w:rPr>
          <w:rFonts w:eastAsiaTheme="majorEastAsia" w:cstheme="majorBidi" w:hint="cs"/>
          <w:sz w:val="24"/>
          <w:szCs w:val="24"/>
        </w:rPr>
        <w:t>ó</w:t>
      </w:r>
      <w:r w:rsidRPr="0003511B">
        <w:rPr>
          <w:rFonts w:eastAsiaTheme="majorEastAsia" w:cstheme="majorBidi"/>
          <w:sz w:val="24"/>
          <w:szCs w:val="24"/>
        </w:rPr>
        <w:t>n de la LEPINA y de la Pol</w:t>
      </w:r>
      <w:r w:rsidRPr="0003511B">
        <w:rPr>
          <w:rFonts w:eastAsiaTheme="majorEastAsia" w:cstheme="majorBidi" w:hint="cs"/>
          <w:sz w:val="24"/>
          <w:szCs w:val="24"/>
        </w:rPr>
        <w:t>í</w:t>
      </w:r>
      <w:r w:rsidRPr="0003511B">
        <w:rPr>
          <w:rFonts w:eastAsiaTheme="majorEastAsia" w:cstheme="majorBidi"/>
          <w:sz w:val="24"/>
          <w:szCs w:val="24"/>
        </w:rPr>
        <w:t>tica Nacional de la Ni</w:t>
      </w:r>
      <w:r w:rsidRPr="0003511B">
        <w:rPr>
          <w:rFonts w:eastAsiaTheme="majorEastAsia" w:cstheme="majorBidi" w:hint="cs"/>
          <w:sz w:val="24"/>
          <w:szCs w:val="24"/>
        </w:rPr>
        <w:t>ñ</w:t>
      </w:r>
      <w:r w:rsidRPr="0003511B">
        <w:rPr>
          <w:rFonts w:eastAsiaTheme="majorEastAsia" w:cstheme="majorBidi"/>
          <w:sz w:val="24"/>
          <w:szCs w:val="24"/>
        </w:rPr>
        <w:t>ez y Adolescencia</w:t>
      </w:r>
      <w:r w:rsidRPr="00C4499D">
        <w:rPr>
          <w:rFonts w:eastAsiaTheme="majorEastAsia" w:cstheme="majorBidi"/>
          <w:sz w:val="24"/>
          <w:szCs w:val="24"/>
        </w:rPr>
        <w:t>. Para ello ha  desarrollado jornadas de sensibilizaci</w:t>
      </w:r>
      <w:r w:rsidRPr="00C4499D">
        <w:rPr>
          <w:rFonts w:eastAsiaTheme="majorEastAsia" w:cstheme="majorBidi" w:hint="cs"/>
          <w:sz w:val="24"/>
          <w:szCs w:val="24"/>
        </w:rPr>
        <w:t>ó</w:t>
      </w:r>
      <w:r w:rsidRPr="00C4499D">
        <w:rPr>
          <w:rFonts w:eastAsiaTheme="majorEastAsia" w:cstheme="majorBidi"/>
          <w:sz w:val="24"/>
          <w:szCs w:val="24"/>
        </w:rPr>
        <w:t>n y formaci</w:t>
      </w:r>
      <w:r w:rsidRPr="00C4499D">
        <w:rPr>
          <w:rFonts w:eastAsiaTheme="majorEastAsia" w:cstheme="majorBidi" w:hint="cs"/>
          <w:sz w:val="24"/>
          <w:szCs w:val="24"/>
        </w:rPr>
        <w:t>ó</w:t>
      </w:r>
      <w:r w:rsidRPr="00C4499D">
        <w:rPr>
          <w:rFonts w:eastAsiaTheme="majorEastAsia" w:cstheme="majorBidi"/>
          <w:sz w:val="24"/>
          <w:szCs w:val="24"/>
        </w:rPr>
        <w:t>n a diversos operadores del Sistema Nacional de Protecci</w:t>
      </w:r>
      <w:r w:rsidRPr="00C4499D">
        <w:rPr>
          <w:rFonts w:eastAsiaTheme="majorEastAsia" w:cstheme="majorBidi" w:hint="cs"/>
          <w:sz w:val="24"/>
          <w:szCs w:val="24"/>
        </w:rPr>
        <w:t>ó</w:t>
      </w:r>
      <w:r w:rsidR="004F1CEE">
        <w:rPr>
          <w:rFonts w:eastAsiaTheme="majorEastAsia" w:cstheme="majorBidi"/>
          <w:sz w:val="24"/>
          <w:szCs w:val="24"/>
        </w:rPr>
        <w:t xml:space="preserve">n y de </w:t>
      </w:r>
      <w:r w:rsidR="00032938">
        <w:rPr>
          <w:rFonts w:eastAsiaTheme="majorEastAsia" w:cstheme="majorBidi"/>
          <w:sz w:val="24"/>
          <w:szCs w:val="24"/>
        </w:rPr>
        <w:t>difusión</w:t>
      </w:r>
      <w:r w:rsidR="004F1CEE">
        <w:rPr>
          <w:rFonts w:eastAsiaTheme="majorEastAsia" w:cstheme="majorBidi"/>
          <w:sz w:val="24"/>
          <w:szCs w:val="24"/>
        </w:rPr>
        <w:t xml:space="preserve"> de derechos a nivel nacional, a</w:t>
      </w:r>
      <w:r w:rsidRPr="00C4499D">
        <w:rPr>
          <w:rFonts w:eastAsiaTheme="majorEastAsia" w:cstheme="majorBidi"/>
          <w:sz w:val="24"/>
          <w:szCs w:val="24"/>
        </w:rPr>
        <w:t>lcanzando una cobertura de</w:t>
      </w:r>
      <w:r w:rsidR="0003511B">
        <w:rPr>
          <w:rFonts w:eastAsiaTheme="majorEastAsia" w:cstheme="majorBidi"/>
          <w:sz w:val="24"/>
          <w:szCs w:val="24"/>
        </w:rPr>
        <w:t xml:space="preserve">sde 2014 a agosto del 2018 de </w:t>
      </w:r>
      <w:r w:rsidR="00C27A89">
        <w:rPr>
          <w:rFonts w:eastAsiaTheme="majorEastAsia" w:cstheme="majorBidi"/>
          <w:sz w:val="24"/>
          <w:szCs w:val="24"/>
        </w:rPr>
        <w:t>11</w:t>
      </w:r>
      <w:r w:rsidR="004F1CEE">
        <w:rPr>
          <w:rFonts w:eastAsiaTheme="majorEastAsia" w:cstheme="majorBidi"/>
          <w:sz w:val="24"/>
          <w:szCs w:val="24"/>
        </w:rPr>
        <w:t>7</w:t>
      </w:r>
      <w:r w:rsidR="00C27A89">
        <w:rPr>
          <w:rFonts w:eastAsiaTheme="majorEastAsia" w:cstheme="majorBidi"/>
          <w:sz w:val="24"/>
          <w:szCs w:val="24"/>
        </w:rPr>
        <w:t xml:space="preserve">, </w:t>
      </w:r>
      <w:r w:rsidR="004F1CEE">
        <w:rPr>
          <w:rFonts w:eastAsiaTheme="majorEastAsia" w:cstheme="majorBidi"/>
          <w:sz w:val="24"/>
          <w:szCs w:val="24"/>
        </w:rPr>
        <w:t>186</w:t>
      </w:r>
      <w:r w:rsidR="009D5A94">
        <w:rPr>
          <w:rFonts w:eastAsiaTheme="majorEastAsia" w:cstheme="majorBidi"/>
          <w:sz w:val="24"/>
          <w:szCs w:val="24"/>
        </w:rPr>
        <w:t xml:space="preserve"> personas </w:t>
      </w:r>
      <w:r w:rsidR="00C27A89">
        <w:rPr>
          <w:rFonts w:eastAsiaTheme="majorEastAsia" w:cstheme="majorBidi"/>
          <w:sz w:val="24"/>
          <w:szCs w:val="24"/>
        </w:rPr>
        <w:t xml:space="preserve"> </w:t>
      </w:r>
      <w:r w:rsidRPr="00C4499D">
        <w:rPr>
          <w:rFonts w:eastAsiaTheme="majorEastAsia" w:cstheme="majorBidi"/>
          <w:sz w:val="24"/>
          <w:szCs w:val="24"/>
        </w:rPr>
        <w:t>de las cuales el 35% han sido ni</w:t>
      </w:r>
      <w:r w:rsidRPr="00C4499D">
        <w:rPr>
          <w:rFonts w:eastAsiaTheme="majorEastAsia" w:cstheme="majorBidi" w:hint="cs"/>
          <w:sz w:val="24"/>
          <w:szCs w:val="24"/>
        </w:rPr>
        <w:t>ñ</w:t>
      </w:r>
      <w:r w:rsidRPr="00C4499D">
        <w:rPr>
          <w:rFonts w:eastAsiaTheme="majorEastAsia" w:cstheme="majorBidi"/>
          <w:sz w:val="24"/>
          <w:szCs w:val="24"/>
        </w:rPr>
        <w:t>os, ni</w:t>
      </w:r>
      <w:r w:rsidRPr="00C4499D">
        <w:rPr>
          <w:rFonts w:eastAsiaTheme="majorEastAsia" w:cstheme="majorBidi" w:hint="cs"/>
          <w:sz w:val="24"/>
          <w:szCs w:val="24"/>
        </w:rPr>
        <w:t>ñ</w:t>
      </w:r>
      <w:r w:rsidRPr="00C4499D">
        <w:rPr>
          <w:rFonts w:eastAsiaTheme="majorEastAsia" w:cstheme="majorBidi"/>
          <w:sz w:val="24"/>
          <w:szCs w:val="24"/>
        </w:rPr>
        <w:t>as, y adolescentes; y el 65% poblaci</w:t>
      </w:r>
      <w:r w:rsidRPr="00C4499D">
        <w:rPr>
          <w:rFonts w:eastAsiaTheme="majorEastAsia" w:cstheme="majorBidi" w:hint="cs"/>
          <w:sz w:val="24"/>
          <w:szCs w:val="24"/>
        </w:rPr>
        <w:t>ó</w:t>
      </w:r>
      <w:r w:rsidRPr="00C4499D">
        <w:rPr>
          <w:rFonts w:eastAsiaTheme="majorEastAsia" w:cstheme="majorBidi"/>
          <w:sz w:val="24"/>
          <w:szCs w:val="24"/>
        </w:rPr>
        <w:t>n adulta.</w:t>
      </w:r>
    </w:p>
    <w:p w:rsidR="001406AE" w:rsidRPr="004F1CEE" w:rsidRDefault="001406AE" w:rsidP="004F1CEE">
      <w:pPr>
        <w:rPr>
          <w:b/>
        </w:rPr>
      </w:pPr>
    </w:p>
    <w:p w:rsidR="0075024E" w:rsidRPr="004F1CEE" w:rsidRDefault="004F1CEE" w:rsidP="00E17D05">
      <w:pPr>
        <w:pStyle w:val="Prrafodelista"/>
        <w:numPr>
          <w:ilvl w:val="0"/>
          <w:numId w:val="8"/>
        </w:numPr>
        <w:spacing w:line="240" w:lineRule="auto"/>
        <w:rPr>
          <w:b/>
        </w:rPr>
      </w:pPr>
      <w:r w:rsidRPr="004F1CEE">
        <w:rPr>
          <w:b/>
        </w:rPr>
        <w:t>Facilidad para consulta de la ciudadanía el conocimiento de la situación de los derechos de las</w:t>
      </w:r>
      <w:r>
        <w:rPr>
          <w:b/>
        </w:rPr>
        <w:t xml:space="preserve"> niñas, niños y adolescentes, </w:t>
      </w:r>
      <w:r w:rsidRPr="004F1CEE">
        <w:rPr>
          <w:b/>
        </w:rPr>
        <w:t xml:space="preserve"> a través de</w:t>
      </w:r>
      <w:r>
        <w:rPr>
          <w:b/>
        </w:rPr>
        <w:t xml:space="preserve"> una</w:t>
      </w:r>
      <w:r w:rsidRPr="004F1CEE">
        <w:rPr>
          <w:b/>
        </w:rPr>
        <w:t xml:space="preserve"> plataforma informática, en donde </w:t>
      </w:r>
      <w:r w:rsidR="0075024E" w:rsidRPr="004F1CEE">
        <w:rPr>
          <w:b/>
        </w:rPr>
        <w:t xml:space="preserve"> </w:t>
      </w:r>
      <w:r w:rsidR="00FF31D4" w:rsidRPr="004F1CEE">
        <w:rPr>
          <w:b/>
        </w:rPr>
        <w:t>módulos</w:t>
      </w:r>
      <w:r w:rsidR="0075024E" w:rsidRPr="004F1CEE">
        <w:rPr>
          <w:b/>
        </w:rPr>
        <w:t xml:space="preserve"> </w:t>
      </w:r>
      <w:r w:rsidR="00FF31D4" w:rsidRPr="004F1CEE">
        <w:rPr>
          <w:b/>
        </w:rPr>
        <w:t>estadísticos</w:t>
      </w:r>
      <w:r w:rsidR="0075024E" w:rsidRPr="004F1CEE">
        <w:rPr>
          <w:b/>
        </w:rPr>
        <w:t xml:space="preserve"> </w:t>
      </w:r>
      <w:r w:rsidRPr="004F1CEE">
        <w:rPr>
          <w:b/>
        </w:rPr>
        <w:t xml:space="preserve">brindan </w:t>
      </w:r>
      <w:r w:rsidR="0075024E" w:rsidRPr="004F1CEE">
        <w:rPr>
          <w:b/>
        </w:rPr>
        <w:t xml:space="preserve"> datos de ni</w:t>
      </w:r>
      <w:r w:rsidR="0075024E" w:rsidRPr="004F1CEE">
        <w:rPr>
          <w:rFonts w:hint="cs"/>
          <w:b/>
        </w:rPr>
        <w:t>ñ</w:t>
      </w:r>
      <w:r w:rsidR="0075024E" w:rsidRPr="004F1CEE">
        <w:rPr>
          <w:b/>
        </w:rPr>
        <w:t>as, ni</w:t>
      </w:r>
      <w:r w:rsidR="0075024E" w:rsidRPr="004F1CEE">
        <w:rPr>
          <w:rFonts w:hint="cs"/>
          <w:b/>
        </w:rPr>
        <w:t>ñ</w:t>
      </w:r>
      <w:r w:rsidR="0075024E" w:rsidRPr="004F1CEE">
        <w:rPr>
          <w:b/>
        </w:rPr>
        <w:t>os y adolescentes</w:t>
      </w:r>
      <w:r>
        <w:rPr>
          <w:b/>
        </w:rPr>
        <w:t>.</w:t>
      </w:r>
    </w:p>
    <w:p w:rsidR="004F1CEE" w:rsidRDefault="004F1CEE" w:rsidP="00E17D05">
      <w:pPr>
        <w:pStyle w:val="Prrafodelista"/>
        <w:autoSpaceDE w:val="0"/>
        <w:autoSpaceDN w:val="0"/>
        <w:adjustRightInd w:val="0"/>
        <w:spacing w:after="160" w:line="240" w:lineRule="auto"/>
        <w:jc w:val="both"/>
      </w:pPr>
    </w:p>
    <w:p w:rsidR="004F1CEE" w:rsidRDefault="004F1CEE" w:rsidP="004F1CEE">
      <w:pPr>
        <w:pStyle w:val="Prrafodelista"/>
        <w:autoSpaceDE w:val="0"/>
        <w:autoSpaceDN w:val="0"/>
        <w:adjustRightInd w:val="0"/>
        <w:spacing w:after="160" w:line="240" w:lineRule="auto"/>
        <w:jc w:val="both"/>
        <w:rPr>
          <w:noProof/>
          <w:lang w:eastAsia="es-SV"/>
        </w:rPr>
      </w:pPr>
      <w:r w:rsidRPr="00B9122F">
        <w:t>Con esta herramienta el CONNA,</w:t>
      </w:r>
      <w:r>
        <w:t xml:space="preserve"> el Estado salvadoreño, </w:t>
      </w:r>
      <w:r w:rsidRPr="00B9122F">
        <w:t xml:space="preserve"> las instituciones garantes y la ciudadanía en general pueden contar con estadísticas provenientes de fuentes oficiales que generan información relacionada con niñez y adolescencia. Dicha información permite identificar amenazas y vulneraciones en diferentes grupos de población, desagregada por grupos etarios, sexo y zonas geográficas;  además, orienta la elaboración de estrategias con bases estadísticas por categorías de derechos. </w:t>
      </w:r>
      <w:r w:rsidRPr="004B6864">
        <w:t>Est</w:t>
      </w:r>
      <w:r w:rsidR="00072C36">
        <w:t>os</w:t>
      </w:r>
      <w:r w:rsidRPr="004B6864">
        <w:t xml:space="preserve"> módulo</w:t>
      </w:r>
      <w:r w:rsidR="00072C36">
        <w:t>s</w:t>
      </w:r>
      <w:r w:rsidRPr="004B6864">
        <w:t xml:space="preserve"> puede</w:t>
      </w:r>
      <w:r w:rsidR="00FB3803">
        <w:t>n</w:t>
      </w:r>
      <w:r w:rsidRPr="004B6864">
        <w:t xml:space="preserve"> consultarse en (</w:t>
      </w:r>
      <w:hyperlink r:id="rId8" w:history="1">
        <w:r w:rsidRPr="004B6864">
          <w:rPr>
            <w:rStyle w:val="Hipervnculo"/>
          </w:rPr>
          <w:t>http://131.100.143.171/GEOver0.1/</w:t>
        </w:r>
      </w:hyperlink>
      <w:r w:rsidRPr="004B6864">
        <w:t xml:space="preserve">)                                                      </w:t>
      </w:r>
    </w:p>
    <w:p w:rsidR="0075024E" w:rsidRDefault="0075024E" w:rsidP="001406AE">
      <w:pPr>
        <w:pStyle w:val="Prrafodelista"/>
        <w:rPr>
          <w:b/>
        </w:rPr>
      </w:pPr>
    </w:p>
    <w:p w:rsidR="00FF31D4" w:rsidRPr="004F1CEE" w:rsidRDefault="00FF31D4" w:rsidP="004F1CEE">
      <w:pPr>
        <w:rPr>
          <w:b/>
        </w:rPr>
      </w:pPr>
      <w:bookmarkStart w:id="0" w:name="_GoBack"/>
      <w:bookmarkEnd w:id="0"/>
    </w:p>
    <w:p w:rsidR="00994DAC" w:rsidRPr="00E42076" w:rsidRDefault="00994DAC" w:rsidP="00140D88">
      <w:pPr>
        <w:rPr>
          <w:rFonts w:ascii="Century Gothic" w:hAnsi="Century Gothic"/>
        </w:rPr>
      </w:pPr>
    </w:p>
    <w:tbl>
      <w:tblPr>
        <w:tblStyle w:val="Tablaconcuadrcula"/>
        <w:tblpPr w:leftFromText="141" w:rightFromText="141" w:vertAnchor="text" w:horzAnchor="margin" w:tblpY="-32"/>
        <w:tblW w:w="0" w:type="auto"/>
        <w:tblLook w:val="04A0" w:firstRow="1" w:lastRow="0" w:firstColumn="1" w:lastColumn="0" w:noHBand="0" w:noVBand="1"/>
      </w:tblPr>
      <w:tblGrid>
        <w:gridCol w:w="1949"/>
        <w:gridCol w:w="6879"/>
      </w:tblGrid>
      <w:tr w:rsidR="00F12454" w:rsidRPr="00E42076" w:rsidTr="00F12454">
        <w:tc>
          <w:tcPr>
            <w:tcW w:w="1951" w:type="dxa"/>
          </w:tcPr>
          <w:p w:rsidR="00F12454" w:rsidRDefault="00F12454" w:rsidP="00F12454">
            <w:r w:rsidRPr="004F1CEE">
              <w:t>INSTITUCIÓN</w:t>
            </w:r>
          </w:p>
          <w:p w:rsidR="004F1CEE" w:rsidRPr="004F1CEE" w:rsidRDefault="004F1CEE" w:rsidP="00F12454"/>
        </w:tc>
        <w:tc>
          <w:tcPr>
            <w:tcW w:w="7027" w:type="dxa"/>
          </w:tcPr>
          <w:p w:rsidR="00F12454" w:rsidRPr="004F1CEE" w:rsidRDefault="004F1CEE" w:rsidP="00F12454">
            <w:r w:rsidRPr="004F1CEE">
              <w:t>Consejo Nacional de la Niñez y de la Adolescencia</w:t>
            </w:r>
            <w:r w:rsidR="00B20AA2">
              <w:t xml:space="preserve"> ( CONNA)</w:t>
            </w:r>
          </w:p>
        </w:tc>
      </w:tr>
      <w:tr w:rsidR="00F12454" w:rsidRPr="00E42076" w:rsidTr="00F12454">
        <w:tc>
          <w:tcPr>
            <w:tcW w:w="1951" w:type="dxa"/>
          </w:tcPr>
          <w:p w:rsidR="00F12454" w:rsidRDefault="00F12454" w:rsidP="00F12454">
            <w:r w:rsidRPr="004F1CEE">
              <w:t>REFERENTE</w:t>
            </w:r>
            <w:r w:rsidR="00706ED4">
              <w:t>S</w:t>
            </w:r>
            <w:r w:rsidRPr="004F1CEE">
              <w:t xml:space="preserve"> RESPONSABLE</w:t>
            </w:r>
            <w:r w:rsidR="00706ED4">
              <w:t>S</w:t>
            </w:r>
          </w:p>
          <w:p w:rsidR="004F1CEE" w:rsidRPr="004F1CEE" w:rsidRDefault="004F1CEE" w:rsidP="00F12454"/>
        </w:tc>
        <w:tc>
          <w:tcPr>
            <w:tcW w:w="7027" w:type="dxa"/>
          </w:tcPr>
          <w:p w:rsidR="00F12454" w:rsidRPr="004F1CEE" w:rsidRDefault="004F1CEE" w:rsidP="00F12454">
            <w:r w:rsidRPr="004F1CEE">
              <w:t>Licda. Ángela Evelyn Huezo. Jefa de la U</w:t>
            </w:r>
            <w:r w:rsidR="00706ED4">
              <w:t xml:space="preserve">nidad de Planificación y Desarrollo Institucional </w:t>
            </w:r>
          </w:p>
          <w:p w:rsidR="00706ED4" w:rsidRDefault="00706ED4" w:rsidP="00032938"/>
          <w:p w:rsidR="004F1CEE" w:rsidRPr="004F1CEE" w:rsidRDefault="004F1CEE" w:rsidP="00032938">
            <w:r w:rsidRPr="004F1CEE">
              <w:t xml:space="preserve">Licda. Silvia Orellana: </w:t>
            </w:r>
            <w:r w:rsidR="00032938">
              <w:t>Oficial de Información</w:t>
            </w:r>
          </w:p>
        </w:tc>
      </w:tr>
      <w:tr w:rsidR="00F12454" w:rsidRPr="00E42076" w:rsidTr="00F12454">
        <w:tc>
          <w:tcPr>
            <w:tcW w:w="1951" w:type="dxa"/>
          </w:tcPr>
          <w:p w:rsidR="00F12454" w:rsidRDefault="00F12454" w:rsidP="00F12454">
            <w:r w:rsidRPr="004F1CEE">
              <w:t>NOMBRE DEL TITULAR</w:t>
            </w:r>
          </w:p>
          <w:p w:rsidR="004F1CEE" w:rsidRPr="004F1CEE" w:rsidRDefault="004F1CEE" w:rsidP="00F12454"/>
        </w:tc>
        <w:tc>
          <w:tcPr>
            <w:tcW w:w="7027" w:type="dxa"/>
          </w:tcPr>
          <w:p w:rsidR="00F12454" w:rsidRPr="004F1CEE" w:rsidRDefault="00F12454" w:rsidP="00F12454"/>
          <w:p w:rsidR="004F1CEE" w:rsidRPr="004F1CEE" w:rsidRDefault="004F1CEE" w:rsidP="00F12454">
            <w:r w:rsidRPr="004F1CEE">
              <w:t xml:space="preserve">Lida. Zaira Navas. Directora Ejecutiva </w:t>
            </w:r>
          </w:p>
        </w:tc>
      </w:tr>
      <w:tr w:rsidR="00F12454" w:rsidRPr="00E42076" w:rsidTr="00F12454">
        <w:tc>
          <w:tcPr>
            <w:tcW w:w="1951" w:type="dxa"/>
          </w:tcPr>
          <w:p w:rsidR="00706ED4" w:rsidRDefault="00706ED4" w:rsidP="00F12454"/>
          <w:p w:rsidR="00F12454" w:rsidRPr="004F1CEE" w:rsidRDefault="00F12454" w:rsidP="00F12454">
            <w:r w:rsidRPr="004F1CEE">
              <w:t>FIRMA  SELLO</w:t>
            </w:r>
          </w:p>
        </w:tc>
        <w:tc>
          <w:tcPr>
            <w:tcW w:w="7027" w:type="dxa"/>
          </w:tcPr>
          <w:p w:rsidR="00F12454" w:rsidRPr="004F1CEE" w:rsidRDefault="00F12454" w:rsidP="00F12454"/>
          <w:p w:rsidR="004F1CEE" w:rsidRPr="004F1CEE" w:rsidRDefault="004F1CEE" w:rsidP="00F12454"/>
          <w:p w:rsidR="004F1CEE" w:rsidRPr="004F1CEE" w:rsidRDefault="004F1CEE" w:rsidP="00F12454"/>
        </w:tc>
      </w:tr>
    </w:tbl>
    <w:p w:rsidR="00140D88" w:rsidRPr="00E42076" w:rsidRDefault="00140D88" w:rsidP="00140D88">
      <w:pPr>
        <w:rPr>
          <w:rFonts w:ascii="Century Gothic" w:hAnsi="Century Gothic"/>
        </w:rPr>
      </w:pPr>
    </w:p>
    <w:sectPr w:rsidR="00140D88" w:rsidRPr="00E4207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798" w:rsidRDefault="00993798" w:rsidP="00140D88">
      <w:pPr>
        <w:spacing w:after="0" w:line="240" w:lineRule="auto"/>
      </w:pPr>
      <w:r>
        <w:separator/>
      </w:r>
    </w:p>
  </w:endnote>
  <w:endnote w:type="continuationSeparator" w:id="0">
    <w:p w:rsidR="00993798" w:rsidRDefault="00993798" w:rsidP="0014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font>
  <w:font w:name="Cambria">
    <w:altName w:val="Palatino Linotype"/>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798" w:rsidRDefault="00993798" w:rsidP="00140D88">
      <w:pPr>
        <w:spacing w:after="0" w:line="240" w:lineRule="auto"/>
      </w:pPr>
      <w:r>
        <w:separator/>
      </w:r>
    </w:p>
  </w:footnote>
  <w:footnote w:type="continuationSeparator" w:id="0">
    <w:p w:rsidR="00993798" w:rsidRDefault="00993798" w:rsidP="00140D88">
      <w:pPr>
        <w:spacing w:after="0" w:line="240" w:lineRule="auto"/>
      </w:pPr>
      <w:r>
        <w:continuationSeparator/>
      </w:r>
    </w:p>
  </w:footnote>
  <w:footnote w:id="1">
    <w:p w:rsidR="00450102" w:rsidRDefault="00450102">
      <w:pPr>
        <w:pStyle w:val="Textonotapie"/>
      </w:pPr>
      <w:r>
        <w:rPr>
          <w:rStyle w:val="Refdenotaalpie"/>
        </w:rPr>
        <w:footnoteRef/>
      </w:r>
      <w:r>
        <w:t xml:space="preserve"> Un legado es una especie de herencia, en este caso una “herencia” positiva que la institución deja a la siguiente administración en el tema de participación. Es una práctica institucional que ha tamizado en cierto modo la cultura institucional y que ha logrado buenos o positivos  efectos en términos institucionales como para la ciudadanía.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msoA079"/>
      </v:shape>
    </w:pict>
  </w:numPicBullet>
  <w:abstractNum w:abstractNumId="0" w15:restartNumberingAfterBreak="0">
    <w:nsid w:val="04182A10"/>
    <w:multiLevelType w:val="hybridMultilevel"/>
    <w:tmpl w:val="C596C924"/>
    <w:lvl w:ilvl="0" w:tplc="0C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1742FD1"/>
    <w:multiLevelType w:val="hybridMultilevel"/>
    <w:tmpl w:val="2B6406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9064044"/>
    <w:multiLevelType w:val="hybridMultilevel"/>
    <w:tmpl w:val="816C9F3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6891228"/>
    <w:multiLevelType w:val="hybridMultilevel"/>
    <w:tmpl w:val="A7A265E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AA6EB6"/>
    <w:multiLevelType w:val="hybridMultilevel"/>
    <w:tmpl w:val="F3BABD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581A2F4E"/>
    <w:multiLevelType w:val="hybridMultilevel"/>
    <w:tmpl w:val="2B3ABEC4"/>
    <w:lvl w:ilvl="0" w:tplc="440A000D">
      <w:start w:val="1"/>
      <w:numFmt w:val="bullet"/>
      <w:lvlText w:val=""/>
      <w:lvlJc w:val="left"/>
      <w:pPr>
        <w:ind w:left="1080" w:hanging="360"/>
      </w:pPr>
      <w:rPr>
        <w:rFonts w:ascii="Wingdings" w:hAnsi="Wingding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59A00DB0"/>
    <w:multiLevelType w:val="hybridMultilevel"/>
    <w:tmpl w:val="D30ACB0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A025661"/>
    <w:multiLevelType w:val="hybridMultilevel"/>
    <w:tmpl w:val="3BEE7C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ED944CB"/>
    <w:multiLevelType w:val="hybridMultilevel"/>
    <w:tmpl w:val="C54A1EA0"/>
    <w:lvl w:ilvl="0" w:tplc="440A000D">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9" w15:restartNumberingAfterBreak="0">
    <w:nsid w:val="70FF24C0"/>
    <w:multiLevelType w:val="hybridMultilevel"/>
    <w:tmpl w:val="F9A84CC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78E96486"/>
    <w:multiLevelType w:val="hybridMultilevel"/>
    <w:tmpl w:val="681A0E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D8A7CB8"/>
    <w:multiLevelType w:val="hybridMultilevel"/>
    <w:tmpl w:val="CBC6175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7F6650C6"/>
    <w:multiLevelType w:val="hybridMultilevel"/>
    <w:tmpl w:val="792E7F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9"/>
  </w:num>
  <w:num w:numId="5">
    <w:abstractNumId w:val="6"/>
  </w:num>
  <w:num w:numId="6">
    <w:abstractNumId w:val="11"/>
  </w:num>
  <w:num w:numId="7">
    <w:abstractNumId w:val="8"/>
  </w:num>
  <w:num w:numId="8">
    <w:abstractNumId w:val="3"/>
  </w:num>
  <w:num w:numId="9">
    <w:abstractNumId w:val="5"/>
  </w:num>
  <w:num w:numId="10">
    <w:abstractNumId w:val="10"/>
  </w:num>
  <w:num w:numId="11">
    <w:abstractNumId w:val="7"/>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88"/>
    <w:rsid w:val="00032938"/>
    <w:rsid w:val="0003511B"/>
    <w:rsid w:val="00047B2D"/>
    <w:rsid w:val="00072C36"/>
    <w:rsid w:val="00084738"/>
    <w:rsid w:val="00132112"/>
    <w:rsid w:val="001406AE"/>
    <w:rsid w:val="00140D88"/>
    <w:rsid w:val="00270CF9"/>
    <w:rsid w:val="003117D0"/>
    <w:rsid w:val="00450102"/>
    <w:rsid w:val="004571D4"/>
    <w:rsid w:val="004B5BFD"/>
    <w:rsid w:val="004C3304"/>
    <w:rsid w:val="004F1CEE"/>
    <w:rsid w:val="00564D97"/>
    <w:rsid w:val="005B5E56"/>
    <w:rsid w:val="006208FC"/>
    <w:rsid w:val="006623B1"/>
    <w:rsid w:val="00667C35"/>
    <w:rsid w:val="006C5B62"/>
    <w:rsid w:val="00706ED4"/>
    <w:rsid w:val="00721C79"/>
    <w:rsid w:val="0075024E"/>
    <w:rsid w:val="0077015D"/>
    <w:rsid w:val="00781A9C"/>
    <w:rsid w:val="008067E3"/>
    <w:rsid w:val="0091108C"/>
    <w:rsid w:val="00993798"/>
    <w:rsid w:val="00994DAC"/>
    <w:rsid w:val="009C23F8"/>
    <w:rsid w:val="009D5A94"/>
    <w:rsid w:val="00A4496D"/>
    <w:rsid w:val="00A97E01"/>
    <w:rsid w:val="00B20AA2"/>
    <w:rsid w:val="00B353D8"/>
    <w:rsid w:val="00B72C4B"/>
    <w:rsid w:val="00C27A89"/>
    <w:rsid w:val="00D55651"/>
    <w:rsid w:val="00D849DA"/>
    <w:rsid w:val="00E114BD"/>
    <w:rsid w:val="00E17D05"/>
    <w:rsid w:val="00E42076"/>
    <w:rsid w:val="00E5363E"/>
    <w:rsid w:val="00E71090"/>
    <w:rsid w:val="00EC4D0B"/>
    <w:rsid w:val="00F12454"/>
    <w:rsid w:val="00F40C92"/>
    <w:rsid w:val="00FB3803"/>
    <w:rsid w:val="00FF31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7FC49D-FD40-48FE-9D61-9B58A065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140D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140D88"/>
    <w:rPr>
      <w:rFonts w:asciiTheme="majorHAnsi" w:eastAsiaTheme="majorEastAsia" w:hAnsiTheme="majorHAnsi" w:cstheme="majorBidi"/>
      <w:color w:val="17365D" w:themeColor="text2" w:themeShade="BF"/>
      <w:spacing w:val="5"/>
      <w:kern w:val="28"/>
      <w:sz w:val="52"/>
      <w:szCs w:val="52"/>
    </w:rPr>
  </w:style>
  <w:style w:type="paragraph" w:styleId="Textonotapie">
    <w:name w:val="footnote text"/>
    <w:basedOn w:val="Normal"/>
    <w:link w:val="TextonotapieCar"/>
    <w:uiPriority w:val="99"/>
    <w:semiHidden/>
    <w:unhideWhenUsed/>
    <w:rsid w:val="00140D8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40D88"/>
    <w:rPr>
      <w:sz w:val="20"/>
      <w:szCs w:val="20"/>
    </w:rPr>
  </w:style>
  <w:style w:type="character" w:styleId="Refdenotaalpie">
    <w:name w:val="footnote reference"/>
    <w:basedOn w:val="Fuentedeprrafopredeter"/>
    <w:uiPriority w:val="99"/>
    <w:semiHidden/>
    <w:unhideWhenUsed/>
    <w:rsid w:val="00140D88"/>
    <w:rPr>
      <w:vertAlign w:val="superscript"/>
    </w:rPr>
  </w:style>
  <w:style w:type="paragraph" w:styleId="Prrafodelista">
    <w:name w:val="List Paragraph"/>
    <w:basedOn w:val="Normal"/>
    <w:link w:val="PrrafodelistaCar"/>
    <w:uiPriority w:val="34"/>
    <w:qFormat/>
    <w:rsid w:val="0077015D"/>
    <w:pPr>
      <w:ind w:left="720"/>
      <w:contextualSpacing/>
    </w:pPr>
  </w:style>
  <w:style w:type="table" w:styleId="Tablaconcuadrcula">
    <w:name w:val="Table Grid"/>
    <w:basedOn w:val="Tablanormal"/>
    <w:uiPriority w:val="59"/>
    <w:rsid w:val="00994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406AE"/>
    <w:pPr>
      <w:spacing w:after="0" w:line="240" w:lineRule="auto"/>
    </w:pPr>
  </w:style>
  <w:style w:type="character" w:customStyle="1" w:styleId="PrrafodelistaCar">
    <w:name w:val="Párrafo de lista Car"/>
    <w:link w:val="Prrafodelista"/>
    <w:uiPriority w:val="34"/>
    <w:qFormat/>
    <w:locked/>
    <w:rsid w:val="001406AE"/>
  </w:style>
  <w:style w:type="character" w:styleId="Hipervnculo">
    <w:name w:val="Hyperlink"/>
    <w:basedOn w:val="Fuentedeprrafopredeter"/>
    <w:uiPriority w:val="99"/>
    <w:unhideWhenUsed/>
    <w:rsid w:val="004F1CEE"/>
    <w:rPr>
      <w:color w:val="0000FF" w:themeColor="hyperlink"/>
      <w:u w:val="single"/>
    </w:rPr>
  </w:style>
  <w:style w:type="paragraph" w:styleId="Textodeglobo">
    <w:name w:val="Balloon Text"/>
    <w:basedOn w:val="Normal"/>
    <w:link w:val="TextodegloboCar"/>
    <w:uiPriority w:val="99"/>
    <w:semiHidden/>
    <w:unhideWhenUsed/>
    <w:rsid w:val="00FB38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8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31.100.143.171/GEOver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C4D2C-5BF8-45E4-9CF7-1DD40CAA0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1763</Words>
  <Characters>9701</Characters>
  <Application>Microsoft Office Word</Application>
  <DocSecurity>0</DocSecurity>
  <Lines>80</Lines>
  <Paragraphs>22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El CONNA ha contribuido a  fortalecer los conocimientos en derechos humanos de l</vt:lpstr>
    </vt:vector>
  </TitlesOfParts>
  <Company>Hewlett-Packard Company</Company>
  <LinksUpToDate>false</LinksUpToDate>
  <CharactersWithSpaces>11442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jduran</dc:creator>
  <cp:lastModifiedBy>Evelyn EH. Huezo</cp:lastModifiedBy>
  <cp:revision>5</cp:revision>
  <cp:lastPrinted>2018-09-04T21:40:00Z</cp:lastPrinted>
  <dcterms:created xsi:type="dcterms:W3CDTF">2018-09-04T14:36:00Z</dcterms:created>
  <dcterms:modified xsi:type="dcterms:W3CDTF">2018-09-04T21:42:00Z</dcterms:modified>
</cp:coreProperties>
</file>