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C361" w14:textId="77777777" w:rsidR="00107627" w:rsidRDefault="00107627"/>
    <w:p w14:paraId="66F5687A" w14:textId="1E575221" w:rsidR="00107627" w:rsidRPr="00CB2240" w:rsidRDefault="00CB2240" w:rsidP="00107627">
      <w:pPr>
        <w:shd w:val="clear" w:color="auto" w:fill="FFFFFF"/>
        <w:spacing w:after="0" w:line="240" w:lineRule="auto"/>
        <w:rPr>
          <w:rFonts w:ascii="Museo 500" w:eastAsia="Times New Roman" w:hAnsi="Museo 500" w:cs="Arial"/>
          <w:b/>
          <w:bCs/>
          <w:kern w:val="0"/>
          <w:sz w:val="24"/>
          <w:szCs w:val="24"/>
          <w:lang w:val="es-419" w:eastAsia="es-SV"/>
          <w14:ligatures w14:val="none"/>
        </w:rPr>
      </w:pPr>
      <w:r w:rsidRPr="00CB2240">
        <w:rPr>
          <w:rFonts w:ascii="Museo 500" w:eastAsia="Times New Roman" w:hAnsi="Museo 500" w:cs="Arial"/>
          <w:b/>
          <w:bCs/>
          <w:kern w:val="0"/>
          <w:sz w:val="24"/>
          <w:szCs w:val="24"/>
          <w:lang w:val="es-419" w:eastAsia="es-SV"/>
          <w14:ligatures w14:val="none"/>
        </w:rPr>
        <w:t>OBRA EN EJECUCIÓN: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107627" w:rsidRPr="00CB2240" w14:paraId="453BF6A8" w14:textId="77777777" w:rsidTr="00CB2240">
        <w:tc>
          <w:tcPr>
            <w:tcW w:w="3681" w:type="dxa"/>
            <w:shd w:val="clear" w:color="auto" w:fill="FBE4D5" w:themeFill="accent2" w:themeFillTint="33"/>
          </w:tcPr>
          <w:p w14:paraId="6FB5F373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b/>
                <w:bCs/>
                <w:kern w:val="0"/>
                <w:sz w:val="24"/>
                <w:szCs w:val="24"/>
                <w:lang w:val="es-419" w:eastAsia="es-SV"/>
                <w14:ligatures w14:val="none"/>
              </w:rPr>
              <w:t>Año: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3249688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2022-2023</w:t>
            </w:r>
          </w:p>
        </w:tc>
      </w:tr>
      <w:tr w:rsidR="00107627" w:rsidRPr="00CB2240" w14:paraId="09BAE1C5" w14:textId="77777777" w:rsidTr="00CE330D">
        <w:tc>
          <w:tcPr>
            <w:tcW w:w="3681" w:type="dxa"/>
          </w:tcPr>
          <w:p w14:paraId="28726F49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Nombre de la obra:</w:t>
            </w:r>
          </w:p>
        </w:tc>
        <w:tc>
          <w:tcPr>
            <w:tcW w:w="5670" w:type="dxa"/>
          </w:tcPr>
          <w:p w14:paraId="49241EB5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Suministro de Pintura para Paredes y Divisiones Interiores y 4 Portones Exteriores de la Oficina Central de La Caja</w:t>
            </w:r>
          </w:p>
        </w:tc>
      </w:tr>
      <w:tr w:rsidR="00107627" w:rsidRPr="00CB2240" w14:paraId="4F6F6F73" w14:textId="77777777" w:rsidTr="00CE330D">
        <w:tc>
          <w:tcPr>
            <w:tcW w:w="3681" w:type="dxa"/>
          </w:tcPr>
          <w:p w14:paraId="6173F823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Ubicación exacta:</w:t>
            </w:r>
          </w:p>
        </w:tc>
        <w:tc>
          <w:tcPr>
            <w:tcW w:w="5670" w:type="dxa"/>
          </w:tcPr>
          <w:p w14:paraId="3903520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Oficinas Centrales de La Caja</w:t>
            </w:r>
          </w:p>
        </w:tc>
      </w:tr>
      <w:tr w:rsidR="00107627" w:rsidRPr="00CB2240" w14:paraId="30102292" w14:textId="77777777" w:rsidTr="00CE330D">
        <w:tc>
          <w:tcPr>
            <w:tcW w:w="3681" w:type="dxa"/>
          </w:tcPr>
          <w:p w14:paraId="0113677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Costo total de la obra:</w:t>
            </w:r>
          </w:p>
        </w:tc>
        <w:tc>
          <w:tcPr>
            <w:tcW w:w="5670" w:type="dxa"/>
          </w:tcPr>
          <w:p w14:paraId="60762902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$6,035.77</w:t>
            </w:r>
          </w:p>
        </w:tc>
      </w:tr>
      <w:tr w:rsidR="00107627" w:rsidRPr="00CB2240" w14:paraId="00A33508" w14:textId="77777777" w:rsidTr="00CE330D">
        <w:tc>
          <w:tcPr>
            <w:tcW w:w="3681" w:type="dxa"/>
          </w:tcPr>
          <w:p w14:paraId="760B0F1B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Fuente de financiamiento:</w:t>
            </w:r>
          </w:p>
        </w:tc>
        <w:tc>
          <w:tcPr>
            <w:tcW w:w="5670" w:type="dxa"/>
          </w:tcPr>
          <w:p w14:paraId="214F775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Recursos propios</w:t>
            </w:r>
          </w:p>
        </w:tc>
      </w:tr>
      <w:tr w:rsidR="00107627" w:rsidRPr="00CB2240" w14:paraId="576BC136" w14:textId="77777777" w:rsidTr="00CE330D">
        <w:tc>
          <w:tcPr>
            <w:tcW w:w="3681" w:type="dxa"/>
          </w:tcPr>
          <w:p w14:paraId="10362C4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Fecha de inicio de la obra:</w:t>
            </w:r>
          </w:p>
        </w:tc>
        <w:tc>
          <w:tcPr>
            <w:tcW w:w="5670" w:type="dxa"/>
          </w:tcPr>
          <w:p w14:paraId="094C83D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diciembre del 2022</w:t>
            </w:r>
          </w:p>
        </w:tc>
      </w:tr>
      <w:tr w:rsidR="00107627" w:rsidRPr="00CB2240" w14:paraId="6740E6B5" w14:textId="77777777" w:rsidTr="00CE330D">
        <w:tc>
          <w:tcPr>
            <w:tcW w:w="3681" w:type="dxa"/>
          </w:tcPr>
          <w:p w14:paraId="5BE029D7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Tiempo de ejecución:</w:t>
            </w:r>
          </w:p>
        </w:tc>
        <w:tc>
          <w:tcPr>
            <w:tcW w:w="5670" w:type="dxa"/>
          </w:tcPr>
          <w:p w14:paraId="41B210F2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 meses, desde diciembre 2022 hasta julio 2023.</w:t>
            </w:r>
          </w:p>
        </w:tc>
      </w:tr>
      <w:tr w:rsidR="00107627" w:rsidRPr="00CB2240" w14:paraId="603E354F" w14:textId="77777777" w:rsidTr="00CE330D">
        <w:tc>
          <w:tcPr>
            <w:tcW w:w="3681" w:type="dxa"/>
          </w:tcPr>
          <w:p w14:paraId="3FDFA2F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Número de beneficiarios:</w:t>
            </w:r>
          </w:p>
        </w:tc>
        <w:tc>
          <w:tcPr>
            <w:tcW w:w="5670" w:type="dxa"/>
          </w:tcPr>
          <w:p w14:paraId="017AD4B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Personal y Asegurados de La Caja</w:t>
            </w:r>
          </w:p>
        </w:tc>
      </w:tr>
      <w:tr w:rsidR="00107627" w:rsidRPr="00CB2240" w14:paraId="23B54DCA" w14:textId="77777777" w:rsidTr="00CE330D">
        <w:tc>
          <w:tcPr>
            <w:tcW w:w="3681" w:type="dxa"/>
          </w:tcPr>
          <w:p w14:paraId="4D8FFB94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Empresa o entidad ejecutora:</w:t>
            </w:r>
          </w:p>
        </w:tc>
        <w:tc>
          <w:tcPr>
            <w:tcW w:w="5670" w:type="dxa"/>
          </w:tcPr>
          <w:p w14:paraId="27B346F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Personal propio de La Caja</w:t>
            </w:r>
          </w:p>
        </w:tc>
      </w:tr>
      <w:tr w:rsidR="00107627" w:rsidRPr="00CB2240" w14:paraId="7273A6D4" w14:textId="77777777" w:rsidTr="00CE330D">
        <w:tc>
          <w:tcPr>
            <w:tcW w:w="3681" w:type="dxa"/>
          </w:tcPr>
          <w:p w14:paraId="7D7607B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Empresa o entidad supervisora:</w:t>
            </w:r>
          </w:p>
        </w:tc>
        <w:tc>
          <w:tcPr>
            <w:tcW w:w="5670" w:type="dxa"/>
          </w:tcPr>
          <w:p w14:paraId="3413B0D5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Unidad de Logística y Activos</w:t>
            </w:r>
          </w:p>
        </w:tc>
      </w:tr>
      <w:tr w:rsidR="00107627" w:rsidRPr="00CB2240" w14:paraId="7BF51E80" w14:textId="77777777" w:rsidTr="00CE330D">
        <w:tc>
          <w:tcPr>
            <w:tcW w:w="3681" w:type="dxa"/>
          </w:tcPr>
          <w:p w14:paraId="59D40FD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Nombre del responsable de la obra:</w:t>
            </w:r>
          </w:p>
        </w:tc>
        <w:tc>
          <w:tcPr>
            <w:tcW w:w="5670" w:type="dxa"/>
          </w:tcPr>
          <w:p w14:paraId="3770C2F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Unidad de Logística y Activos</w:t>
            </w:r>
          </w:p>
        </w:tc>
      </w:tr>
      <w:tr w:rsidR="00107627" w:rsidRPr="00CB2240" w14:paraId="6029ABAA" w14:textId="77777777" w:rsidTr="00CE330D">
        <w:tc>
          <w:tcPr>
            <w:tcW w:w="3681" w:type="dxa"/>
          </w:tcPr>
          <w:p w14:paraId="05A0165B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Forma de pago:</w:t>
            </w:r>
          </w:p>
        </w:tc>
        <w:tc>
          <w:tcPr>
            <w:tcW w:w="5670" w:type="dxa"/>
          </w:tcPr>
          <w:p w14:paraId="69864C4A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 solo pago</w:t>
            </w:r>
          </w:p>
        </w:tc>
      </w:tr>
      <w:tr w:rsidR="00107627" w:rsidRPr="00CB2240" w14:paraId="2785E6F5" w14:textId="77777777" w:rsidTr="00CE330D">
        <w:tc>
          <w:tcPr>
            <w:tcW w:w="3681" w:type="dxa"/>
          </w:tcPr>
          <w:p w14:paraId="39AB917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Garantías:</w:t>
            </w:r>
          </w:p>
        </w:tc>
        <w:tc>
          <w:tcPr>
            <w:tcW w:w="5670" w:type="dxa"/>
          </w:tcPr>
          <w:p w14:paraId="05F873FA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Ninguna</w:t>
            </w:r>
          </w:p>
        </w:tc>
      </w:tr>
    </w:tbl>
    <w:p w14:paraId="56FA1421" w14:textId="77777777" w:rsidR="00107627" w:rsidRPr="00CB2240" w:rsidRDefault="00107627" w:rsidP="00107627">
      <w:pPr>
        <w:shd w:val="clear" w:color="auto" w:fill="FFFFFF"/>
        <w:spacing w:after="0" w:line="240" w:lineRule="auto"/>
        <w:rPr>
          <w:rFonts w:ascii="Museo Sans 300" w:eastAsia="Times New Roman" w:hAnsi="Museo Sans 300" w:cs="Arial"/>
          <w:color w:val="000000"/>
          <w:kern w:val="0"/>
          <w:sz w:val="24"/>
          <w:szCs w:val="24"/>
          <w:lang w:eastAsia="es-SV"/>
          <w14:ligatures w14:val="none"/>
        </w:rPr>
      </w:pPr>
      <w:r w:rsidRPr="00CB2240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> </w:t>
      </w:r>
    </w:p>
    <w:p w14:paraId="52E308A2" w14:textId="77777777" w:rsidR="00107627" w:rsidRPr="00CB2240" w:rsidRDefault="00107627" w:rsidP="00107627">
      <w:pPr>
        <w:shd w:val="clear" w:color="auto" w:fill="FFFFFF"/>
        <w:spacing w:after="0" w:line="240" w:lineRule="auto"/>
        <w:rPr>
          <w:rFonts w:ascii="Museo Sans 300" w:eastAsia="Times New Roman" w:hAnsi="Museo Sans 300" w:cs="Arial"/>
          <w:color w:val="000000"/>
          <w:kern w:val="0"/>
          <w:sz w:val="24"/>
          <w:szCs w:val="24"/>
          <w:lang w:eastAsia="es-SV"/>
          <w14:ligatures w14:val="none"/>
        </w:rPr>
      </w:pPr>
      <w:r w:rsidRPr="00CB2240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>Lo anterior en cumplimiento a la Ley de Acceso a la Información Pública en la divulgación de información oficiosa en su Art. 10, numerales 14 y 15</w:t>
      </w:r>
    </w:p>
    <w:p w14:paraId="6ACF161A" w14:textId="77777777" w:rsidR="00107627" w:rsidRPr="00CB2240" w:rsidRDefault="00107627" w:rsidP="00107627">
      <w:pPr>
        <w:rPr>
          <w:rFonts w:ascii="Museo Sans 300" w:hAnsi="Museo Sans 300"/>
        </w:rPr>
      </w:pPr>
    </w:p>
    <w:p w14:paraId="7CF89191" w14:textId="4C0CA6B4" w:rsidR="00107627" w:rsidRPr="00AA3045" w:rsidRDefault="00AA3045" w:rsidP="00AA3045">
      <w:pPr>
        <w:shd w:val="clear" w:color="auto" w:fill="FFFFFF"/>
        <w:spacing w:after="0" w:line="240" w:lineRule="auto"/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</w:pPr>
      <w:r w:rsidRPr="00AA3045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 xml:space="preserve">Actualización a </w:t>
      </w:r>
      <w:r w:rsidR="00F564DF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>diciembre</w:t>
      </w:r>
      <w:r w:rsidRPr="00AA3045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 xml:space="preserve"> de 2023</w:t>
      </w:r>
    </w:p>
    <w:sectPr w:rsidR="00107627" w:rsidRPr="00AA30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27"/>
    <w:rsid w:val="00107627"/>
    <w:rsid w:val="00426DAA"/>
    <w:rsid w:val="00AA3045"/>
    <w:rsid w:val="00AC49AC"/>
    <w:rsid w:val="00CB2240"/>
    <w:rsid w:val="00F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A9D64"/>
  <w15:chartTrackingRefBased/>
  <w15:docId w15:val="{F5601B4B-4A54-414E-B5E4-B7B6CD2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Benitez</dc:creator>
  <cp:keywords/>
  <dc:description/>
  <cp:lastModifiedBy>Blanca Batres</cp:lastModifiedBy>
  <cp:revision>3</cp:revision>
  <dcterms:created xsi:type="dcterms:W3CDTF">2023-10-27T17:58:00Z</dcterms:created>
  <dcterms:modified xsi:type="dcterms:W3CDTF">2024-01-30T20:06:00Z</dcterms:modified>
</cp:coreProperties>
</file>