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9F55" w14:textId="77777777" w:rsidR="00CB6B3E" w:rsidRDefault="00CB6B3E" w:rsidP="00CB6B3E">
      <w:pPr>
        <w:spacing w:after="0" w:line="240" w:lineRule="auto"/>
        <w:jc w:val="center"/>
        <w:rPr>
          <w:b/>
          <w:sz w:val="24"/>
          <w:szCs w:val="24"/>
        </w:rPr>
      </w:pPr>
      <w:bookmarkStart w:id="0" w:name="_Hlk61352024"/>
      <w:r>
        <w:rPr>
          <w:noProof/>
          <w:lang w:eastAsia="es-SV"/>
        </w:rPr>
        <w:drawing>
          <wp:anchor distT="0" distB="0" distL="0" distR="0" simplePos="0" relativeHeight="251661312" behindDoc="0" locked="0" layoutInCell="1" allowOverlap="1" wp14:anchorId="1F8C8C30" wp14:editId="6DEAD3F1">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31409F" w14:textId="77777777" w:rsidR="00CB6B3E" w:rsidRDefault="00CB6B3E" w:rsidP="00CB6B3E">
      <w:pPr>
        <w:spacing w:after="0" w:line="240" w:lineRule="auto"/>
        <w:jc w:val="center"/>
        <w:rPr>
          <w:b/>
          <w:sz w:val="24"/>
          <w:szCs w:val="24"/>
        </w:rPr>
      </w:pPr>
    </w:p>
    <w:p w14:paraId="3588C4D7" w14:textId="77777777" w:rsidR="00CB6B3E" w:rsidRDefault="00CB6B3E" w:rsidP="00CB6B3E">
      <w:pPr>
        <w:spacing w:after="0" w:line="240" w:lineRule="auto"/>
        <w:jc w:val="center"/>
        <w:rPr>
          <w:b/>
          <w:sz w:val="20"/>
          <w:szCs w:val="20"/>
        </w:rPr>
      </w:pPr>
    </w:p>
    <w:p w14:paraId="5AF444F8" w14:textId="77777777" w:rsidR="00CB6B3E" w:rsidRDefault="00CB6B3E" w:rsidP="00CB6B3E">
      <w:pPr>
        <w:spacing w:after="0" w:line="240" w:lineRule="auto"/>
        <w:jc w:val="center"/>
        <w:rPr>
          <w:b/>
          <w:sz w:val="20"/>
          <w:szCs w:val="20"/>
        </w:rPr>
      </w:pPr>
    </w:p>
    <w:p w14:paraId="6806C844" w14:textId="77777777" w:rsidR="00CB6B3E" w:rsidRDefault="00CB6B3E" w:rsidP="00CB6B3E">
      <w:pPr>
        <w:spacing w:after="0" w:line="240" w:lineRule="auto"/>
        <w:jc w:val="center"/>
        <w:rPr>
          <w:b/>
          <w:sz w:val="20"/>
          <w:szCs w:val="20"/>
        </w:rPr>
      </w:pPr>
    </w:p>
    <w:p w14:paraId="673DC14D" w14:textId="77777777" w:rsidR="00CB6B3E" w:rsidRDefault="00CB6B3E" w:rsidP="00CB6B3E">
      <w:pPr>
        <w:spacing w:after="0" w:line="240" w:lineRule="auto"/>
        <w:jc w:val="center"/>
        <w:rPr>
          <w:b/>
          <w:sz w:val="20"/>
          <w:szCs w:val="20"/>
        </w:rPr>
      </w:pPr>
    </w:p>
    <w:p w14:paraId="472D96B1" w14:textId="77777777" w:rsidR="00CB6B3E" w:rsidRDefault="00CB6B3E" w:rsidP="00CB6B3E">
      <w:pPr>
        <w:spacing w:after="0" w:line="240" w:lineRule="auto"/>
        <w:jc w:val="center"/>
        <w:rPr>
          <w:b/>
          <w:sz w:val="20"/>
          <w:szCs w:val="20"/>
        </w:rPr>
      </w:pPr>
    </w:p>
    <w:p w14:paraId="3AFAD779" w14:textId="77777777" w:rsidR="00CB6B3E" w:rsidRDefault="00CB6B3E" w:rsidP="00CB6B3E">
      <w:pPr>
        <w:spacing w:after="0" w:line="240" w:lineRule="auto"/>
        <w:jc w:val="center"/>
        <w:rPr>
          <w:b/>
          <w:sz w:val="28"/>
          <w:szCs w:val="28"/>
        </w:rPr>
      </w:pPr>
    </w:p>
    <w:p w14:paraId="44290843" w14:textId="77777777" w:rsidR="00CB6B3E" w:rsidRPr="00957C69" w:rsidRDefault="00CB6B3E" w:rsidP="00CB6B3E">
      <w:pPr>
        <w:spacing w:after="0" w:line="240" w:lineRule="auto"/>
        <w:jc w:val="center"/>
        <w:rPr>
          <w:b/>
          <w:sz w:val="26"/>
          <w:szCs w:val="26"/>
        </w:rPr>
      </w:pPr>
      <w:r w:rsidRPr="00957C69">
        <w:rPr>
          <w:b/>
          <w:sz w:val="26"/>
          <w:szCs w:val="26"/>
        </w:rPr>
        <w:t>HOSPITAL NACIONAL “DR. JORGE MAZZINI VILLACORTA” SONSONATE</w:t>
      </w:r>
    </w:p>
    <w:p w14:paraId="752EBADE" w14:textId="77777777" w:rsidR="00CB6B3E" w:rsidRPr="00957C69" w:rsidRDefault="00CB6B3E" w:rsidP="00CB6B3E">
      <w:pPr>
        <w:spacing w:after="0" w:line="240" w:lineRule="auto"/>
        <w:jc w:val="center"/>
        <w:rPr>
          <w:b/>
          <w:sz w:val="24"/>
          <w:szCs w:val="24"/>
        </w:rPr>
      </w:pPr>
      <w:r w:rsidRPr="00957C69">
        <w:rPr>
          <w:b/>
          <w:sz w:val="24"/>
          <w:szCs w:val="24"/>
        </w:rPr>
        <w:t>Calle Alberto Masferrer Poniente No</w:t>
      </w:r>
      <w:r>
        <w:rPr>
          <w:b/>
          <w:sz w:val="24"/>
          <w:szCs w:val="24"/>
        </w:rPr>
        <w:t>.</w:t>
      </w:r>
      <w:r w:rsidRPr="00957C69">
        <w:rPr>
          <w:b/>
          <w:sz w:val="24"/>
          <w:szCs w:val="24"/>
        </w:rPr>
        <w:t xml:space="preserve"> 3-1 Sonsonate</w:t>
      </w:r>
    </w:p>
    <w:p w14:paraId="1CC3D042" w14:textId="77777777" w:rsidR="00CB6B3E" w:rsidRPr="00957C69" w:rsidRDefault="00CB6B3E" w:rsidP="00CB6B3E">
      <w:pPr>
        <w:spacing w:after="0" w:line="240" w:lineRule="auto"/>
        <w:jc w:val="center"/>
        <w:rPr>
          <w:sz w:val="24"/>
          <w:szCs w:val="24"/>
        </w:rPr>
      </w:pPr>
      <w:r w:rsidRPr="00957C69">
        <w:rPr>
          <w:b/>
          <w:sz w:val="24"/>
          <w:szCs w:val="24"/>
        </w:rPr>
        <w:t>Teléfonos 28916509 - 28916511</w:t>
      </w:r>
    </w:p>
    <w:p w14:paraId="1F194653" w14:textId="77777777" w:rsidR="00CB6B3E" w:rsidRDefault="00CB6B3E" w:rsidP="00CB6B3E">
      <w:pPr>
        <w:spacing w:after="0" w:line="240" w:lineRule="auto"/>
        <w:jc w:val="center"/>
        <w:rPr>
          <w:b/>
          <w:sz w:val="24"/>
          <w:szCs w:val="24"/>
        </w:rPr>
      </w:pPr>
    </w:p>
    <w:p w14:paraId="27ABA988" w14:textId="77777777" w:rsidR="00CB6B3E" w:rsidRDefault="00CB6B3E" w:rsidP="00CB6B3E">
      <w:pPr>
        <w:spacing w:after="0" w:line="240" w:lineRule="auto"/>
        <w:jc w:val="center"/>
        <w:rPr>
          <w:b/>
          <w:sz w:val="24"/>
          <w:szCs w:val="24"/>
        </w:rPr>
      </w:pPr>
    </w:p>
    <w:p w14:paraId="7F9395E7" w14:textId="77777777" w:rsidR="00CB6B3E" w:rsidRDefault="00CB6B3E" w:rsidP="00CB6B3E">
      <w:pPr>
        <w:spacing w:after="0" w:line="240" w:lineRule="auto"/>
        <w:jc w:val="center"/>
        <w:rPr>
          <w:b/>
          <w:sz w:val="24"/>
          <w:szCs w:val="24"/>
        </w:rPr>
      </w:pPr>
    </w:p>
    <w:p w14:paraId="5BEAB467" w14:textId="77777777" w:rsidR="00CB6B3E" w:rsidRDefault="00CB6B3E" w:rsidP="00CB6B3E">
      <w:pPr>
        <w:spacing w:after="0" w:line="240" w:lineRule="auto"/>
        <w:jc w:val="center"/>
        <w:rPr>
          <w:b/>
          <w:sz w:val="24"/>
          <w:szCs w:val="24"/>
        </w:rPr>
      </w:pPr>
    </w:p>
    <w:p w14:paraId="5617CC6D" w14:textId="77777777" w:rsidR="00CB6B3E" w:rsidRDefault="00CB6B3E" w:rsidP="00CB6B3E">
      <w:pPr>
        <w:spacing w:line="360" w:lineRule="auto"/>
        <w:jc w:val="center"/>
      </w:pPr>
      <w:r>
        <w:rPr>
          <w:rFonts w:ascii="Arial Black" w:eastAsia="Arial Unicode MS" w:hAnsi="Arial Black" w:cs="Arial Black"/>
          <w:b/>
          <w:bCs/>
          <w:sz w:val="40"/>
          <w:szCs w:val="40"/>
        </w:rPr>
        <w:t>VERSIÓN PÚBLICA</w:t>
      </w:r>
    </w:p>
    <w:p w14:paraId="6A0A58D9" w14:textId="77777777" w:rsidR="00CB6B3E" w:rsidRPr="00705F6F" w:rsidRDefault="00CB6B3E" w:rsidP="00CB6B3E">
      <w:pPr>
        <w:spacing w:line="360" w:lineRule="auto"/>
        <w:jc w:val="both"/>
        <w:rPr>
          <w:sz w:val="24"/>
          <w:szCs w:val="24"/>
        </w:rPr>
      </w:pPr>
      <w:r>
        <w:rPr>
          <w:rFonts w:ascii="Century Gothic" w:hAnsi="Century Gothic" w:cs="Century Gothic"/>
          <w:bCs/>
          <w:sz w:val="24"/>
          <w:szCs w:val="24"/>
        </w:rPr>
        <w:t>“</w:t>
      </w:r>
      <w:r w:rsidRPr="00705F6F">
        <w:rPr>
          <w:rFonts w:ascii="Century Gothic" w:hAnsi="Century Gothic" w:cs="Century Gothic"/>
          <w:bCs/>
          <w:sz w:val="24"/>
          <w:szCs w:val="24"/>
        </w:rPr>
        <w:t>E</w:t>
      </w:r>
      <w:r>
        <w:rPr>
          <w:rFonts w:ascii="Century Gothic" w:hAnsi="Century Gothic" w:cs="Century Gothic"/>
          <w:bCs/>
          <w:sz w:val="24"/>
          <w:szCs w:val="24"/>
        </w:rPr>
        <w:t>ste documento</w:t>
      </w:r>
      <w:r w:rsidRPr="00705F6F">
        <w:rPr>
          <w:rFonts w:ascii="Century Gothic" w:hAnsi="Century Gothic" w:cs="Century Gothic"/>
          <w:bCs/>
          <w:sz w:val="24"/>
          <w:szCs w:val="24"/>
        </w:rPr>
        <w:t xml:space="preserve"> es una versión pública, en el cual únicamente se ha omitido la información que la Ley de Acceso a la Información Pública </w:t>
      </w:r>
      <w:r w:rsidRPr="002E188B">
        <w:rPr>
          <w:rFonts w:ascii="Century Gothic" w:hAnsi="Century Gothic" w:cs="Century Gothic"/>
          <w:b/>
          <w:sz w:val="24"/>
          <w:szCs w:val="24"/>
        </w:rPr>
        <w:t>(</w:t>
      </w:r>
      <w:r w:rsidRPr="00705F6F">
        <w:rPr>
          <w:rFonts w:ascii="Century Gothic" w:hAnsi="Century Gothic" w:cs="Century Gothic"/>
          <w:b/>
          <w:bCs/>
          <w:sz w:val="24"/>
          <w:szCs w:val="24"/>
        </w:rPr>
        <w:t>LAIP</w:t>
      </w:r>
      <w:r>
        <w:rPr>
          <w:rFonts w:ascii="Century Gothic" w:hAnsi="Century Gothic" w:cs="Century Gothic"/>
          <w:b/>
          <w:bCs/>
          <w:sz w:val="24"/>
          <w:szCs w:val="24"/>
        </w:rPr>
        <w:t>)</w:t>
      </w:r>
      <w:r w:rsidRPr="00705F6F">
        <w:rPr>
          <w:rFonts w:ascii="Century Gothic" w:hAnsi="Century Gothic" w:cs="Century Gothic"/>
          <w:b/>
          <w:bCs/>
          <w:sz w:val="24"/>
          <w:szCs w:val="24"/>
        </w:rPr>
        <w:t>,</w:t>
      </w:r>
      <w:r w:rsidRPr="00705F6F">
        <w:rPr>
          <w:rFonts w:ascii="Century Gothic" w:hAnsi="Century Gothic" w:cs="Century Gothic"/>
          <w:bCs/>
          <w:sz w:val="24"/>
          <w:szCs w:val="24"/>
        </w:rPr>
        <w:t xml:space="preserve"> define como confidencial entre ellos los datos personales de la</w:t>
      </w:r>
      <w:r>
        <w:rPr>
          <w:rFonts w:ascii="Century Gothic" w:hAnsi="Century Gothic" w:cs="Century Gothic"/>
          <w:bCs/>
          <w:sz w:val="24"/>
          <w:szCs w:val="24"/>
        </w:rPr>
        <w:t>s</w:t>
      </w:r>
      <w:r w:rsidRPr="00705F6F">
        <w:rPr>
          <w:rFonts w:ascii="Century Gothic" w:hAnsi="Century Gothic" w:cs="Century Gothic"/>
          <w:bCs/>
          <w:sz w:val="24"/>
          <w:szCs w:val="24"/>
        </w:rPr>
        <w:t xml:space="preserve"> personas naturales firmantes</w:t>
      </w:r>
      <w:r>
        <w:rPr>
          <w:rFonts w:ascii="Century Gothic" w:hAnsi="Century Gothic" w:cs="Century Gothic"/>
          <w:bCs/>
          <w:sz w:val="24"/>
          <w:szCs w:val="24"/>
        </w:rPr>
        <w:t>”</w:t>
      </w:r>
      <w:r w:rsidRPr="00705F6F">
        <w:rPr>
          <w:rFonts w:ascii="Century Gothic" w:hAnsi="Century Gothic" w:cs="Century Gothic"/>
          <w:bCs/>
          <w:sz w:val="24"/>
          <w:szCs w:val="24"/>
        </w:rPr>
        <w:t xml:space="preserve"> </w:t>
      </w:r>
      <w:r>
        <w:rPr>
          <w:rFonts w:ascii="Century Gothic" w:hAnsi="Century Gothic" w:cs="Century Gothic"/>
          <w:b/>
          <w:bCs/>
          <w:sz w:val="24"/>
          <w:szCs w:val="24"/>
        </w:rPr>
        <w:t>(</w:t>
      </w:r>
      <w:r w:rsidRPr="00705F6F">
        <w:rPr>
          <w:rFonts w:ascii="Century Gothic" w:hAnsi="Century Gothic" w:cs="Century Gothic"/>
          <w:b/>
          <w:bCs/>
          <w:sz w:val="24"/>
          <w:szCs w:val="24"/>
        </w:rPr>
        <w:t>Art</w:t>
      </w:r>
      <w:r>
        <w:rPr>
          <w:rFonts w:ascii="Century Gothic" w:hAnsi="Century Gothic" w:cs="Century Gothic"/>
          <w:b/>
          <w:bCs/>
          <w:sz w:val="24"/>
          <w:szCs w:val="24"/>
        </w:rPr>
        <w:t>.</w:t>
      </w:r>
      <w:r w:rsidRPr="00705F6F">
        <w:rPr>
          <w:rFonts w:ascii="Century Gothic" w:hAnsi="Century Gothic" w:cs="Century Gothic"/>
          <w:b/>
          <w:bCs/>
          <w:sz w:val="24"/>
          <w:szCs w:val="24"/>
        </w:rPr>
        <w:t xml:space="preserve"> 24 y 30 de la LAIP y el Art</w:t>
      </w:r>
      <w:r>
        <w:rPr>
          <w:rFonts w:ascii="Century Gothic" w:hAnsi="Century Gothic" w:cs="Century Gothic"/>
          <w:b/>
          <w:bCs/>
          <w:sz w:val="24"/>
          <w:szCs w:val="24"/>
        </w:rPr>
        <w:t>.</w:t>
      </w:r>
      <w:r w:rsidRPr="00705F6F">
        <w:rPr>
          <w:rFonts w:ascii="Century Gothic" w:hAnsi="Century Gothic" w:cs="Century Gothic"/>
          <w:b/>
          <w:bCs/>
          <w:sz w:val="24"/>
          <w:szCs w:val="24"/>
        </w:rPr>
        <w:t xml:space="preserve"> </w:t>
      </w:r>
      <w:r>
        <w:rPr>
          <w:rFonts w:ascii="Century Gothic" w:hAnsi="Century Gothic" w:cs="Century Gothic"/>
          <w:b/>
          <w:bCs/>
          <w:sz w:val="24"/>
          <w:szCs w:val="24"/>
        </w:rPr>
        <w:t>12</w:t>
      </w:r>
      <w:r w:rsidRPr="00705F6F">
        <w:rPr>
          <w:rFonts w:ascii="Century Gothic" w:hAnsi="Century Gothic" w:cs="Century Gothic"/>
          <w:b/>
          <w:bCs/>
          <w:sz w:val="24"/>
          <w:szCs w:val="24"/>
        </w:rPr>
        <w:t xml:space="preserve"> del lineamiento No.1</w:t>
      </w:r>
      <w:r>
        <w:rPr>
          <w:rFonts w:ascii="Century Gothic" w:hAnsi="Century Gothic" w:cs="Century Gothic"/>
          <w:b/>
          <w:bCs/>
          <w:sz w:val="24"/>
          <w:szCs w:val="24"/>
        </w:rPr>
        <w:t xml:space="preserve"> </w:t>
      </w:r>
      <w:r w:rsidRPr="00832852">
        <w:rPr>
          <w:rFonts w:ascii="Century Gothic" w:hAnsi="Century Gothic" w:cs="Century Gothic"/>
          <w:sz w:val="24"/>
          <w:szCs w:val="24"/>
        </w:rPr>
        <w:t>para</w:t>
      </w:r>
      <w:r>
        <w:rPr>
          <w:rFonts w:ascii="Century Gothic" w:hAnsi="Century Gothic" w:cs="Century Gothic"/>
          <w:b/>
          <w:bCs/>
          <w:sz w:val="24"/>
          <w:szCs w:val="24"/>
        </w:rPr>
        <w:t xml:space="preserve"> </w:t>
      </w:r>
      <w:r>
        <w:rPr>
          <w:rFonts w:ascii="Century Gothic" w:hAnsi="Century Gothic" w:cs="Century Gothic"/>
          <w:sz w:val="24"/>
          <w:szCs w:val="24"/>
        </w:rPr>
        <w:t xml:space="preserve">la publicación </w:t>
      </w:r>
      <w:r w:rsidRPr="00705F6F">
        <w:rPr>
          <w:rFonts w:ascii="Century Gothic" w:hAnsi="Century Gothic" w:cs="Century Gothic"/>
          <w:bCs/>
          <w:sz w:val="24"/>
          <w:szCs w:val="24"/>
        </w:rPr>
        <w:t>de información oficiosa.</w:t>
      </w:r>
      <w:r>
        <w:rPr>
          <w:rFonts w:ascii="Century Gothic" w:hAnsi="Century Gothic" w:cs="Century Gothic"/>
          <w:bCs/>
          <w:sz w:val="24"/>
          <w:szCs w:val="24"/>
        </w:rPr>
        <w:t>)</w:t>
      </w:r>
    </w:p>
    <w:p w14:paraId="29FF6236" w14:textId="77777777" w:rsidR="00CB6B3E" w:rsidRPr="00705F6F" w:rsidRDefault="00CB6B3E" w:rsidP="00CB6B3E">
      <w:pPr>
        <w:spacing w:line="360" w:lineRule="auto"/>
        <w:jc w:val="both"/>
        <w:rPr>
          <w:rFonts w:ascii="Century Gothic" w:hAnsi="Century Gothic" w:cs="Century Gothic"/>
          <w:bCs/>
          <w:sz w:val="24"/>
          <w:szCs w:val="24"/>
        </w:rPr>
      </w:pPr>
    </w:p>
    <w:p w14:paraId="4567823D" w14:textId="77777777" w:rsidR="00CB6B3E" w:rsidRDefault="00CB6B3E" w:rsidP="00CB6B3E">
      <w:pPr>
        <w:spacing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w:t>
      </w:r>
      <w:r>
        <w:rPr>
          <w:rFonts w:ascii="Century Gothic" w:hAnsi="Century Gothic" w:cs="Century Gothic"/>
          <w:bCs/>
          <w:sz w:val="24"/>
          <w:szCs w:val="24"/>
        </w:rPr>
        <w:t>s</w:t>
      </w:r>
      <w:r w:rsidRPr="00705F6F">
        <w:rPr>
          <w:rFonts w:ascii="Century Gothic" w:hAnsi="Century Gothic" w:cs="Century Gothic"/>
          <w:bCs/>
          <w:sz w:val="24"/>
          <w:szCs w:val="24"/>
        </w:rPr>
        <w:t xml:space="preserve"> para la legalidad del documento.</w:t>
      </w:r>
      <w:bookmarkEnd w:id="0"/>
    </w:p>
    <w:p w14:paraId="2EFC4916" w14:textId="77777777" w:rsidR="00CB6B3E" w:rsidRDefault="00CB6B3E" w:rsidP="00CB6B3E">
      <w:pPr>
        <w:spacing w:line="360" w:lineRule="auto"/>
        <w:jc w:val="both"/>
        <w:rPr>
          <w:rFonts w:ascii="Century Gothic" w:hAnsi="Century Gothic" w:cs="Century Gothic"/>
          <w:bCs/>
          <w:sz w:val="24"/>
          <w:szCs w:val="24"/>
        </w:rPr>
      </w:pPr>
      <w:r w:rsidRPr="00663FCD">
        <w:rPr>
          <w:noProof/>
          <w:lang w:eastAsia="es-SV"/>
        </w:rPr>
        <w:drawing>
          <wp:anchor distT="0" distB="0" distL="114300" distR="114300" simplePos="0" relativeHeight="251662336" behindDoc="1" locked="0" layoutInCell="1" allowOverlap="1" wp14:anchorId="64D1C1D4" wp14:editId="5E05D6D4">
            <wp:simplePos x="0" y="0"/>
            <wp:positionH relativeFrom="column">
              <wp:posOffset>1186816</wp:posOffset>
            </wp:positionH>
            <wp:positionV relativeFrom="paragraph">
              <wp:posOffset>384810</wp:posOffset>
            </wp:positionV>
            <wp:extent cx="2628900" cy="1038225"/>
            <wp:effectExtent l="0" t="0" r="0" b="9525"/>
            <wp:wrapNone/>
            <wp:docPr id="1" name="Imagen 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45327EA" w14:textId="77777777" w:rsidR="00CB6B3E" w:rsidRDefault="00CB6B3E"/>
    <w:p w14:paraId="4BA5149D" w14:textId="77777777" w:rsidR="00CB6B3E" w:rsidRDefault="00CB6B3E"/>
    <w:p w14:paraId="5979AC27" w14:textId="77777777" w:rsidR="00CB6B3E" w:rsidRDefault="00CB6B3E"/>
    <w:p w14:paraId="22CD119D" w14:textId="77777777" w:rsidR="00CB6B3E" w:rsidRDefault="00CB6B3E"/>
    <w:p w14:paraId="3FFBF82F" w14:textId="77777777" w:rsidR="00CB6B3E" w:rsidRDefault="00CB6B3E"/>
    <w:p w14:paraId="2FD652B1" w14:textId="77777777" w:rsidR="00CB6B3E" w:rsidRDefault="00CB6B3E"/>
    <w:p w14:paraId="448545E2" w14:textId="77777777" w:rsidR="00CB6B3E" w:rsidRDefault="00CB6B3E"/>
    <w:p w14:paraId="18A7D78A" w14:textId="77777777" w:rsidR="00CB6B3E" w:rsidRDefault="00CB6B3E"/>
    <w:p w14:paraId="1D0731FD" w14:textId="77777777" w:rsidR="00CB6B3E" w:rsidRDefault="00CB6B3E"/>
    <w:p w14:paraId="2973E011" w14:textId="77777777" w:rsidR="00CB6B3E" w:rsidRDefault="00CB6B3E"/>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847"/>
        <w:gridCol w:w="4325"/>
        <w:gridCol w:w="967"/>
      </w:tblGrid>
      <w:tr w:rsidR="003B2FE8" w:rsidRPr="003B2FE8" w14:paraId="32A78E54" w14:textId="77777777" w:rsidTr="003B2FE8">
        <w:trPr>
          <w:gridAfter w:val="1"/>
          <w:wAfter w:w="477"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093DDDD"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Times New Roman" w:eastAsia="Times New Roman" w:hAnsi="Times New Roman" w:cs="Times New Roman"/>
                <w:b/>
                <w:bCs/>
                <w:noProof/>
                <w:sz w:val="24"/>
                <w:szCs w:val="24"/>
                <w:lang w:eastAsia="es-SV"/>
              </w:rPr>
              <w:lastRenderedPageBreak/>
              <w:drawing>
                <wp:inline distT="0" distB="0" distL="0" distR="0" wp14:anchorId="3E05A385" wp14:editId="795F0479">
                  <wp:extent cx="381000" cy="381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3B35A9A"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Times New Roman" w:eastAsia="Times New Roman" w:hAnsi="Times New Roman" w:cs="Times New Roman"/>
                <w:b/>
                <w:bCs/>
                <w:sz w:val="24"/>
                <w:szCs w:val="24"/>
                <w:lang w:eastAsia="es-SV"/>
              </w:rPr>
              <w:t>GOBIERNO DE EL SALVADOR</w:t>
            </w:r>
          </w:p>
        </w:tc>
      </w:tr>
      <w:tr w:rsidR="003B2FE8" w:rsidRPr="003B2FE8" w14:paraId="19B39BD2" w14:textId="77777777" w:rsidTr="00CB6B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10BF1D3"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249062B"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UNIDAD DE ADQUISICIONES</w:t>
            </w:r>
          </w:p>
        </w:tc>
        <w:tc>
          <w:tcPr>
            <w:tcW w:w="477"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67E6348"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PREVISION NO:202</w:t>
            </w:r>
          </w:p>
        </w:tc>
      </w:tr>
      <w:tr w:rsidR="003B2FE8" w:rsidRPr="003B2FE8" w14:paraId="6F9BB303" w14:textId="77777777" w:rsidTr="003B2FE8">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A6D98E3"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98F0EE2"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03AECD1"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r>
      <w:tr w:rsidR="003B2FE8" w:rsidRPr="003B2FE8" w14:paraId="2DDB88F3" w14:textId="77777777" w:rsidTr="003B2FE8">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32F76EC"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EF21521"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8213AD9"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r>
    </w:tbl>
    <w:p w14:paraId="5A219E54"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10139"/>
      </w:tblGrid>
      <w:tr w:rsidR="003B2FE8" w:rsidRPr="003B2FE8" w14:paraId="341CBA8C"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6C3E45D"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27"/>
                <w:szCs w:val="27"/>
                <w:lang w:eastAsia="es-SV"/>
              </w:rPr>
              <w:t>ORDEN DE COMPRA DE BIENES Y SERVICIOS</w:t>
            </w:r>
          </w:p>
        </w:tc>
      </w:tr>
    </w:tbl>
    <w:p w14:paraId="4D2D62E0"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644"/>
        <w:gridCol w:w="6439"/>
        <w:gridCol w:w="2056"/>
      </w:tblGrid>
      <w:tr w:rsidR="003B2FE8" w:rsidRPr="003B2FE8" w14:paraId="0C8C4405" w14:textId="77777777" w:rsidTr="003B2FE8">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37194B"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D23DFF"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Times New Roman" w:eastAsia="Times New Roman" w:hAnsi="Times New Roman" w:cs="Times New Roman"/>
                <w:b/>
                <w:bCs/>
                <w:sz w:val="24"/>
                <w:szCs w:val="24"/>
                <w:lang w:eastAsia="es-SV"/>
              </w:rPr>
              <w:t xml:space="preserve">Sonsonate 14 de </w:t>
            </w:r>
            <w:proofErr w:type="gramStart"/>
            <w:r w:rsidRPr="003B2FE8">
              <w:rPr>
                <w:rFonts w:ascii="Times New Roman" w:eastAsia="Times New Roman" w:hAnsi="Times New Roman" w:cs="Times New Roman"/>
                <w:b/>
                <w:bCs/>
                <w:sz w:val="24"/>
                <w:szCs w:val="24"/>
                <w:lang w:eastAsia="es-SV"/>
              </w:rPr>
              <w:t>Abril</w:t>
            </w:r>
            <w:proofErr w:type="gramEnd"/>
            <w:r w:rsidRPr="003B2FE8">
              <w:rPr>
                <w:rFonts w:ascii="Times New Roman" w:eastAsia="Times New Roman" w:hAnsi="Times New Roman" w:cs="Times New Roman"/>
                <w:b/>
                <w:bCs/>
                <w:sz w:val="24"/>
                <w:szCs w:val="24"/>
                <w:lang w:eastAsia="es-SV"/>
              </w:rPr>
              <w:t xml:space="preserve"> del 2023</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A11AC2"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roofErr w:type="gramStart"/>
            <w:r w:rsidRPr="003B2FE8">
              <w:rPr>
                <w:rFonts w:ascii="Arial" w:eastAsia="Times New Roman" w:hAnsi="Arial" w:cs="Arial"/>
                <w:color w:val="FF0000"/>
                <w:sz w:val="20"/>
                <w:szCs w:val="20"/>
                <w:lang w:eastAsia="es-SV"/>
              </w:rPr>
              <w:t>No.Orden</w:t>
            </w:r>
            <w:proofErr w:type="gramEnd"/>
            <w:r w:rsidRPr="003B2FE8">
              <w:rPr>
                <w:rFonts w:ascii="Arial" w:eastAsia="Times New Roman" w:hAnsi="Arial" w:cs="Arial"/>
                <w:color w:val="FF0000"/>
                <w:sz w:val="20"/>
                <w:szCs w:val="20"/>
                <w:lang w:eastAsia="es-SV"/>
              </w:rPr>
              <w:t>:72/2023</w:t>
            </w:r>
          </w:p>
        </w:tc>
      </w:tr>
    </w:tbl>
    <w:p w14:paraId="7C1A287D"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83"/>
        <w:gridCol w:w="2056"/>
      </w:tblGrid>
      <w:tr w:rsidR="003B2FE8" w:rsidRPr="003B2FE8" w14:paraId="4CFE5B0D" w14:textId="77777777" w:rsidTr="003B2FE8">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9037DA"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20"/>
                <w:szCs w:val="20"/>
                <w:lang w:eastAsia="es-SV"/>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BB6429"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p>
        </w:tc>
      </w:tr>
      <w:tr w:rsidR="003B2FE8" w:rsidRPr="003B2FE8" w14:paraId="76D27FC7"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F7D99D"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Times New Roman" w:eastAsia="Times New Roman" w:hAnsi="Times New Roman" w:cs="Times New Roman"/>
                <w:sz w:val="24"/>
                <w:szCs w:val="24"/>
                <w:lang w:eastAsia="es-SV"/>
              </w:rPr>
              <w:t>JOSE ISRAEL BONILLA ESPINOZA</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643859"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p>
        </w:tc>
      </w:tr>
    </w:tbl>
    <w:p w14:paraId="047CE025"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10155"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1015"/>
        <w:gridCol w:w="1218"/>
        <w:gridCol w:w="5486"/>
        <w:gridCol w:w="1219"/>
        <w:gridCol w:w="1217"/>
      </w:tblGrid>
      <w:tr w:rsidR="003B2FE8" w:rsidRPr="003B2FE8" w14:paraId="5B723554" w14:textId="77777777" w:rsidTr="003B2FE8">
        <w:trPr>
          <w:trHeight w:val="207"/>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AF9FD1"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92ED7D"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UNIDAD DE</w:t>
            </w:r>
          </w:p>
        </w:tc>
        <w:tc>
          <w:tcPr>
            <w:tcW w:w="270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ADC914"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07B0B4"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1291DA"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b/>
                <w:bCs/>
                <w:color w:val="000000"/>
                <w:sz w:val="15"/>
                <w:szCs w:val="15"/>
                <w:lang w:eastAsia="es-SV"/>
              </w:rPr>
              <w:t>VALOR</w:t>
            </w:r>
          </w:p>
        </w:tc>
      </w:tr>
      <w:tr w:rsidR="003B2FE8" w:rsidRPr="003B2FE8" w14:paraId="34DF4212" w14:textId="77777777" w:rsidTr="003B2FE8">
        <w:trPr>
          <w:trHeight w:val="207"/>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74CF40"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3FAE21"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0806B3"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F5CB47"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846339"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TOTAL</w:t>
            </w:r>
          </w:p>
        </w:tc>
      </w:tr>
      <w:tr w:rsidR="003B2FE8" w:rsidRPr="003B2FE8" w14:paraId="7B7DE01A" w14:textId="77777777" w:rsidTr="003B2FE8">
        <w:trPr>
          <w:trHeight w:val="19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F68780"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B926F8"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270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118E079"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u w:val="single"/>
                <w:lang w:eastAsia="es-SV"/>
              </w:rPr>
              <w:t>LINEA:0202 Atención Hospitalaria--</w:t>
            </w:r>
            <w:r w:rsidRPr="003B2FE8">
              <w:rPr>
                <w:rFonts w:ascii="Arial" w:eastAsia="Times New Roman" w:hAnsi="Arial" w:cs="Arial"/>
                <w:color w:val="000000"/>
                <w:sz w:val="15"/>
                <w:szCs w:val="15"/>
                <w:lang w:eastAsia="es-SV"/>
              </w:rPr>
              <w:t>TRANSPORTE - F.F.1 FONDO GENERAL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683668"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FC1350"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r>
      <w:tr w:rsidR="003B2FE8" w:rsidRPr="003B2FE8" w14:paraId="55439CCA" w14:textId="77777777" w:rsidTr="003B2FE8">
        <w:trPr>
          <w:trHeight w:val="156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0B4D84"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A99565"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D538BB"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 xml:space="preserve">R/1 CODIGO: 80201015 ESPECIFICO: 54302 SOLICITA: SERVICIO DE MANTENIMIENTO PREVENTIVO Y CORRECTIVO DE VEHICULO AMBULANCIA FORD N-11356, SE SOLICITA: SE REALICE CAMBIO DE JUEGO DE PASTILLAS DELANTERAS, JUEGO DE PASTILLAS TRACERAS, SOLUCION PARA FRENOS, GALONES DE ACEITE PARA MOTOR. FILTRO DE ACEITE PARA MOTOR, FILTRO DE ACEITE PARA MOTOR, RECTIFICADOS DE DISCOS, DESMONTAR Y MONTAR DE DISCOS DELANTEROS Y TRACEROS, CAMBIO DE FILTRO DE CABINA, CAMBIO DE FILTRO DE DIESEL, CAMBIO DE ACEITE DE MOTOR, FILTRO DE CABINA.FILTRO DE AIRE, FAJA 01, FAJA 02, CAMBIO DE FAJAS, TENSOR DE FAJA, POLEAS TENSORAS. OFRECE: Juego de pastillas delanteras, juego de pastillas traseras, </w:t>
            </w:r>
            <w:proofErr w:type="spellStart"/>
            <w:r w:rsidRPr="003B2FE8">
              <w:rPr>
                <w:rFonts w:ascii="Arial" w:eastAsia="Times New Roman" w:hAnsi="Arial" w:cs="Arial"/>
                <w:color w:val="000000"/>
                <w:sz w:val="15"/>
                <w:szCs w:val="15"/>
                <w:lang w:eastAsia="es-SV"/>
              </w:rPr>
              <w:t>solucion</w:t>
            </w:r>
            <w:proofErr w:type="spellEnd"/>
            <w:r w:rsidRPr="003B2FE8">
              <w:rPr>
                <w:rFonts w:ascii="Arial" w:eastAsia="Times New Roman" w:hAnsi="Arial" w:cs="Arial"/>
                <w:color w:val="000000"/>
                <w:sz w:val="15"/>
                <w:szCs w:val="15"/>
                <w:lang w:eastAsia="es-SV"/>
              </w:rPr>
              <w:t xml:space="preserve"> de frenos, galones de aceite para motor, filtro de aceite para motor, rectificados de discos, desmontar y montar discos </w:t>
            </w:r>
            <w:proofErr w:type="spellStart"/>
            <w:r w:rsidRPr="003B2FE8">
              <w:rPr>
                <w:rFonts w:ascii="Arial" w:eastAsia="Times New Roman" w:hAnsi="Arial" w:cs="Arial"/>
                <w:color w:val="000000"/>
                <w:sz w:val="15"/>
                <w:szCs w:val="15"/>
                <w:lang w:eastAsia="es-SV"/>
              </w:rPr>
              <w:t>delanterios</w:t>
            </w:r>
            <w:proofErr w:type="spellEnd"/>
            <w:r w:rsidRPr="003B2FE8">
              <w:rPr>
                <w:rFonts w:ascii="Arial" w:eastAsia="Times New Roman" w:hAnsi="Arial" w:cs="Arial"/>
                <w:color w:val="000000"/>
                <w:sz w:val="15"/>
                <w:szCs w:val="15"/>
                <w:lang w:eastAsia="es-SV"/>
              </w:rPr>
              <w:t xml:space="preserve"> y traseros, cambio de filtro de cabina, cambio de filtro de </w:t>
            </w:r>
            <w:proofErr w:type="spellStart"/>
            <w:r w:rsidRPr="003B2FE8">
              <w:rPr>
                <w:rFonts w:ascii="Arial" w:eastAsia="Times New Roman" w:hAnsi="Arial" w:cs="Arial"/>
                <w:color w:val="000000"/>
                <w:sz w:val="15"/>
                <w:szCs w:val="15"/>
                <w:lang w:eastAsia="es-SV"/>
              </w:rPr>
              <w:t>diesel</w:t>
            </w:r>
            <w:proofErr w:type="spellEnd"/>
            <w:r w:rsidRPr="003B2FE8">
              <w:rPr>
                <w:rFonts w:ascii="Arial" w:eastAsia="Times New Roman" w:hAnsi="Arial" w:cs="Arial"/>
                <w:color w:val="000000"/>
                <w:sz w:val="15"/>
                <w:szCs w:val="15"/>
                <w:lang w:eastAsia="es-SV"/>
              </w:rPr>
              <w:t>, cambio de aceite de motor, filtro de cabina, filtro de aire, faja 01, faja 02, cambio de fajas, tensor de faja, polleas tensoras.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EE2D48" w14:textId="77777777" w:rsidR="003B2FE8" w:rsidRPr="003B2FE8" w:rsidRDefault="003B2FE8" w:rsidP="003B2FE8">
            <w:pPr>
              <w:spacing w:after="0" w:line="240" w:lineRule="auto"/>
              <w:jc w:val="right"/>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$2,456.00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4C0AB5" w14:textId="77777777" w:rsidR="003B2FE8" w:rsidRPr="003B2FE8" w:rsidRDefault="003B2FE8" w:rsidP="003B2FE8">
            <w:pPr>
              <w:spacing w:after="0" w:line="240" w:lineRule="auto"/>
              <w:jc w:val="right"/>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$2,456.00</w:t>
            </w:r>
          </w:p>
        </w:tc>
      </w:tr>
      <w:tr w:rsidR="003B2FE8" w:rsidRPr="003B2FE8" w14:paraId="151CBC90" w14:textId="77777777" w:rsidTr="003B2FE8">
        <w:trPr>
          <w:trHeight w:val="255"/>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E2E5D3"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978D78"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270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1B08D0"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20"/>
                <w:szCs w:val="20"/>
                <w:lang w:eastAsia="es-SV"/>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2DF3B2" w14:textId="77777777" w:rsidR="003B2FE8" w:rsidRPr="003B2FE8" w:rsidRDefault="003B2FE8" w:rsidP="003B2FE8">
            <w:pPr>
              <w:spacing w:after="0" w:line="240" w:lineRule="auto"/>
              <w:jc w:val="center"/>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EACF3A" w14:textId="77777777" w:rsidR="003B2FE8" w:rsidRPr="003B2FE8" w:rsidRDefault="003B2FE8" w:rsidP="003B2FE8">
            <w:pPr>
              <w:spacing w:after="0" w:line="240" w:lineRule="auto"/>
              <w:jc w:val="right"/>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$2,456.00</w:t>
            </w:r>
          </w:p>
        </w:tc>
      </w:tr>
    </w:tbl>
    <w:p w14:paraId="0A7AA7A6"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0139"/>
      </w:tblGrid>
      <w:tr w:rsidR="003B2FE8" w:rsidRPr="003B2FE8" w14:paraId="6BC85580"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7E3BC9"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SON: </w:t>
            </w:r>
            <w:r w:rsidRPr="003B2FE8">
              <w:rPr>
                <w:rFonts w:ascii="Arial" w:eastAsia="Times New Roman" w:hAnsi="Arial" w:cs="Arial"/>
                <w:b/>
                <w:bCs/>
                <w:color w:val="000000"/>
                <w:sz w:val="15"/>
                <w:szCs w:val="15"/>
                <w:lang w:eastAsia="es-SV"/>
              </w:rPr>
              <w:t xml:space="preserve">dos mil cuatrocientos cincuenta y seis 00/100 </w:t>
            </w:r>
            <w:proofErr w:type="spellStart"/>
            <w:r w:rsidRPr="003B2FE8">
              <w:rPr>
                <w:rFonts w:ascii="Arial" w:eastAsia="Times New Roman" w:hAnsi="Arial" w:cs="Arial"/>
                <w:b/>
                <w:bCs/>
                <w:color w:val="000000"/>
                <w:sz w:val="15"/>
                <w:szCs w:val="15"/>
                <w:lang w:eastAsia="es-SV"/>
              </w:rPr>
              <w:t>dolares</w:t>
            </w:r>
            <w:proofErr w:type="spellEnd"/>
          </w:p>
        </w:tc>
      </w:tr>
      <w:tr w:rsidR="003B2FE8" w:rsidRPr="003B2FE8" w14:paraId="2A9C2D79"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84F446"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r>
      <w:tr w:rsidR="003B2FE8" w:rsidRPr="003B2FE8" w14:paraId="6095C9AA"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89412A"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r w:rsidRPr="003B2FE8">
              <w:rPr>
                <w:rFonts w:ascii="Arial" w:eastAsia="Times New Roman" w:hAnsi="Arial" w:cs="Arial"/>
                <w:color w:val="000000"/>
                <w:sz w:val="15"/>
                <w:szCs w:val="15"/>
                <w:lang w:eastAsia="es-SV"/>
              </w:rPr>
              <w:t xml:space="preserve">LUGAR DE </w:t>
            </w:r>
            <w:proofErr w:type="gramStart"/>
            <w:r w:rsidRPr="003B2FE8">
              <w:rPr>
                <w:rFonts w:ascii="Arial" w:eastAsia="Times New Roman" w:hAnsi="Arial" w:cs="Arial"/>
                <w:color w:val="000000"/>
                <w:sz w:val="15"/>
                <w:szCs w:val="15"/>
                <w:lang w:eastAsia="es-SV"/>
              </w:rPr>
              <w:t>ENTREGA:EL</w:t>
            </w:r>
            <w:proofErr w:type="gramEnd"/>
            <w:r w:rsidRPr="003B2FE8">
              <w:rPr>
                <w:rFonts w:ascii="Arial" w:eastAsia="Times New Roman" w:hAnsi="Arial" w:cs="Arial"/>
                <w:color w:val="000000"/>
                <w:sz w:val="15"/>
                <w:szCs w:val="15"/>
                <w:lang w:eastAsia="es-SV"/>
              </w:rPr>
              <w:t xml:space="preserve"> ALMACÉN DEL HOSPITAL NACIONAL DR. JORGE MAZZINI VILLACORTA SONSONATE, TIEMPO DE ENTREGA 10 DIAS HABILES DESPUÉS DE RECIBIDO ORDEN DE COMPRA.</w:t>
            </w:r>
          </w:p>
        </w:tc>
      </w:tr>
      <w:tr w:rsidR="003B2FE8" w:rsidRPr="003B2FE8" w14:paraId="0B252E77"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665DB1"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r>
      <w:tr w:rsidR="003B2FE8" w:rsidRPr="003B2FE8" w14:paraId="00CA8C1F"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7432B8"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r>
    </w:tbl>
    <w:p w14:paraId="756E3B7A" w14:textId="77777777" w:rsidR="003B2FE8" w:rsidRPr="003B2FE8" w:rsidRDefault="003B2FE8" w:rsidP="003B2FE8">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713"/>
        <w:gridCol w:w="426"/>
      </w:tblGrid>
      <w:tr w:rsidR="003B2FE8" w:rsidRPr="003B2FE8" w14:paraId="38DDC9A0"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ECBCB2" w14:textId="77777777" w:rsidR="003B2FE8" w:rsidRPr="003B2FE8" w:rsidRDefault="003B2FE8" w:rsidP="003B2FE8">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0FC3F8"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r>
      <w:tr w:rsidR="003B2FE8" w:rsidRPr="003B2FE8" w14:paraId="72ADDB6D"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8CD25F"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6F58C8"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r>
      <w:tr w:rsidR="003B2FE8" w:rsidRPr="003B2FE8" w14:paraId="1DD135E9"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C7DE96"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18B2C8E2"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r>
      <w:tr w:rsidR="003B2FE8" w:rsidRPr="003B2FE8" w14:paraId="239FA18F" w14:textId="77777777" w:rsidTr="003B2FE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0DDAC5" w14:textId="5D4BB8A0" w:rsidR="003B2FE8" w:rsidRPr="003B2FE8" w:rsidRDefault="009D6457" w:rsidP="003B2FE8">
            <w:pPr>
              <w:spacing w:after="0" w:line="240" w:lineRule="auto"/>
              <w:jc w:val="center"/>
              <w:rPr>
                <w:rFonts w:ascii="Times New Roman" w:eastAsia="Times New Roman" w:hAnsi="Times New Roman" w:cs="Times New Roman"/>
                <w:sz w:val="24"/>
                <w:szCs w:val="24"/>
                <w:lang w:eastAsia="es-SV"/>
              </w:rPr>
            </w:pPr>
            <w:r w:rsidRPr="0098752F">
              <w:rPr>
                <w:noProof/>
              </w:rPr>
              <w:drawing>
                <wp:anchor distT="0" distB="0" distL="114300" distR="114300" simplePos="0" relativeHeight="251659264" behindDoc="0" locked="0" layoutInCell="1" allowOverlap="1" wp14:anchorId="35E9D77E" wp14:editId="3AFE0779">
                  <wp:simplePos x="0" y="0"/>
                  <wp:positionH relativeFrom="margin">
                    <wp:posOffset>2000250</wp:posOffset>
                  </wp:positionH>
                  <wp:positionV relativeFrom="margin">
                    <wp:posOffset>76835</wp:posOffset>
                  </wp:positionV>
                  <wp:extent cx="2324100" cy="676275"/>
                  <wp:effectExtent l="38100" t="0" r="19050" b="2000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E8" w:rsidRPr="003B2FE8">
              <w:rPr>
                <w:rFonts w:ascii="Times New Roman" w:eastAsia="Times New Roman" w:hAnsi="Times New Roman" w:cs="Times New Roman"/>
                <w:sz w:val="24"/>
                <w:szCs w:val="24"/>
                <w:lang w:eastAsia="es-SV"/>
              </w:rPr>
              <w:br/>
            </w:r>
            <w:r w:rsidR="003B2FE8" w:rsidRPr="003B2FE8">
              <w:rPr>
                <w:rFonts w:ascii="Times New Roman" w:eastAsia="Times New Roman" w:hAnsi="Times New Roman" w:cs="Times New Roman"/>
                <w:sz w:val="24"/>
                <w:szCs w:val="24"/>
                <w:lang w:eastAsia="es-SV"/>
              </w:rPr>
              <w:br/>
            </w:r>
            <w:r w:rsidR="003B2FE8" w:rsidRPr="003B2FE8">
              <w:rPr>
                <w:rFonts w:ascii="Times New Roman" w:eastAsia="Times New Roman" w:hAnsi="Times New Roman" w:cs="Times New Roman"/>
                <w:sz w:val="24"/>
                <w:szCs w:val="24"/>
                <w:lang w:eastAsia="es-SV"/>
              </w:rPr>
              <w:br/>
            </w:r>
          </w:p>
        </w:tc>
        <w:tc>
          <w:tcPr>
            <w:tcW w:w="0" w:type="auto"/>
            <w:shd w:val="clear" w:color="auto" w:fill="FFFFFF"/>
            <w:vAlign w:val="center"/>
            <w:hideMark/>
          </w:tcPr>
          <w:p w14:paraId="748EC16E" w14:textId="77777777" w:rsidR="003B2FE8" w:rsidRPr="003B2FE8" w:rsidRDefault="003B2FE8" w:rsidP="003B2FE8">
            <w:pPr>
              <w:spacing w:after="0" w:line="240" w:lineRule="auto"/>
              <w:rPr>
                <w:rFonts w:ascii="Times New Roman" w:eastAsia="Times New Roman" w:hAnsi="Times New Roman" w:cs="Times New Roman"/>
                <w:sz w:val="20"/>
                <w:szCs w:val="20"/>
                <w:lang w:eastAsia="es-SV"/>
              </w:rPr>
            </w:pPr>
          </w:p>
        </w:tc>
      </w:tr>
    </w:tbl>
    <w:p w14:paraId="54CEAE71" w14:textId="3E8ACEEA" w:rsidR="00A72AEE" w:rsidRDefault="00A72AEE"/>
    <w:p w14:paraId="3CA5C994" w14:textId="702ED919" w:rsidR="003B2FE8" w:rsidRDefault="003B2FE8"/>
    <w:p w14:paraId="25E7576E" w14:textId="577FA251" w:rsidR="003B2FE8" w:rsidRDefault="003B2FE8"/>
    <w:p w14:paraId="41EEAC95" w14:textId="5E8F4255" w:rsidR="003B2FE8" w:rsidRDefault="003B2FE8"/>
    <w:p w14:paraId="7C5BE886" w14:textId="74F03E2B" w:rsidR="003B2FE8" w:rsidRDefault="003B2FE8"/>
    <w:p w14:paraId="72604117" w14:textId="60BA11DA" w:rsidR="003B2FE8" w:rsidRDefault="003B2FE8"/>
    <w:p w14:paraId="3E38AB74" w14:textId="305EB3F7" w:rsidR="003B2FE8" w:rsidRDefault="003B2FE8"/>
    <w:p w14:paraId="38931683" w14:textId="7DD36233" w:rsidR="003B2FE8" w:rsidRDefault="003B2FE8"/>
    <w:p w14:paraId="316B2ABA" w14:textId="7752E022" w:rsidR="003B2FE8" w:rsidRDefault="003B2FE8"/>
    <w:p w14:paraId="1DD0E744" w14:textId="39357194" w:rsidR="003B2FE8" w:rsidRPr="00F515CD" w:rsidRDefault="003B2FE8" w:rsidP="003B2FE8">
      <w:pPr>
        <w:pStyle w:val="Textodenotaalfinal"/>
        <w:widowControl/>
        <w:jc w:val="center"/>
        <w:rPr>
          <w:rFonts w:asciiTheme="minorHAnsi" w:hAnsiTheme="minorHAnsi" w:cstheme="minorHAnsi"/>
          <w:b/>
          <w:sz w:val="18"/>
          <w:szCs w:val="18"/>
          <w:u w:val="single"/>
          <w:lang w:val="es-SV"/>
        </w:rPr>
      </w:pPr>
      <w:bookmarkStart w:id="4" w:name="_Hlk128488584"/>
      <w:r w:rsidRPr="00F515CD">
        <w:rPr>
          <w:rFonts w:asciiTheme="minorHAnsi" w:hAnsiTheme="minorHAnsi" w:cstheme="minorHAnsi"/>
          <w:b/>
          <w:sz w:val="18"/>
          <w:szCs w:val="18"/>
          <w:u w:val="single"/>
          <w:lang w:val="es-SV"/>
        </w:rPr>
        <w:t>CONDICIONES DEL</w:t>
      </w:r>
      <w:r>
        <w:rPr>
          <w:rFonts w:asciiTheme="minorHAnsi" w:hAnsiTheme="minorHAnsi" w:cstheme="minorHAnsi"/>
          <w:b/>
          <w:sz w:val="18"/>
          <w:szCs w:val="18"/>
          <w:u w:val="single"/>
          <w:lang w:val="es-SV"/>
        </w:rPr>
        <w:t xml:space="preserve"> </w:t>
      </w:r>
      <w:r w:rsidRPr="00F515CD">
        <w:rPr>
          <w:rFonts w:asciiTheme="minorHAnsi" w:hAnsiTheme="minorHAnsi" w:cstheme="minorHAnsi"/>
          <w:b/>
          <w:sz w:val="18"/>
          <w:szCs w:val="18"/>
          <w:u w:val="single"/>
          <w:lang w:val="es-SV"/>
        </w:rPr>
        <w:t>SERVICIO</w:t>
      </w:r>
    </w:p>
    <w:p w14:paraId="7244E295" w14:textId="6F059752" w:rsidR="003B2FE8" w:rsidRPr="00F515CD" w:rsidRDefault="003B2FE8" w:rsidP="003B2FE8">
      <w:pPr>
        <w:pStyle w:val="Textodenotaalfinal"/>
        <w:widowControl/>
        <w:rPr>
          <w:rFonts w:asciiTheme="minorHAnsi" w:hAnsiTheme="minorHAnsi" w:cstheme="minorHAnsi"/>
          <w:b/>
          <w:sz w:val="18"/>
          <w:szCs w:val="18"/>
          <w:u w:val="single"/>
          <w:lang w:val="es-SV"/>
        </w:rPr>
      </w:pPr>
    </w:p>
    <w:p w14:paraId="57B567E3" w14:textId="269A2290" w:rsidR="003B2FE8" w:rsidRPr="00F515CD" w:rsidRDefault="003B2FE8" w:rsidP="003B2FE8">
      <w:pPr>
        <w:pStyle w:val="Textodenotaalfinal"/>
        <w:widowControl/>
        <w:numPr>
          <w:ilvl w:val="0"/>
          <w:numId w:val="1"/>
        </w:numPr>
        <w:jc w:val="both"/>
        <w:rPr>
          <w:rFonts w:asciiTheme="minorHAnsi" w:hAnsiTheme="minorHAnsi" w:cstheme="minorHAnsi"/>
          <w:sz w:val="18"/>
          <w:szCs w:val="18"/>
          <w:lang w:val="es-SV"/>
        </w:rPr>
      </w:pPr>
      <w:r w:rsidRPr="00F515CD">
        <w:rPr>
          <w:rFonts w:asciiTheme="minorHAnsi" w:hAnsiTheme="minorHAnsi" w:cstheme="minorHAnsi"/>
          <w:sz w:val="18"/>
          <w:szCs w:val="18"/>
          <w:lang w:val="es-SV"/>
        </w:rPr>
        <w:t>Esta orden de compra está sujeta a todo lo establecido en la ley de adquisiciones y contrataciones de la Administración Pública LACAP y su reglamento.</w:t>
      </w:r>
    </w:p>
    <w:p w14:paraId="655F4FBF" w14:textId="6047DD25" w:rsidR="003B2FE8" w:rsidRPr="00F515CD" w:rsidRDefault="003B2FE8" w:rsidP="003B2FE8">
      <w:pPr>
        <w:pStyle w:val="Textodenotaalfinal"/>
        <w:widowControl/>
        <w:ind w:left="360"/>
        <w:jc w:val="both"/>
        <w:rPr>
          <w:rFonts w:asciiTheme="minorHAnsi" w:hAnsiTheme="minorHAnsi" w:cstheme="minorHAnsi"/>
          <w:sz w:val="18"/>
          <w:szCs w:val="18"/>
          <w:lang w:val="es-SV"/>
        </w:rPr>
      </w:pPr>
    </w:p>
    <w:p w14:paraId="14833BE4" w14:textId="33A3ADE0" w:rsidR="003B2FE8" w:rsidRPr="00F515CD" w:rsidRDefault="003B2FE8" w:rsidP="003B2FE8">
      <w:pPr>
        <w:pStyle w:val="Textodenotaalfinal"/>
        <w:widowControl/>
        <w:numPr>
          <w:ilvl w:val="0"/>
          <w:numId w:val="1"/>
        </w:numPr>
        <w:jc w:val="both"/>
        <w:rPr>
          <w:rFonts w:asciiTheme="minorHAnsi" w:hAnsiTheme="minorHAnsi" w:cstheme="minorHAnsi"/>
          <w:sz w:val="18"/>
          <w:szCs w:val="18"/>
          <w:lang w:val="es-SV"/>
        </w:rPr>
      </w:pPr>
      <w:r w:rsidRPr="00F515CD">
        <w:rPr>
          <w:rFonts w:asciiTheme="minorHAnsi" w:hAnsiTheme="minorHAnsi" w:cstheme="minorHAnsi"/>
          <w:sz w:val="18"/>
          <w:szCs w:val="18"/>
          <w:lang w:val="es-SV"/>
        </w:rPr>
        <w:t>Forma parte integral de esta orden de compra, la Solicitud de Cotización con sus especificaciones técnicas y la oferta presentada por la empresa participante.</w:t>
      </w:r>
    </w:p>
    <w:p w14:paraId="099D43B7" w14:textId="6AF18767" w:rsidR="003B2FE8" w:rsidRPr="00F515CD" w:rsidRDefault="003B2FE8" w:rsidP="003B2FE8">
      <w:pPr>
        <w:pStyle w:val="Prrafodelista"/>
        <w:rPr>
          <w:rFonts w:asciiTheme="minorHAnsi" w:hAnsiTheme="minorHAnsi" w:cstheme="minorHAnsi"/>
          <w:sz w:val="18"/>
          <w:szCs w:val="18"/>
          <w:lang w:val="es-SV"/>
        </w:rPr>
      </w:pPr>
    </w:p>
    <w:p w14:paraId="713B8B8F" w14:textId="4D9968B6" w:rsidR="003B2FE8" w:rsidRPr="00F515CD" w:rsidRDefault="003B2FE8" w:rsidP="003B2FE8">
      <w:pPr>
        <w:pStyle w:val="Textodenotaalfinal"/>
        <w:widowControl/>
        <w:numPr>
          <w:ilvl w:val="0"/>
          <w:numId w:val="1"/>
        </w:numPr>
        <w:jc w:val="both"/>
        <w:rPr>
          <w:rFonts w:asciiTheme="minorHAnsi" w:hAnsiTheme="minorHAnsi" w:cstheme="minorHAnsi"/>
          <w:sz w:val="18"/>
          <w:szCs w:val="18"/>
          <w:lang w:val="es-SV"/>
        </w:rPr>
      </w:pPr>
      <w:r w:rsidRPr="00F515CD">
        <w:rPr>
          <w:rFonts w:asciiTheme="minorHAnsi" w:hAnsiTheme="minorHAnsi" w:cstheme="minorHAnsi"/>
          <w:sz w:val="18"/>
          <w:szCs w:val="18"/>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F515CD">
        <w:rPr>
          <w:rFonts w:asciiTheme="minorHAnsi" w:hAnsiTheme="minorHAnsi" w:cstheme="minorHAnsi"/>
          <w:b/>
          <w:sz w:val="18"/>
          <w:szCs w:val="18"/>
          <w:lang w:val="es-SV"/>
        </w:rPr>
        <w:t xml:space="preserve">(Art. 85 y Art. 158). </w:t>
      </w:r>
      <w:r w:rsidRPr="00F515CD">
        <w:rPr>
          <w:rFonts w:asciiTheme="minorHAnsi" w:hAnsiTheme="minorHAnsi" w:cstheme="minorHAnsi"/>
          <w:sz w:val="18"/>
          <w:szCs w:val="18"/>
          <w:lang w:val="es-SV"/>
        </w:rPr>
        <w:t>Además, se hará de carácter público el incumplimiento. Formando parte del registro de proveedores incumplidos.</w:t>
      </w:r>
    </w:p>
    <w:p w14:paraId="1465E31D" w14:textId="77777777" w:rsidR="003B2FE8" w:rsidRPr="00F515CD" w:rsidRDefault="003B2FE8" w:rsidP="003B2FE8">
      <w:pPr>
        <w:pStyle w:val="Prrafodelista"/>
        <w:rPr>
          <w:rFonts w:asciiTheme="minorHAnsi" w:hAnsiTheme="minorHAnsi" w:cstheme="minorHAnsi"/>
          <w:sz w:val="18"/>
          <w:szCs w:val="18"/>
          <w:lang w:val="es-SV"/>
        </w:rPr>
      </w:pPr>
    </w:p>
    <w:p w14:paraId="23C6943F" w14:textId="77777777" w:rsidR="003B2FE8" w:rsidRPr="00F515CD" w:rsidRDefault="003B2FE8" w:rsidP="003B2FE8">
      <w:pPr>
        <w:pStyle w:val="Textodenotaalfinal"/>
        <w:widowControl/>
        <w:numPr>
          <w:ilvl w:val="0"/>
          <w:numId w:val="1"/>
        </w:numPr>
        <w:jc w:val="both"/>
        <w:rPr>
          <w:rFonts w:asciiTheme="minorHAnsi" w:hAnsiTheme="minorHAnsi" w:cstheme="minorHAnsi"/>
          <w:sz w:val="18"/>
          <w:szCs w:val="18"/>
        </w:rPr>
      </w:pPr>
      <w:r w:rsidRPr="00F515CD">
        <w:rPr>
          <w:rFonts w:asciiTheme="minorHAnsi" w:hAnsiTheme="minorHAnsi" w:cstheme="minorHAnsi"/>
          <w:sz w:val="18"/>
          <w:szCs w:val="18"/>
        </w:rPr>
        <w:t xml:space="preserve">Al recibir la orden de compra favor comunicarse al departamento de Almacén del Hospital con </w:t>
      </w:r>
      <w:r>
        <w:rPr>
          <w:rFonts w:asciiTheme="minorHAnsi" w:hAnsiTheme="minorHAnsi" w:cstheme="minorHAnsi"/>
          <w:sz w:val="18"/>
          <w:szCs w:val="18"/>
        </w:rPr>
        <w:t>la</w:t>
      </w:r>
      <w:r w:rsidRPr="00F515CD">
        <w:rPr>
          <w:rFonts w:asciiTheme="minorHAnsi" w:hAnsiTheme="minorHAnsi" w:cstheme="minorHAnsi"/>
          <w:sz w:val="18"/>
          <w:szCs w:val="18"/>
        </w:rPr>
        <w:t xml:space="preserve"> en</w:t>
      </w:r>
      <w:r>
        <w:rPr>
          <w:rFonts w:asciiTheme="minorHAnsi" w:hAnsiTheme="minorHAnsi" w:cstheme="minorHAnsi"/>
          <w:sz w:val="18"/>
          <w:szCs w:val="18"/>
        </w:rPr>
        <w:t>cargada</w:t>
      </w:r>
      <w:r w:rsidRPr="00F515CD">
        <w:rPr>
          <w:rFonts w:asciiTheme="minorHAnsi" w:hAnsiTheme="minorHAnsi" w:cstheme="minorHAnsi"/>
          <w:sz w:val="18"/>
          <w:szCs w:val="18"/>
        </w:rPr>
        <w:t xml:space="preserve"> </w:t>
      </w:r>
      <w:r>
        <w:rPr>
          <w:rFonts w:asciiTheme="minorHAnsi" w:hAnsiTheme="minorHAnsi" w:cstheme="minorHAnsi"/>
          <w:b/>
          <w:sz w:val="18"/>
          <w:szCs w:val="18"/>
        </w:rPr>
        <w:t xml:space="preserve">Sra. Karla Verónica Milla, </w:t>
      </w:r>
      <w:r w:rsidRPr="00A41093">
        <w:rPr>
          <w:rFonts w:asciiTheme="minorHAnsi" w:hAnsiTheme="minorHAnsi" w:cstheme="minorHAnsi"/>
          <w:b/>
          <w:sz w:val="18"/>
          <w:szCs w:val="18"/>
        </w:rPr>
        <w:t>al tel.: 2891-6554</w:t>
      </w:r>
      <w:r>
        <w:rPr>
          <w:rFonts w:asciiTheme="minorHAnsi" w:hAnsiTheme="minorHAnsi" w:cstheme="minorHAnsi"/>
          <w:sz w:val="18"/>
          <w:szCs w:val="18"/>
        </w:rPr>
        <w:t xml:space="preserve"> </w:t>
      </w:r>
      <w:r w:rsidRPr="00F515CD">
        <w:rPr>
          <w:rFonts w:asciiTheme="minorHAnsi" w:hAnsiTheme="minorHAnsi" w:cstheme="minorHAnsi"/>
          <w:sz w:val="18"/>
          <w:szCs w:val="18"/>
        </w:rPr>
        <w:t>para programar cita con 2 días de anticipación y en el plazo est</w:t>
      </w:r>
      <w:r>
        <w:rPr>
          <w:rFonts w:asciiTheme="minorHAnsi" w:hAnsiTheme="minorHAnsi" w:cstheme="minorHAnsi"/>
          <w:sz w:val="18"/>
          <w:szCs w:val="18"/>
        </w:rPr>
        <w:t>ablecido en la orden de compra.</w:t>
      </w:r>
    </w:p>
    <w:p w14:paraId="1431FE05" w14:textId="77777777" w:rsidR="003B2FE8" w:rsidRPr="00F515CD" w:rsidRDefault="003B2FE8" w:rsidP="003B2FE8">
      <w:pPr>
        <w:pStyle w:val="Prrafodelista"/>
        <w:rPr>
          <w:rFonts w:asciiTheme="minorHAnsi" w:hAnsiTheme="minorHAnsi" w:cstheme="minorHAnsi"/>
          <w:sz w:val="18"/>
          <w:szCs w:val="18"/>
        </w:rPr>
      </w:pPr>
    </w:p>
    <w:p w14:paraId="5CEAC415" w14:textId="77777777" w:rsidR="003B2FE8" w:rsidRPr="00F515CD" w:rsidRDefault="003B2FE8" w:rsidP="003B2FE8">
      <w:pPr>
        <w:pStyle w:val="Textodenotaalfinal"/>
        <w:widowControl/>
        <w:numPr>
          <w:ilvl w:val="0"/>
          <w:numId w:val="1"/>
        </w:numPr>
        <w:jc w:val="both"/>
        <w:rPr>
          <w:rFonts w:asciiTheme="minorHAnsi" w:hAnsiTheme="minorHAnsi" w:cstheme="minorHAnsi"/>
          <w:sz w:val="18"/>
          <w:szCs w:val="18"/>
        </w:rPr>
      </w:pPr>
      <w:r w:rsidRPr="00F515CD">
        <w:rPr>
          <w:rFonts w:asciiTheme="minorHAnsi" w:hAnsiTheme="minorHAnsi" w:cstheme="minorHAnsi"/>
          <w:sz w:val="18"/>
          <w:szCs w:val="18"/>
        </w:rPr>
        <w:t xml:space="preserve">La Dirección General de Impuestos Internos en uso de sus facultades legales y de conformidad con lo establecido en el </w:t>
      </w:r>
      <w:r w:rsidRPr="00F515CD">
        <w:rPr>
          <w:rFonts w:asciiTheme="minorHAnsi" w:hAnsiTheme="minorHAnsi" w:cstheme="minorHAnsi"/>
          <w:b/>
          <w:sz w:val="18"/>
          <w:szCs w:val="18"/>
        </w:rPr>
        <w:t>Art. 162</w:t>
      </w:r>
      <w:r w:rsidRPr="00F515CD">
        <w:rPr>
          <w:rFonts w:asciiTheme="minorHAnsi" w:hAnsiTheme="minorHAnsi" w:cstheme="minorHAnsi"/>
          <w:sz w:val="18"/>
          <w:szCs w:val="18"/>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571314C" w14:textId="77777777" w:rsidR="003B2FE8" w:rsidRPr="00F515CD" w:rsidRDefault="003B2FE8" w:rsidP="003B2FE8">
      <w:pPr>
        <w:pStyle w:val="Prrafodelista"/>
        <w:rPr>
          <w:rFonts w:asciiTheme="minorHAnsi" w:hAnsiTheme="minorHAnsi" w:cstheme="minorHAnsi"/>
          <w:sz w:val="18"/>
          <w:szCs w:val="18"/>
        </w:rPr>
      </w:pPr>
    </w:p>
    <w:p w14:paraId="527CF804" w14:textId="77777777" w:rsidR="003B2FE8" w:rsidRPr="00F515CD" w:rsidRDefault="003B2FE8" w:rsidP="003B2FE8">
      <w:pPr>
        <w:pStyle w:val="Prrafodelista"/>
        <w:rPr>
          <w:rFonts w:asciiTheme="minorHAnsi" w:hAnsiTheme="minorHAnsi" w:cstheme="minorHAnsi"/>
          <w:sz w:val="18"/>
          <w:szCs w:val="18"/>
        </w:rPr>
      </w:pPr>
    </w:p>
    <w:p w14:paraId="1F438F44" w14:textId="77777777" w:rsidR="003B2FE8" w:rsidRPr="00F515CD" w:rsidRDefault="003B2FE8" w:rsidP="003B2FE8">
      <w:pPr>
        <w:pStyle w:val="Textodenotaalfinal"/>
        <w:widowControl/>
        <w:numPr>
          <w:ilvl w:val="0"/>
          <w:numId w:val="1"/>
        </w:numPr>
        <w:spacing w:line="276" w:lineRule="auto"/>
        <w:jc w:val="both"/>
        <w:rPr>
          <w:rFonts w:asciiTheme="minorHAnsi" w:hAnsiTheme="minorHAnsi" w:cstheme="minorHAnsi"/>
          <w:sz w:val="18"/>
          <w:szCs w:val="18"/>
        </w:rPr>
      </w:pPr>
      <w:r w:rsidRPr="00F515CD">
        <w:rPr>
          <w:rFonts w:asciiTheme="minorHAnsi" w:hAnsiTheme="minorHAnsi" w:cstheme="minorHAnsi"/>
          <w:b/>
          <w:sz w:val="18"/>
          <w:szCs w:val="18"/>
        </w:rPr>
        <w:t xml:space="preserve">Administrador de Órdenes de Compra: SR. CARLOS ERNESTO BLANCO </w:t>
      </w:r>
      <w:proofErr w:type="gramStart"/>
      <w:r w:rsidRPr="00F515CD">
        <w:rPr>
          <w:rFonts w:asciiTheme="minorHAnsi" w:hAnsiTheme="minorHAnsi" w:cstheme="minorHAnsi"/>
          <w:b/>
          <w:sz w:val="18"/>
          <w:szCs w:val="18"/>
        </w:rPr>
        <w:t>CRUZ .</w:t>
      </w:r>
      <w:proofErr w:type="gramEnd"/>
      <w:r w:rsidRPr="00F515CD">
        <w:rPr>
          <w:rFonts w:asciiTheme="minorHAnsi" w:hAnsiTheme="minorHAnsi" w:cstheme="minorHAnsi"/>
          <w:b/>
          <w:sz w:val="18"/>
          <w:szCs w:val="18"/>
        </w:rPr>
        <w:t xml:space="preserve">: 2891- 6595, </w:t>
      </w:r>
      <w:r w:rsidRPr="00F515CD">
        <w:rPr>
          <w:rFonts w:asciiTheme="minorHAnsi" w:hAnsiTheme="minorHAnsi" w:cstheme="minorHAnsi"/>
          <w:sz w:val="18"/>
          <w:szCs w:val="18"/>
        </w:rPr>
        <w:t xml:space="preserve">con el objeto de verificar el cumplimiento de lo establecido en la O.C. quien deberá cumplir con las obligaciones que señala el Art. 82 bis de la LACAP. </w:t>
      </w:r>
    </w:p>
    <w:p w14:paraId="7DDBE70F" w14:textId="77777777" w:rsidR="003B2FE8" w:rsidRPr="00F515CD" w:rsidRDefault="003B2FE8" w:rsidP="003B2FE8">
      <w:pPr>
        <w:pStyle w:val="Textodenotaalfinal"/>
        <w:widowControl/>
        <w:spacing w:line="360" w:lineRule="auto"/>
        <w:ind w:left="360"/>
        <w:jc w:val="both"/>
        <w:rPr>
          <w:rFonts w:asciiTheme="minorHAnsi" w:hAnsiTheme="minorHAnsi" w:cstheme="minorHAnsi"/>
          <w:sz w:val="18"/>
          <w:szCs w:val="18"/>
        </w:rPr>
      </w:pPr>
    </w:p>
    <w:p w14:paraId="783C35F6" w14:textId="77777777" w:rsidR="003B2FE8" w:rsidRPr="00F515CD" w:rsidRDefault="003B2FE8" w:rsidP="003B2FE8">
      <w:pPr>
        <w:numPr>
          <w:ilvl w:val="0"/>
          <w:numId w:val="1"/>
        </w:numPr>
        <w:autoSpaceDE w:val="0"/>
        <w:autoSpaceDN w:val="0"/>
        <w:adjustRightInd w:val="0"/>
        <w:spacing w:after="0" w:line="276" w:lineRule="auto"/>
        <w:jc w:val="both"/>
        <w:rPr>
          <w:rFonts w:cstheme="minorHAnsi"/>
          <w:iCs/>
          <w:sz w:val="18"/>
          <w:szCs w:val="18"/>
        </w:rPr>
      </w:pPr>
      <w:r w:rsidRPr="00F515CD">
        <w:rPr>
          <w:rFonts w:cstheme="minorHAnsi"/>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F515CD">
        <w:rPr>
          <w:rFonts w:cstheme="minorHAnsi"/>
          <w:b/>
          <w:iCs/>
          <w:sz w:val="18"/>
          <w:szCs w:val="18"/>
        </w:rPr>
        <w:t>art. 160 de la LACAP</w:t>
      </w:r>
      <w:r w:rsidRPr="00F515CD">
        <w:rPr>
          <w:rFonts w:cstheme="minorHAnsi"/>
          <w:iCs/>
          <w:sz w:val="18"/>
          <w:szCs w:val="18"/>
        </w:rPr>
        <w:t xml:space="preserve"> para determinar el cometimiento o no durante la ejecución del contrato de la conducta tipificada como causal de inhabilitación en el </w:t>
      </w:r>
      <w:r w:rsidRPr="00F515CD">
        <w:rPr>
          <w:rFonts w:cstheme="minorHAnsi"/>
          <w:b/>
          <w:iCs/>
          <w:sz w:val="18"/>
          <w:szCs w:val="18"/>
        </w:rPr>
        <w:t>art. 158 Romano V literal b) de la LACAP</w:t>
      </w:r>
      <w:r w:rsidRPr="00F515CD">
        <w:rPr>
          <w:rFonts w:cstheme="minorHAnsi"/>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38EF26F6" w14:textId="77777777" w:rsidR="003B2FE8" w:rsidRPr="00F515CD" w:rsidRDefault="003B2FE8" w:rsidP="003B2FE8">
      <w:pPr>
        <w:pStyle w:val="Prrafodelista"/>
        <w:rPr>
          <w:rFonts w:asciiTheme="minorHAnsi" w:hAnsiTheme="minorHAnsi" w:cstheme="minorHAnsi"/>
          <w:i/>
          <w:iCs/>
          <w:sz w:val="18"/>
          <w:szCs w:val="18"/>
        </w:rPr>
      </w:pPr>
    </w:p>
    <w:p w14:paraId="49B68A4D" w14:textId="77777777" w:rsidR="003B2FE8" w:rsidRPr="00F515CD" w:rsidRDefault="003B2FE8" w:rsidP="003B2FE8">
      <w:pPr>
        <w:numPr>
          <w:ilvl w:val="0"/>
          <w:numId w:val="1"/>
        </w:numPr>
        <w:autoSpaceDE w:val="0"/>
        <w:autoSpaceDN w:val="0"/>
        <w:adjustRightInd w:val="0"/>
        <w:spacing w:after="0" w:line="240" w:lineRule="auto"/>
        <w:jc w:val="both"/>
        <w:rPr>
          <w:rFonts w:cstheme="minorHAnsi"/>
          <w:iCs/>
          <w:sz w:val="18"/>
          <w:szCs w:val="18"/>
        </w:rPr>
      </w:pPr>
      <w:r w:rsidRPr="00F515CD">
        <w:rPr>
          <w:rFonts w:cstheme="minorHAnsi"/>
          <w:iCs/>
          <w:sz w:val="18"/>
          <w:szCs w:val="18"/>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F515CD">
        <w:rPr>
          <w:rFonts w:cstheme="minorHAnsi"/>
          <w:iCs/>
          <w:sz w:val="18"/>
          <w:szCs w:val="18"/>
        </w:rPr>
        <w:t>compostables</w:t>
      </w:r>
      <w:proofErr w:type="spellEnd"/>
      <w:r w:rsidRPr="00F515CD">
        <w:rPr>
          <w:rFonts w:cstheme="minorHAnsi"/>
          <w:iCs/>
          <w:sz w:val="18"/>
          <w:szCs w:val="18"/>
        </w:rPr>
        <w:t>.”</w:t>
      </w:r>
    </w:p>
    <w:p w14:paraId="7AE48B21" w14:textId="77777777" w:rsidR="003B2FE8" w:rsidRPr="00F515CD" w:rsidRDefault="003B2FE8" w:rsidP="003B2FE8">
      <w:pPr>
        <w:pStyle w:val="Prrafodelista"/>
        <w:rPr>
          <w:rFonts w:asciiTheme="minorHAnsi" w:hAnsiTheme="minorHAnsi" w:cstheme="minorHAnsi"/>
          <w:iCs/>
          <w:sz w:val="18"/>
          <w:szCs w:val="18"/>
        </w:rPr>
      </w:pPr>
    </w:p>
    <w:p w14:paraId="2CBA650E" w14:textId="77777777" w:rsidR="003B2FE8" w:rsidRPr="00F515CD" w:rsidRDefault="003B2FE8" w:rsidP="003B2FE8">
      <w:pPr>
        <w:numPr>
          <w:ilvl w:val="0"/>
          <w:numId w:val="1"/>
        </w:numPr>
        <w:autoSpaceDE w:val="0"/>
        <w:autoSpaceDN w:val="0"/>
        <w:adjustRightInd w:val="0"/>
        <w:spacing w:after="0" w:line="240" w:lineRule="auto"/>
        <w:jc w:val="both"/>
        <w:rPr>
          <w:rFonts w:cstheme="minorHAnsi"/>
          <w:iCs/>
          <w:sz w:val="18"/>
          <w:szCs w:val="18"/>
        </w:rPr>
      </w:pPr>
      <w:r w:rsidRPr="00F515CD">
        <w:rPr>
          <w:rFonts w:cstheme="minorHAnsi"/>
          <w:iCs/>
          <w:sz w:val="18"/>
          <w:szCs w:val="18"/>
        </w:rPr>
        <w:t>Cualquier observación o denuncia sobre dicho proceso de contratación podrá realizarse directamente al Observatorio de Compras Públicas al correo electrónico observatorio.unac@mh.gob.sv</w:t>
      </w:r>
    </w:p>
    <w:bookmarkEnd w:id="4"/>
    <w:p w14:paraId="05C38B81" w14:textId="77777777" w:rsidR="003B2FE8" w:rsidRDefault="003B2FE8" w:rsidP="003B2FE8"/>
    <w:p w14:paraId="416D6BE4" w14:textId="77777777" w:rsidR="003B2FE8" w:rsidRDefault="003B2FE8"/>
    <w:sectPr w:rsidR="003B2FE8" w:rsidSect="003B2FE8">
      <w:pgSz w:w="12242" w:h="15842" w:code="1"/>
      <w:pgMar w:top="720" w:right="720" w:bottom="720" w:left="720"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571549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E8"/>
    <w:rsid w:val="003B2FE8"/>
    <w:rsid w:val="006C72DC"/>
    <w:rsid w:val="00713D6B"/>
    <w:rsid w:val="009D6457"/>
    <w:rsid w:val="00A72AEE"/>
    <w:rsid w:val="00BF262E"/>
    <w:rsid w:val="00CB6B3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0C41B"/>
  <w15:chartTrackingRefBased/>
  <w15:docId w15:val="{6B327545-1A7F-4A86-A11C-78A270A9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2FE8"/>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3B2FE8"/>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78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908</Words>
  <Characters>4995</Characters>
  <Application>Microsoft Office Word</Application>
  <DocSecurity>0</DocSecurity>
  <Lines>41</Lines>
  <Paragraphs>11</Paragraphs>
  <ScaleCrop>false</ScaleCrop>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h012200oc02</cp:lastModifiedBy>
  <cp:revision>3</cp:revision>
  <cp:lastPrinted>2023-04-14T20:01:00Z</cp:lastPrinted>
  <dcterms:created xsi:type="dcterms:W3CDTF">2023-04-14T19:55:00Z</dcterms:created>
  <dcterms:modified xsi:type="dcterms:W3CDTF">2023-04-21T20:43:00Z</dcterms:modified>
</cp:coreProperties>
</file>