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76EB" w14:textId="77777777" w:rsidR="00D27CE6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33D2E5D4" wp14:editId="3CC7B4E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2CCAB" w14:textId="77777777" w:rsidR="00D27CE6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</w:p>
    <w:p w14:paraId="0C92A64A" w14:textId="77777777" w:rsidR="00D27CE6" w:rsidRDefault="00D27CE6" w:rsidP="00D27CE6">
      <w:pPr>
        <w:spacing w:after="0" w:line="240" w:lineRule="auto"/>
        <w:jc w:val="center"/>
        <w:rPr>
          <w:b/>
          <w:sz w:val="20"/>
          <w:szCs w:val="20"/>
        </w:rPr>
      </w:pPr>
    </w:p>
    <w:p w14:paraId="710217E8" w14:textId="77777777" w:rsidR="00D27CE6" w:rsidRDefault="00D27CE6" w:rsidP="00D27CE6">
      <w:pPr>
        <w:spacing w:after="0" w:line="240" w:lineRule="auto"/>
        <w:jc w:val="center"/>
        <w:rPr>
          <w:b/>
          <w:sz w:val="20"/>
          <w:szCs w:val="20"/>
        </w:rPr>
      </w:pPr>
    </w:p>
    <w:p w14:paraId="785C13DE" w14:textId="77777777" w:rsidR="00D27CE6" w:rsidRDefault="00D27CE6" w:rsidP="00D27CE6">
      <w:pPr>
        <w:spacing w:after="0" w:line="240" w:lineRule="auto"/>
        <w:jc w:val="center"/>
        <w:rPr>
          <w:b/>
          <w:sz w:val="20"/>
          <w:szCs w:val="20"/>
        </w:rPr>
      </w:pPr>
    </w:p>
    <w:p w14:paraId="7F731DC3" w14:textId="77777777" w:rsidR="00D27CE6" w:rsidRDefault="00D27CE6" w:rsidP="00D27CE6">
      <w:pPr>
        <w:spacing w:after="0" w:line="240" w:lineRule="auto"/>
        <w:jc w:val="center"/>
        <w:rPr>
          <w:b/>
          <w:sz w:val="20"/>
          <w:szCs w:val="20"/>
        </w:rPr>
      </w:pPr>
    </w:p>
    <w:p w14:paraId="7E49B440" w14:textId="77777777" w:rsidR="00D27CE6" w:rsidRDefault="00D27CE6" w:rsidP="00D27CE6">
      <w:pPr>
        <w:spacing w:after="0" w:line="240" w:lineRule="auto"/>
        <w:jc w:val="center"/>
        <w:rPr>
          <w:b/>
          <w:sz w:val="20"/>
          <w:szCs w:val="20"/>
        </w:rPr>
      </w:pPr>
    </w:p>
    <w:p w14:paraId="6C950989" w14:textId="77777777" w:rsidR="00D27CE6" w:rsidRDefault="00D27CE6" w:rsidP="00D27CE6">
      <w:pPr>
        <w:spacing w:after="0" w:line="240" w:lineRule="auto"/>
        <w:jc w:val="center"/>
        <w:rPr>
          <w:b/>
          <w:sz w:val="28"/>
          <w:szCs w:val="28"/>
        </w:rPr>
      </w:pPr>
    </w:p>
    <w:p w14:paraId="2C9BCA93" w14:textId="77777777" w:rsidR="00D27CE6" w:rsidRPr="00957C69" w:rsidRDefault="00D27CE6" w:rsidP="00D27CE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FB74257" w14:textId="77777777" w:rsidR="00D27CE6" w:rsidRPr="00957C69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6478F4BF" w14:textId="77777777" w:rsidR="00D27CE6" w:rsidRPr="00957C69" w:rsidRDefault="00D27CE6" w:rsidP="00D27CE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F522805" w14:textId="77777777" w:rsidR="00D27CE6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</w:p>
    <w:p w14:paraId="5DD5F91E" w14:textId="77777777" w:rsidR="00D27CE6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</w:p>
    <w:p w14:paraId="74C2E1AA" w14:textId="77777777" w:rsidR="00D27CE6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</w:p>
    <w:p w14:paraId="73583AEE" w14:textId="77777777" w:rsidR="00D27CE6" w:rsidRDefault="00D27CE6" w:rsidP="00D27CE6">
      <w:pPr>
        <w:spacing w:after="0" w:line="240" w:lineRule="auto"/>
        <w:jc w:val="center"/>
        <w:rPr>
          <w:b/>
          <w:sz w:val="24"/>
          <w:szCs w:val="24"/>
        </w:rPr>
      </w:pPr>
    </w:p>
    <w:p w14:paraId="1AD9A630" w14:textId="77777777" w:rsidR="00D27CE6" w:rsidRDefault="00D27CE6" w:rsidP="00D27CE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C93E4E" w14:textId="77777777" w:rsidR="00D27CE6" w:rsidRPr="00705F6F" w:rsidRDefault="00D27CE6" w:rsidP="00D27CE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567F907" w14:textId="77777777" w:rsidR="00D27CE6" w:rsidRPr="00705F6F" w:rsidRDefault="00D27CE6" w:rsidP="00D27CE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0C927FC" w14:textId="77777777" w:rsidR="00D27CE6" w:rsidRDefault="00D27CE6" w:rsidP="00D27CE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00FA8FE" w14:textId="77777777" w:rsidR="00D27CE6" w:rsidRDefault="00D27CE6" w:rsidP="00D27CE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47304C9" wp14:editId="5B8B862F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4726D" w14:textId="15F0B95B" w:rsidR="00D27CE6" w:rsidRDefault="00D27CE6"/>
    <w:p w14:paraId="4F0392A7" w14:textId="571DEC28" w:rsidR="00D27CE6" w:rsidRDefault="00D27CE6"/>
    <w:p w14:paraId="31F98C0E" w14:textId="77777777" w:rsidR="00D27CE6" w:rsidRDefault="00D27CE6"/>
    <w:p w14:paraId="004C4F8D" w14:textId="77777777" w:rsidR="00D27CE6" w:rsidRDefault="00D27CE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67296E" w:rsidRPr="0067296E" w14:paraId="4E2BF680" w14:textId="77777777" w:rsidTr="0067296E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C57FCE" w14:textId="641AF5A3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2192C4E" wp14:editId="5E7FB3A0">
                  <wp:extent cx="379730" cy="379730"/>
                  <wp:effectExtent l="0" t="0" r="127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C4E903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7296E" w:rsidRPr="0067296E" w14:paraId="399EE583" w14:textId="77777777" w:rsidTr="00D27C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9C613F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4B7213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64019F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7296E" w:rsidRPr="0067296E" w14:paraId="67AF7CC5" w14:textId="77777777" w:rsidTr="006729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D7A7A3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46D1E9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EFAC3D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7296E" w:rsidRPr="0067296E" w14:paraId="15EC095B" w14:textId="77777777" w:rsidTr="006729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527EE3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DAA4D4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F23519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F928C" w14:textId="77777777" w:rsidR="0067296E" w:rsidRPr="0067296E" w:rsidRDefault="0067296E" w:rsidP="0067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7296E" w:rsidRPr="0067296E" w14:paraId="5B3F2D8F" w14:textId="77777777" w:rsidTr="006729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B15B7F7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1C3B4F2" w14:textId="77777777" w:rsidR="0067296E" w:rsidRPr="0067296E" w:rsidRDefault="0067296E" w:rsidP="0067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67296E" w:rsidRPr="0067296E" w14:paraId="4C03E79D" w14:textId="77777777" w:rsidTr="006729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17443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63211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672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672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B763D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729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729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:391/2022</w:t>
            </w:r>
          </w:p>
        </w:tc>
      </w:tr>
    </w:tbl>
    <w:p w14:paraId="4CD949A0" w14:textId="77777777" w:rsidR="0067296E" w:rsidRPr="0067296E" w:rsidRDefault="0067296E" w:rsidP="0067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67296E" w:rsidRPr="0067296E" w14:paraId="0C83DC31" w14:textId="77777777" w:rsidTr="006729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A65ED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67296E" w:rsidRPr="0067296E" w14:paraId="406150E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551708" w14:textId="77777777" w:rsidR="0067296E" w:rsidRPr="0067296E" w:rsidRDefault="0067296E" w:rsidP="00672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6729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0692380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7296E" w:rsidRPr="0067296E" w14:paraId="39C49B87" w14:textId="77777777" w:rsidTr="006729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2EC7D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JOSE ISRAEL BONILLA ESPINOZA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7296E" w:rsidRPr="0067296E" w14:paraId="40B58E5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574317" w14:textId="71AC071E" w:rsidR="0067296E" w:rsidRPr="0067296E" w:rsidRDefault="0067296E" w:rsidP="00672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0236ACB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68F6335" w14:textId="77777777" w:rsidR="0067296E" w:rsidRPr="0067296E" w:rsidRDefault="0067296E" w:rsidP="0067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131"/>
        <w:gridCol w:w="4678"/>
        <w:gridCol w:w="732"/>
        <w:gridCol w:w="973"/>
      </w:tblGrid>
      <w:tr w:rsidR="0067296E" w:rsidRPr="0067296E" w14:paraId="39AAA7ED" w14:textId="77777777" w:rsidTr="0067296E">
        <w:tc>
          <w:tcPr>
            <w:tcW w:w="5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DC7F1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C1A4E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9ED31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D35E2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90B13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7296E" w:rsidRPr="0067296E" w14:paraId="42006F91" w14:textId="77777777" w:rsidTr="0067296E">
        <w:tc>
          <w:tcPr>
            <w:tcW w:w="50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908A3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D3161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EC19C1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4A77A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B9CD29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7296E" w:rsidRPr="0067296E" w14:paraId="1BFDA8C6" w14:textId="77777777" w:rsidTr="0067296E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4E711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14568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304C2C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TRANSPORTE-RECURSOS PROPIOS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6FFF6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66141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7296E" w:rsidRPr="0067296E" w14:paraId="2ED60DEF" w14:textId="77777777" w:rsidTr="0067296E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06335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AD9B2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E5BCE" w14:textId="77777777" w:rsidR="0067296E" w:rsidRPr="0067296E" w:rsidRDefault="0067296E" w:rsidP="00672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R/1-</w:t>
            </w: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 81201015 ESPECIFICO PRESUPUESTARIO 54302 SERVICIO DE MANTENIMIENTO PREVENTIVO Y CORRECTIVO DE VEHICULO AMBULANCIA N-11356, Se solicita se realice cambio de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Power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stering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faja 01, faja 02, filtro de aire, filtro de aire acondicionado, juego de pastilla delanteras, juego de pastillas traseras, polea de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power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stering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polea de tensor, aceite de motor, filtro de aceite de motor, rectificado de discos, cambio de fajas y poleas traseras, pastillas, cambio de filtros. </w:t>
            </w: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R/1-</w:t>
            </w: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 81201015 ESPECIFICO PRESUPUESTARIO 54302 SERVICIO DE MANTENIMIENTO PREVENTIVO Y CORRECTIVO DE VEHICULO AMBULANCIA N-11356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Power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stering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faja 01, faja 02, filtro de aire, filtro de aire acondicionado, juego de pastilla delanteras, juego de pastillas traseras, polea de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power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stering</w:t>
            </w:r>
            <w:proofErr w:type="spell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polea de tensor, aceite de motor, rectificado de discos, cambio de fajas y poleas traseras, Desmontar y montar discos delanteros y traseros, cambio de pastillas, cambio de filtros.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44B505" w14:textId="77777777" w:rsidR="0067296E" w:rsidRPr="0067296E" w:rsidRDefault="0067296E" w:rsidP="0067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$2,364.00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149BA" w14:textId="77777777" w:rsidR="0067296E" w:rsidRPr="0067296E" w:rsidRDefault="0067296E" w:rsidP="0067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$2,364.00</w:t>
            </w:r>
          </w:p>
        </w:tc>
      </w:tr>
      <w:tr w:rsidR="0067296E" w:rsidRPr="0067296E" w14:paraId="588FCC91" w14:textId="77777777" w:rsidTr="0067296E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E1477D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0730F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AC876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931AF" w14:textId="77777777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3BFBF" w14:textId="77777777" w:rsidR="0067296E" w:rsidRPr="0067296E" w:rsidRDefault="0067296E" w:rsidP="0067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$2,364.00</w:t>
            </w:r>
          </w:p>
        </w:tc>
      </w:tr>
    </w:tbl>
    <w:p w14:paraId="1FA7A9C6" w14:textId="77777777" w:rsidR="0067296E" w:rsidRPr="0067296E" w:rsidRDefault="0067296E" w:rsidP="0067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67296E" w:rsidRPr="0067296E" w14:paraId="7F8A5E5A" w14:textId="77777777" w:rsidTr="006729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8D543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trescientos sesenta y cuatro 00/100 </w:t>
            </w:r>
            <w:proofErr w:type="spellStart"/>
            <w:r w:rsidRPr="006729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7296E" w:rsidRPr="0067296E" w14:paraId="137C9134" w14:textId="77777777" w:rsidTr="00BE44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491377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7296E" w:rsidRPr="0067296E" w14:paraId="6EFEC81C" w14:textId="77777777" w:rsidTr="006729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B2A9E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ENTREGA:HOSPITAL</w:t>
            </w:r>
            <w:proofErr w:type="gramEnd"/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NACIONAL DR. JORGE MAZZINI VILLACORTA, SONSONATE: TIEMPO DE ENTREGA 10 DIAS HABILES DESPUES DE RECIBIDA LA ORDEN DE COMPRA.</w:t>
            </w:r>
          </w:p>
        </w:tc>
      </w:tr>
      <w:tr w:rsidR="0067296E" w:rsidRPr="0067296E" w14:paraId="75D5627B" w14:textId="77777777" w:rsidTr="006729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FDCC6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7296E" w:rsidRPr="0067296E" w14:paraId="5BDDA809" w14:textId="77777777" w:rsidTr="006729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7296E" w:rsidRPr="0067296E" w14:paraId="4A47F0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2FFEA0" w14:textId="6F99F006" w:rsidR="0067296E" w:rsidRPr="0067296E" w:rsidRDefault="0067296E" w:rsidP="00672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4CF32D3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8443E0" w14:textId="77777777" w:rsidR="0067296E" w:rsidRPr="0067296E" w:rsidRDefault="0067296E" w:rsidP="0067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67296E" w:rsidRPr="0067296E" w14:paraId="08964FA8" w14:textId="77777777" w:rsidTr="00375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9AB12" w14:textId="576CD24D" w:rsidR="003758DB" w:rsidRDefault="00BA2D8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B50BF5" wp14:editId="19878D2D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62230</wp:posOffset>
                  </wp:positionV>
                  <wp:extent cx="2217420" cy="96139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96E" w:rsidRPr="006729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7296E" w:rsidRPr="006729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AB86AEA" w14:textId="7F9A0632" w:rsidR="003758DB" w:rsidRDefault="003758DB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2EC9B48" w14:textId="5A0E0161" w:rsidR="00BE44A3" w:rsidRDefault="00BE44A3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657D97A" w14:textId="533F0518" w:rsidR="00BE44A3" w:rsidRDefault="00BE44A3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3B35983" w14:textId="77777777" w:rsidR="00BE44A3" w:rsidRDefault="00BE44A3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712D96C" w14:textId="359831BA" w:rsidR="0067296E" w:rsidRPr="0067296E" w:rsidRDefault="0067296E" w:rsidP="0067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729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729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729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C03B0" w14:textId="77777777" w:rsidR="0067296E" w:rsidRPr="0067296E" w:rsidRDefault="0067296E" w:rsidP="0067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3234065" w14:textId="0EAA10CF" w:rsidR="00CA7A34" w:rsidRDefault="00CA7A34"/>
    <w:p w14:paraId="2D539590" w14:textId="4D7EC08A" w:rsidR="00BE44A3" w:rsidRDefault="00BE44A3"/>
    <w:p w14:paraId="12AD449A" w14:textId="77777777" w:rsidR="00D27CE6" w:rsidRDefault="00D27CE6"/>
    <w:p w14:paraId="380E2D41" w14:textId="77777777" w:rsidR="0067296E" w:rsidRPr="00DE7414" w:rsidRDefault="0067296E" w:rsidP="0067296E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12EAEE5B" w14:textId="77777777" w:rsidR="0067296E" w:rsidRPr="003D4CED" w:rsidRDefault="0067296E" w:rsidP="0067296E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59C6E76F" w14:textId="77777777" w:rsidR="0067296E" w:rsidRPr="007062A5" w:rsidRDefault="0067296E" w:rsidP="0067296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3EA96704" w14:textId="77777777" w:rsidR="0067296E" w:rsidRPr="007062A5" w:rsidRDefault="0067296E" w:rsidP="0067296E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03E1C831" w14:textId="77777777" w:rsidR="0067296E" w:rsidRPr="007062A5" w:rsidRDefault="0067296E" w:rsidP="0067296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7C9BB13" w14:textId="77777777" w:rsidR="0067296E" w:rsidRPr="007062A5" w:rsidRDefault="0067296E" w:rsidP="0067296E">
      <w:pPr>
        <w:pStyle w:val="Prrafodelista"/>
        <w:jc w:val="both"/>
        <w:rPr>
          <w:sz w:val="20"/>
          <w:szCs w:val="20"/>
          <w:lang w:val="es-SV"/>
        </w:rPr>
      </w:pPr>
    </w:p>
    <w:p w14:paraId="611A6F03" w14:textId="77777777" w:rsidR="0067296E" w:rsidRPr="007062A5" w:rsidRDefault="0067296E" w:rsidP="0067296E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062A5">
        <w:rPr>
          <w:szCs w:val="20"/>
          <w:lang w:val="es-SV"/>
        </w:rPr>
        <w:t>Además</w:t>
      </w:r>
      <w:proofErr w:type="gramEnd"/>
      <w:r w:rsidRPr="007062A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4E21BF40" w14:textId="77777777" w:rsidR="0067296E" w:rsidRPr="007062A5" w:rsidRDefault="0067296E" w:rsidP="0067296E">
      <w:pPr>
        <w:pStyle w:val="Prrafodelista"/>
        <w:jc w:val="both"/>
        <w:rPr>
          <w:sz w:val="20"/>
          <w:szCs w:val="20"/>
          <w:lang w:val="es-SV"/>
        </w:rPr>
      </w:pPr>
    </w:p>
    <w:p w14:paraId="7FB2C912" w14:textId="77777777" w:rsidR="0067296E" w:rsidRPr="007062A5" w:rsidRDefault="0067296E" w:rsidP="0067296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Al recibir la orden de compra favor comunicarse al departamento de ALMACEN del Hospital con el encargado</w:t>
      </w:r>
      <w:r>
        <w:rPr>
          <w:rFonts w:ascii="Times New Roman" w:hAnsi="Times New Roman"/>
          <w:snapToGrid/>
          <w:sz w:val="20"/>
          <w:lang w:val="es-SV"/>
        </w:rPr>
        <w:t xml:space="preserve"> de recepción</w:t>
      </w:r>
      <w:r w:rsidRPr="007062A5">
        <w:rPr>
          <w:rFonts w:ascii="Times New Roman" w:hAnsi="Times New Roman"/>
          <w:snapToGrid/>
          <w:sz w:val="20"/>
          <w:lang w:val="es-SV"/>
        </w:rPr>
        <w:t>, al tel.: 2</w:t>
      </w:r>
      <w:r>
        <w:rPr>
          <w:rFonts w:ascii="Times New Roman" w:hAnsi="Times New Roman"/>
          <w:snapToGrid/>
          <w:sz w:val="20"/>
          <w:lang w:val="es-SV"/>
        </w:rPr>
        <w:t>891-6553-2891-6554</w:t>
      </w:r>
      <w:r w:rsidRPr="007062A5">
        <w:rPr>
          <w:rFonts w:ascii="Times New Roman" w:hAnsi="Times New Roman"/>
          <w:snapToGrid/>
          <w:sz w:val="20"/>
          <w:lang w:val="es-SV"/>
        </w:rPr>
        <w:t xml:space="preserve"> para programar cita con 2 días de anticipación y en el plazo establecido en la orden de compra.</w:t>
      </w:r>
    </w:p>
    <w:p w14:paraId="08D8BB0B" w14:textId="77777777" w:rsidR="0067296E" w:rsidRPr="007062A5" w:rsidRDefault="0067296E" w:rsidP="0067296E">
      <w:pPr>
        <w:pStyle w:val="Prrafodelista"/>
        <w:jc w:val="both"/>
        <w:rPr>
          <w:sz w:val="20"/>
          <w:szCs w:val="20"/>
          <w:lang w:val="es-SV"/>
        </w:rPr>
      </w:pPr>
    </w:p>
    <w:p w14:paraId="7D8C4014" w14:textId="77777777" w:rsidR="0067296E" w:rsidRPr="007062A5" w:rsidRDefault="0067296E" w:rsidP="0067296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</w:t>
      </w:r>
      <w:proofErr w:type="gramStart"/>
      <w:r w:rsidRPr="007062A5">
        <w:rPr>
          <w:rFonts w:ascii="Times New Roman" w:hAnsi="Times New Roman"/>
          <w:sz w:val="20"/>
        </w:rPr>
        <w:t>conformidad  con</w:t>
      </w:r>
      <w:proofErr w:type="gramEnd"/>
      <w:r w:rsidRPr="007062A5">
        <w:rPr>
          <w:rFonts w:ascii="Times New Roman" w:hAnsi="Times New Roman"/>
          <w:sz w:val="20"/>
        </w:rPr>
        <w:t xml:space="preserve">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8832A1E" w14:textId="77777777" w:rsidR="0067296E" w:rsidRPr="007062A5" w:rsidRDefault="0067296E" w:rsidP="0067296E">
      <w:pPr>
        <w:pStyle w:val="Prrafodelista"/>
        <w:jc w:val="both"/>
        <w:rPr>
          <w:sz w:val="20"/>
          <w:szCs w:val="20"/>
        </w:rPr>
      </w:pPr>
    </w:p>
    <w:p w14:paraId="2AF37546" w14:textId="77777777" w:rsidR="0067296E" w:rsidRPr="007062A5" w:rsidRDefault="0067296E" w:rsidP="0067296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b/>
          <w:sz w:val="20"/>
        </w:rPr>
        <w:t xml:space="preserve">Tiempo de </w:t>
      </w:r>
      <w:proofErr w:type="gramStart"/>
      <w:r w:rsidRPr="007062A5">
        <w:rPr>
          <w:rFonts w:ascii="Times New Roman" w:hAnsi="Times New Roman"/>
          <w:b/>
          <w:sz w:val="20"/>
        </w:rPr>
        <w:t>entrega  UNA</w:t>
      </w:r>
      <w:proofErr w:type="gramEnd"/>
      <w:r w:rsidRPr="007062A5">
        <w:rPr>
          <w:rFonts w:ascii="Times New Roman" w:hAnsi="Times New Roman"/>
          <w:b/>
          <w:sz w:val="20"/>
        </w:rPr>
        <w:t xml:space="preserve"> SOLA ENTREGA </w:t>
      </w:r>
      <w:r>
        <w:rPr>
          <w:rFonts w:ascii="Times New Roman" w:hAnsi="Times New Roman"/>
          <w:b/>
          <w:sz w:val="20"/>
        </w:rPr>
        <w:t>10</w:t>
      </w:r>
      <w:r w:rsidRPr="007062A5">
        <w:rPr>
          <w:rFonts w:ascii="Times New Roman" w:hAnsi="Times New Roman"/>
          <w:b/>
          <w:sz w:val="20"/>
        </w:rPr>
        <w:t xml:space="preserve"> DIAS HABILES DESPUES DE RECIBIDA LA ORDEN DE COMPRA, </w:t>
      </w:r>
      <w:r>
        <w:rPr>
          <w:rFonts w:ascii="Times New Roman" w:hAnsi="Times New Roman"/>
          <w:b/>
          <w:sz w:val="20"/>
        </w:rPr>
        <w:t xml:space="preserve">si tiene alguna consulta, favor realizarla con Sr. Carlos Ernesto Blanco Cruz al </w:t>
      </w:r>
      <w:r w:rsidRPr="007062A5">
        <w:rPr>
          <w:rFonts w:ascii="Times New Roman" w:hAnsi="Times New Roman"/>
          <w:b/>
          <w:sz w:val="20"/>
        </w:rPr>
        <w:t xml:space="preserve">Tel. </w:t>
      </w:r>
      <w:r>
        <w:rPr>
          <w:rFonts w:ascii="Times New Roman" w:hAnsi="Times New Roman"/>
          <w:b/>
          <w:sz w:val="20"/>
        </w:rPr>
        <w:t>2891-6595</w:t>
      </w:r>
      <w:r w:rsidRPr="007062A5">
        <w:rPr>
          <w:rFonts w:ascii="Times New Roman" w:hAnsi="Times New Roman"/>
          <w:b/>
          <w:sz w:val="20"/>
        </w:rPr>
        <w:t>; c</w:t>
      </w:r>
      <w:r w:rsidRPr="007062A5">
        <w:rPr>
          <w:rFonts w:ascii="Times New Roman" w:hAnsi="Times New Roman"/>
          <w:sz w:val="20"/>
        </w:rPr>
        <w:t xml:space="preserve">on el objeto de verificar el cumplimiento de lo establecido en la Orden de Compra, </w:t>
      </w:r>
      <w:r>
        <w:rPr>
          <w:rFonts w:ascii="Times New Roman" w:hAnsi="Times New Roman"/>
          <w:sz w:val="20"/>
        </w:rPr>
        <w:t xml:space="preserve">como lo </w:t>
      </w:r>
      <w:r w:rsidRPr="007062A5">
        <w:rPr>
          <w:rFonts w:ascii="Times New Roman" w:hAnsi="Times New Roman"/>
          <w:sz w:val="20"/>
        </w:rPr>
        <w:t xml:space="preserve">señala el </w:t>
      </w:r>
      <w:r w:rsidRPr="007062A5">
        <w:rPr>
          <w:rFonts w:ascii="Times New Roman" w:hAnsi="Times New Roman"/>
          <w:b/>
          <w:sz w:val="20"/>
        </w:rPr>
        <w:t>Art. 82 bis de la LACAP</w:t>
      </w:r>
      <w:r w:rsidRPr="007062A5">
        <w:rPr>
          <w:rFonts w:ascii="Times New Roman" w:hAnsi="Times New Roman"/>
          <w:sz w:val="20"/>
        </w:rPr>
        <w:t xml:space="preserve"> y el instructivo UNAC.</w:t>
      </w:r>
    </w:p>
    <w:p w14:paraId="58E6D6FE" w14:textId="77777777" w:rsidR="0067296E" w:rsidRPr="007062A5" w:rsidRDefault="0067296E" w:rsidP="0067296E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2AD2C2F0" w14:textId="77777777" w:rsidR="0067296E" w:rsidRPr="007062A5" w:rsidRDefault="0067296E" w:rsidP="0067296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Al momento de facturar deber tomar en cuenta, que en una factura los códigos de los </w:t>
      </w:r>
      <w:proofErr w:type="gramStart"/>
      <w:r w:rsidRPr="007062A5">
        <w:rPr>
          <w:rFonts w:ascii="Times New Roman" w:hAnsi="Times New Roman"/>
          <w:sz w:val="20"/>
        </w:rPr>
        <w:t>productos  comiencen</w:t>
      </w:r>
      <w:proofErr w:type="gramEnd"/>
      <w:r w:rsidRPr="007062A5">
        <w:rPr>
          <w:rFonts w:ascii="Times New Roman" w:hAnsi="Times New Roman"/>
          <w:sz w:val="20"/>
        </w:rPr>
        <w:t xml:space="preserve"> con el mismo número, no facturar con códigos diferentes en la misma factura o facturar un producto por factura.</w:t>
      </w:r>
    </w:p>
    <w:p w14:paraId="728D43E8" w14:textId="77777777" w:rsidR="0067296E" w:rsidRPr="007062A5" w:rsidRDefault="0067296E" w:rsidP="0067296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0"/>
        </w:rPr>
      </w:pPr>
    </w:p>
    <w:p w14:paraId="30730981" w14:textId="77777777" w:rsidR="0067296E" w:rsidRPr="007062A5" w:rsidRDefault="0067296E" w:rsidP="00672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7062A5">
        <w:rPr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062A5">
        <w:rPr>
          <w:b/>
          <w:i/>
          <w:iCs/>
          <w:sz w:val="20"/>
          <w:szCs w:val="20"/>
        </w:rPr>
        <w:t>art. 160 de la LACAP</w:t>
      </w:r>
      <w:r w:rsidRPr="007062A5">
        <w:rPr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062A5">
        <w:rPr>
          <w:b/>
          <w:i/>
          <w:iCs/>
          <w:sz w:val="20"/>
          <w:szCs w:val="20"/>
        </w:rPr>
        <w:t>art. 158 Romano V literal b) de la LACAP</w:t>
      </w:r>
      <w:r w:rsidRPr="007062A5">
        <w:rPr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7062A5">
        <w:rPr>
          <w:i/>
          <w:iCs/>
          <w:sz w:val="20"/>
          <w:szCs w:val="20"/>
        </w:rPr>
        <w:t>re inspección</w:t>
      </w:r>
      <w:proofErr w:type="gramEnd"/>
      <w:r w:rsidRPr="007062A5">
        <w:rPr>
          <w:i/>
          <w:iCs/>
          <w:sz w:val="20"/>
          <w:szCs w:val="20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484054D5" w14:textId="77777777" w:rsidR="0067296E" w:rsidRPr="007062A5" w:rsidRDefault="0067296E" w:rsidP="0067296E">
      <w:pPr>
        <w:pStyle w:val="Prrafodelista"/>
        <w:rPr>
          <w:i/>
          <w:iCs/>
          <w:sz w:val="20"/>
          <w:szCs w:val="20"/>
        </w:rPr>
      </w:pPr>
    </w:p>
    <w:p w14:paraId="67034758" w14:textId="77777777" w:rsidR="0067296E" w:rsidRPr="007062A5" w:rsidRDefault="0067296E" w:rsidP="0067296E">
      <w:pPr>
        <w:pStyle w:val="Prrafodelista"/>
        <w:rPr>
          <w:i/>
          <w:iCs/>
          <w:sz w:val="20"/>
          <w:szCs w:val="20"/>
        </w:rPr>
      </w:pPr>
    </w:p>
    <w:p w14:paraId="03D4DE41" w14:textId="77777777" w:rsidR="0067296E" w:rsidRPr="003758DB" w:rsidRDefault="0067296E" w:rsidP="00672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3758DB">
        <w:rPr>
          <w:rFonts w:ascii="Times New Roman" w:hAnsi="Times New Roman" w:cs="Times New Roman"/>
          <w:iCs/>
          <w:sz w:val="21"/>
          <w:szCs w:val="21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758DB">
        <w:rPr>
          <w:rFonts w:ascii="Times New Roman" w:hAnsi="Times New Roman" w:cs="Times New Roman"/>
          <w:iCs/>
          <w:sz w:val="21"/>
          <w:szCs w:val="21"/>
        </w:rPr>
        <w:t>compostables</w:t>
      </w:r>
      <w:proofErr w:type="spellEnd"/>
      <w:r w:rsidRPr="003758DB">
        <w:rPr>
          <w:rFonts w:ascii="Times New Roman" w:hAnsi="Times New Roman" w:cs="Times New Roman"/>
          <w:iCs/>
          <w:sz w:val="21"/>
          <w:szCs w:val="21"/>
        </w:rPr>
        <w:t>.”</w:t>
      </w:r>
    </w:p>
    <w:p w14:paraId="185F0A94" w14:textId="77777777" w:rsidR="0067296E" w:rsidRPr="003758DB" w:rsidRDefault="0067296E" w:rsidP="0067296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30EEEE55" w14:textId="14251842" w:rsidR="0067296E" w:rsidRPr="003758DB" w:rsidRDefault="0067296E" w:rsidP="00585A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8DB">
        <w:rPr>
          <w:rFonts w:ascii="Times New Roman" w:hAnsi="Times New Roman" w:cs="Times New Roman"/>
          <w:iCs/>
          <w:sz w:val="21"/>
          <w:szCs w:val="21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3758DB">
          <w:rPr>
            <w:rStyle w:val="Hipervnculo"/>
            <w:rFonts w:ascii="Times New Roman" w:hAnsi="Times New Roman" w:cs="Times New Roman"/>
            <w:iCs/>
            <w:sz w:val="21"/>
            <w:szCs w:val="21"/>
          </w:rPr>
          <w:t>observatorio.unac@mh.gob.sv</w:t>
        </w:r>
      </w:hyperlink>
      <w:r w:rsidRPr="003758DB">
        <w:rPr>
          <w:rFonts w:ascii="Times New Roman" w:hAnsi="Times New Roman" w:cs="Times New Roman"/>
          <w:iCs/>
          <w:sz w:val="21"/>
          <w:szCs w:val="21"/>
        </w:rPr>
        <w:t>.</w:t>
      </w:r>
    </w:p>
    <w:sectPr w:rsidR="0067296E" w:rsidRPr="003758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2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6E"/>
    <w:rsid w:val="003438FF"/>
    <w:rsid w:val="003758DB"/>
    <w:rsid w:val="0067296E"/>
    <w:rsid w:val="00A008DB"/>
    <w:rsid w:val="00BA2D8E"/>
    <w:rsid w:val="00BE44A3"/>
    <w:rsid w:val="00CA7A34"/>
    <w:rsid w:val="00CD34A2"/>
    <w:rsid w:val="00D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0AE82"/>
  <w15:chartTrackingRefBased/>
  <w15:docId w15:val="{AB8FD694-3090-48DB-836E-AE68175E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67296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67296E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7296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729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72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2022-11-09T20:30:00Z</cp:lastPrinted>
  <dcterms:created xsi:type="dcterms:W3CDTF">2022-11-09T20:29:00Z</dcterms:created>
  <dcterms:modified xsi:type="dcterms:W3CDTF">2022-12-08T19:57:00Z</dcterms:modified>
</cp:coreProperties>
</file>