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A1D3ED" w14:textId="77777777" w:rsidR="00803A40" w:rsidRDefault="00803A40" w:rsidP="00803A40">
      <w:pPr>
        <w:spacing w:after="0" w:line="240" w:lineRule="auto"/>
        <w:jc w:val="center"/>
        <w:rPr>
          <w:b/>
          <w:sz w:val="24"/>
          <w:szCs w:val="24"/>
        </w:rPr>
      </w:pPr>
    </w:p>
    <w:p w14:paraId="2F4C2010" w14:textId="77777777" w:rsidR="00803A40" w:rsidRDefault="00803A40" w:rsidP="00803A4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F3A741B" wp14:editId="7084F75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6CE0C" w14:textId="77777777" w:rsidR="00803A40" w:rsidRDefault="00803A40" w:rsidP="00803A40">
      <w:pPr>
        <w:spacing w:after="0" w:line="240" w:lineRule="auto"/>
        <w:jc w:val="center"/>
        <w:rPr>
          <w:b/>
          <w:sz w:val="24"/>
          <w:szCs w:val="24"/>
        </w:rPr>
      </w:pPr>
    </w:p>
    <w:p w14:paraId="66CB59BB" w14:textId="77777777" w:rsidR="00803A40" w:rsidRDefault="00803A40" w:rsidP="00803A40">
      <w:pPr>
        <w:spacing w:after="0" w:line="240" w:lineRule="auto"/>
        <w:jc w:val="center"/>
        <w:rPr>
          <w:b/>
          <w:sz w:val="20"/>
          <w:szCs w:val="20"/>
        </w:rPr>
      </w:pPr>
    </w:p>
    <w:p w14:paraId="223E3DB1" w14:textId="77777777" w:rsidR="00803A40" w:rsidRDefault="00803A40" w:rsidP="00803A40">
      <w:pPr>
        <w:spacing w:after="0" w:line="240" w:lineRule="auto"/>
        <w:jc w:val="center"/>
        <w:rPr>
          <w:b/>
          <w:sz w:val="20"/>
          <w:szCs w:val="20"/>
        </w:rPr>
      </w:pPr>
    </w:p>
    <w:p w14:paraId="48D17236" w14:textId="77777777" w:rsidR="00803A40" w:rsidRDefault="00803A40" w:rsidP="00803A40">
      <w:pPr>
        <w:spacing w:after="0" w:line="240" w:lineRule="auto"/>
        <w:jc w:val="center"/>
        <w:rPr>
          <w:b/>
          <w:sz w:val="20"/>
          <w:szCs w:val="20"/>
        </w:rPr>
      </w:pPr>
    </w:p>
    <w:p w14:paraId="26176353" w14:textId="77777777" w:rsidR="00803A40" w:rsidRDefault="00803A40" w:rsidP="00803A40">
      <w:pPr>
        <w:spacing w:after="0" w:line="240" w:lineRule="auto"/>
        <w:jc w:val="center"/>
        <w:rPr>
          <w:b/>
          <w:sz w:val="20"/>
          <w:szCs w:val="20"/>
        </w:rPr>
      </w:pPr>
    </w:p>
    <w:p w14:paraId="6A4A3B98" w14:textId="77777777" w:rsidR="00803A40" w:rsidRDefault="00803A40" w:rsidP="00803A40">
      <w:pPr>
        <w:spacing w:after="0" w:line="240" w:lineRule="auto"/>
        <w:jc w:val="center"/>
        <w:rPr>
          <w:b/>
          <w:sz w:val="20"/>
          <w:szCs w:val="20"/>
        </w:rPr>
      </w:pPr>
    </w:p>
    <w:p w14:paraId="3CDD2B42" w14:textId="77777777" w:rsidR="00803A40" w:rsidRPr="00705F6F" w:rsidRDefault="00803A40" w:rsidP="00803A4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BD1522E" w14:textId="77777777" w:rsidR="00803A40" w:rsidRDefault="00803A40" w:rsidP="00803A40">
      <w:pPr>
        <w:spacing w:after="0" w:line="240" w:lineRule="auto"/>
        <w:jc w:val="center"/>
        <w:rPr>
          <w:b/>
          <w:sz w:val="24"/>
          <w:szCs w:val="24"/>
        </w:rPr>
      </w:pPr>
    </w:p>
    <w:p w14:paraId="784A61F5" w14:textId="77777777" w:rsidR="00803A40" w:rsidRDefault="00803A40" w:rsidP="00803A40">
      <w:pPr>
        <w:spacing w:after="0" w:line="240" w:lineRule="auto"/>
        <w:jc w:val="center"/>
        <w:rPr>
          <w:b/>
          <w:sz w:val="24"/>
          <w:szCs w:val="24"/>
        </w:rPr>
      </w:pPr>
    </w:p>
    <w:p w14:paraId="589CFD7F" w14:textId="77777777" w:rsidR="00803A40" w:rsidRDefault="00803A40" w:rsidP="00803A40">
      <w:pPr>
        <w:spacing w:after="0" w:line="240" w:lineRule="auto"/>
        <w:jc w:val="center"/>
        <w:rPr>
          <w:b/>
          <w:sz w:val="24"/>
          <w:szCs w:val="24"/>
        </w:rPr>
      </w:pPr>
    </w:p>
    <w:p w14:paraId="19B5D6F8" w14:textId="77777777" w:rsidR="00803A40" w:rsidRDefault="00803A40" w:rsidP="00803A40">
      <w:pPr>
        <w:spacing w:after="0" w:line="240" w:lineRule="auto"/>
        <w:jc w:val="center"/>
        <w:rPr>
          <w:b/>
          <w:sz w:val="24"/>
          <w:szCs w:val="24"/>
        </w:rPr>
      </w:pPr>
    </w:p>
    <w:p w14:paraId="700495CC" w14:textId="77777777" w:rsidR="00803A40" w:rsidRDefault="00803A40" w:rsidP="00803A40">
      <w:pPr>
        <w:spacing w:after="0" w:line="240" w:lineRule="auto"/>
        <w:jc w:val="center"/>
        <w:rPr>
          <w:b/>
          <w:sz w:val="24"/>
          <w:szCs w:val="24"/>
        </w:rPr>
      </w:pPr>
    </w:p>
    <w:p w14:paraId="7AF3ABAA" w14:textId="77777777" w:rsidR="00803A40" w:rsidRDefault="00803A40" w:rsidP="00803A4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10DA2FF" w14:textId="77777777" w:rsidR="00803A40" w:rsidRDefault="00803A40" w:rsidP="00803A4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33315C9" w14:textId="77777777" w:rsidR="00803A40" w:rsidRPr="00705F6F" w:rsidRDefault="00803A40" w:rsidP="00803A4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9D79151" w14:textId="77777777" w:rsidR="00803A40" w:rsidRPr="00705F6F" w:rsidRDefault="00803A40" w:rsidP="00803A4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DEEAD56" w14:textId="77777777" w:rsidR="00803A40" w:rsidRDefault="00803A40" w:rsidP="00803A40">
      <w:pPr>
        <w:spacing w:after="200" w:line="360" w:lineRule="auto"/>
        <w:jc w:val="both"/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803A40" w:rsidRPr="001254E7" w14:paraId="5FEF65DB" w14:textId="77777777" w:rsidTr="00C9728C">
        <w:trPr>
          <w:tblCellSpacing w:w="15" w:type="dxa"/>
        </w:trPr>
        <w:tc>
          <w:tcPr>
            <w:tcW w:w="0" w:type="auto"/>
            <w:vAlign w:val="center"/>
          </w:tcPr>
          <w:p w14:paraId="787C9F12" w14:textId="77777777" w:rsidR="00803A40" w:rsidRPr="001254E7" w:rsidRDefault="00803A40" w:rsidP="00C972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E23672F" w14:textId="77777777" w:rsidR="00803A40" w:rsidRPr="001254E7" w:rsidRDefault="00803A40" w:rsidP="00803A4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p w14:paraId="28F89CBD" w14:textId="38129688" w:rsidR="00803A40" w:rsidRDefault="00803A40"/>
    <w:p w14:paraId="3C25C10A" w14:textId="0F6B6A1D" w:rsidR="00803A40" w:rsidRDefault="00803A40"/>
    <w:p w14:paraId="26D286F8" w14:textId="77777777" w:rsidR="00803A40" w:rsidRDefault="00803A40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3"/>
      </w:tblGrid>
      <w:tr w:rsidR="00924E8B" w:rsidRPr="00924E8B" w14:paraId="5B5DEAE3" w14:textId="77777777" w:rsidTr="00924E8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C4D64C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924E8B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D08F908" w14:textId="77777777" w:rsidR="00924E8B" w:rsidRPr="00924E8B" w:rsidRDefault="00924E8B" w:rsidP="00924E8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924E8B" w:rsidRPr="00924E8B" w14:paraId="3F3FF009" w14:textId="77777777" w:rsidTr="00924E8B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467755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0453108F" wp14:editId="01AEF25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65CC009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924E8B" w:rsidRPr="00924E8B" w14:paraId="00178E82" w14:textId="77777777" w:rsidTr="00924E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2E87026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232456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13602D6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924E8B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924E8B" w:rsidRPr="00924E8B" w14:paraId="34E97B28" w14:textId="77777777" w:rsidTr="00924E8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C2BEA3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18298B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DFE6EB2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24E8B" w:rsidRPr="00924E8B" w14:paraId="355E963E" w14:textId="77777777" w:rsidTr="00924E8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C2674DC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5E1920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6F6CE8C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8B6AA02" w14:textId="77777777" w:rsidR="00924E8B" w:rsidRPr="00924E8B" w:rsidRDefault="00924E8B" w:rsidP="00924E8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24E8B" w:rsidRPr="00924E8B" w14:paraId="6789E1BD" w14:textId="77777777" w:rsidTr="00924E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2A4CE44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FA6041A" w14:textId="77777777" w:rsidR="00924E8B" w:rsidRPr="00924E8B" w:rsidRDefault="00924E8B" w:rsidP="00924E8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924E8B" w:rsidRPr="00924E8B" w14:paraId="68C51830" w14:textId="77777777" w:rsidTr="00924E8B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81744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924E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1398F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07 de </w:t>
            </w:r>
            <w:proofErr w:type="gramStart"/>
            <w:r w:rsidRPr="00924E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Abril</w:t>
            </w:r>
            <w:proofErr w:type="gramEnd"/>
            <w:r w:rsidRPr="00924E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A0314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924E8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924E8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:82/2020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C3DE84A" w14:textId="77777777" w:rsidR="00924E8B" w:rsidRPr="00924E8B" w:rsidRDefault="00924E8B" w:rsidP="00924E8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924E8B" w:rsidRPr="00924E8B" w14:paraId="6488FD84" w14:textId="77777777" w:rsidTr="00924E8B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54C95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924E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24E8B" w:rsidRPr="00924E8B" w14:paraId="58B94827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C57A09B" w14:textId="77777777" w:rsidR="00924E8B" w:rsidRPr="00924E8B" w:rsidRDefault="00924E8B" w:rsidP="00924E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24E8B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924E8B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5711E4F2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24E8B" w:rsidRPr="00924E8B" w14:paraId="171F5CC7" w14:textId="77777777" w:rsidTr="00924E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2967A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AMS INTERNATIONAL,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24E8B" w:rsidRPr="00924E8B" w14:paraId="1D98EC5B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503CB3F" w14:textId="77777777" w:rsidR="00924E8B" w:rsidRPr="00924E8B" w:rsidRDefault="00924E8B" w:rsidP="00924E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24E8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06141403951077 </w:t>
                  </w:r>
                </w:p>
              </w:tc>
            </w:tr>
          </w:tbl>
          <w:p w14:paraId="0EB028F1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936ECC0" w14:textId="77777777" w:rsidR="00924E8B" w:rsidRPr="00924E8B" w:rsidRDefault="00924E8B" w:rsidP="00924E8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924E8B" w:rsidRPr="00924E8B" w14:paraId="378B6A23" w14:textId="77777777" w:rsidTr="00924E8B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254CE7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924E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41AE1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924E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7DEDD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924E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D95CF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924E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E8F1A7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924E8B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24E8B" w:rsidRPr="00924E8B" w14:paraId="3B4E92FE" w14:textId="77777777" w:rsidTr="00924E8B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38BB7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C3E4DD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2FD604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32283B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E0B91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24E8B" w:rsidRPr="00924E8B" w14:paraId="445D6F0E" w14:textId="77777777" w:rsidTr="00924E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9E188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FDEE49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B0BC3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Recursos Humanos-Fondos Propios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EEF5E2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5BA1DD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24E8B" w:rsidRPr="00924E8B" w14:paraId="302CABDC" w14:textId="77777777" w:rsidTr="00924E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7A48C6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250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46A1DB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Adquisición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C24CD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SOLICITA: R-1. CODIGO: 80504446. CARNET DE IDENTIFICACION, ELABORACION EN PVC. INCLUYE: TOMA DE FOTOGRAFIA, NOMBRE DEL EMPLEADO, CARGO, NOMBRE DE LA INSTITUCION, LOGO INSTITUCIONAL, IMPRESOS A FULL COLOR. REVERSO: NUMERO DE ISSS, NIT, AFP, IMPRESO EN TINTA NEGRA. UNA FIRMA DE AUTORIZACION (CARNET EN VERTICAL) INCLUYE: CINTA PORTA GAFETE CON GANCHO METALICO CON EL LOGO DEL MINISTERIO DE SALUD, IMPRESO CON SERIGRAFIA A UNA TINTA. CLIP PORTA CARNET CON CINTA EN VINILO Y BROCHE METALICO. OFERTA: CARNET DE IDENTIFICACION, ELABORACION EN PVC. INCLUYE, NOMBRE DEL EMPLEADO, CARGO, NOMBRE DE LA INSTITUCION, LOGO INSTITUCIONAL, IMPRESOS A FULL COLOR. REVERSO: NUMERO DE ISSS, NIT, AFP, IMPRESO EN TINTA NEGRA. UNA FIRMA DE AUTORIZACION (CARNET EN VERTICAL) INCLUYE: CINTA PORTA GAFETE CON GANCHO METALICO CON EL LOGO DEL MINISTERIO DE SALUD, IMPRESO CON SERIGRAFIA A UNA TINTA. CLIP PORTA CARNET CON CINTA EN VINILO Y BROCHE METALICO.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DCA8F0" w14:textId="77777777" w:rsidR="00924E8B" w:rsidRPr="00924E8B" w:rsidRDefault="00924E8B" w:rsidP="00924E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9B836" w14:textId="77777777" w:rsidR="00924E8B" w:rsidRPr="00924E8B" w:rsidRDefault="00924E8B" w:rsidP="00924E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$750.00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24E8B" w:rsidRPr="00924E8B" w14:paraId="40A647A9" w14:textId="77777777" w:rsidTr="00924E8B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9F243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5FB7ED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1FD2CB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68B77" w14:textId="77777777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12647" w14:textId="77777777" w:rsidR="00924E8B" w:rsidRPr="00924E8B" w:rsidRDefault="00924E8B" w:rsidP="00924E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$750.00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617FE61" w14:textId="77777777" w:rsidR="00924E8B" w:rsidRPr="00924E8B" w:rsidRDefault="00924E8B" w:rsidP="00924E8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924E8B" w:rsidRPr="00924E8B" w14:paraId="443CAB05" w14:textId="77777777" w:rsidTr="00924E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69CDE" w14:textId="2770B582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924E8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setecientos cincuenta 00/100 dólares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24E8B" w:rsidRPr="00924E8B" w14:paraId="31AC92C6" w14:textId="77777777" w:rsidTr="00924E8B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24E8B" w:rsidRPr="00924E8B" w14:paraId="63CB17F0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679A566" w14:textId="77777777" w:rsidR="00924E8B" w:rsidRPr="00924E8B" w:rsidRDefault="00924E8B" w:rsidP="00924E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24E8B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OBSERVACIÓN: FAVOR VERIFICAR AL REVERSO DE LA ORDEN LAS CONDICIONES DEL SERVICIO, FORMA DE PAGO CRÉDITO 60 DIAS, E-54199,SOLICITUD DE COMPRA No.95, CÓDIGO COMPRASAL 65, CUALQUIER CONSULTA CON EL ADMINISTRADOR DE ORDEN DE COMPRA LICDA. LAURA LISSETH ZETINO Y EN AUSENCIA LICDA. ROXANA ELIZABETH MENDOZA DE TOLEDO, TEL.2891-6530.</w:t>
                  </w:r>
                  <w:r w:rsidRPr="00924E8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16242E2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24E8B" w:rsidRPr="00924E8B" w14:paraId="1B2E2916" w14:textId="77777777" w:rsidTr="00924E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77206" w14:textId="598C902E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RECURSOS HUMANOS-HOSPITAL ¿DR. JORGE MAZZINI VILLACORTA ¿, SONSONATE, TIEMPO DE ENTREGA NO MAYOR A 15 DIAS H. DESP. DE REC. O. DE C., UNA SOLA ENTREGA.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924E8B" w:rsidRPr="00924E8B" w14:paraId="5265801A" w14:textId="77777777" w:rsidTr="00924E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AE524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924E8B" w:rsidRPr="00924E8B" w14:paraId="47C1F242" w14:textId="77777777" w:rsidTr="00924E8B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24E8B" w:rsidRPr="00924E8B" w14:paraId="0DD843C6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AF0401C" w14:textId="77777777" w:rsidR="00924E8B" w:rsidRPr="00924E8B" w:rsidRDefault="00924E8B" w:rsidP="00924E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924E8B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TESORERIA DEL HOSPITAL, TEL.2891-6526, CONTACTO CON EL PROVEEDOR TEL. 2564-6456</w:t>
                  </w:r>
                  <w:r w:rsidRPr="00924E8B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CACAEFD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677995A" w14:textId="77777777" w:rsidR="00924E8B" w:rsidRPr="00924E8B" w:rsidRDefault="00924E8B" w:rsidP="00924E8B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924E8B" w:rsidRPr="00924E8B" w14:paraId="425C336B" w14:textId="77777777" w:rsidTr="00924E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3078E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85C826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24E8B" w:rsidRPr="00924E8B" w14:paraId="6D6D3536" w14:textId="77777777" w:rsidTr="00924E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D7300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A1ACC0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24E8B" w:rsidRPr="00924E8B" w14:paraId="5E8E2CA8" w14:textId="77777777" w:rsidTr="00924E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F5560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9B07FD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924E8B" w:rsidRPr="00924E8B" w14:paraId="68183917" w14:textId="77777777" w:rsidTr="00924E8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35F79" w14:textId="3D15E976" w:rsid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B445B60" wp14:editId="1B5E6518">
                  <wp:simplePos x="0" y="0"/>
                  <wp:positionH relativeFrom="margin">
                    <wp:posOffset>798830</wp:posOffset>
                  </wp:positionH>
                  <wp:positionV relativeFrom="margin">
                    <wp:posOffset>-1270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0F540845" w14:textId="77D392CB" w:rsidR="00924E8B" w:rsidRPr="00924E8B" w:rsidRDefault="00924E8B" w:rsidP="00924E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924E8B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924E8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CDED60" w14:textId="77777777" w:rsidR="00924E8B" w:rsidRPr="00924E8B" w:rsidRDefault="00924E8B" w:rsidP="00924E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6C463B1" w14:textId="77777777" w:rsidR="00924E8B" w:rsidRDefault="00924E8B" w:rsidP="00924E8B">
      <w:pPr>
        <w:jc w:val="right"/>
        <w:rPr>
          <w:sz w:val="18"/>
          <w:szCs w:val="18"/>
        </w:rPr>
      </w:pPr>
      <w:r w:rsidRPr="00C50241">
        <w:rPr>
          <w:sz w:val="18"/>
          <w:szCs w:val="18"/>
        </w:rPr>
        <w:t xml:space="preserve">                               </w:t>
      </w:r>
      <w:r>
        <w:rPr>
          <w:sz w:val="18"/>
          <w:szCs w:val="18"/>
        </w:rPr>
        <w:t xml:space="preserve">                                                    </w:t>
      </w:r>
      <w:r w:rsidRPr="00C50241">
        <w:rPr>
          <w:sz w:val="18"/>
          <w:szCs w:val="18"/>
        </w:rPr>
        <w:t xml:space="preserve"> </w:t>
      </w:r>
      <w:bookmarkStart w:id="3" w:name="_Hlk33451736"/>
    </w:p>
    <w:p w14:paraId="67317BB4" w14:textId="77777777" w:rsidR="00924E8B" w:rsidRDefault="00924E8B" w:rsidP="00924E8B">
      <w:pPr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noProof/>
          <w:sz w:val="18"/>
          <w:szCs w:val="18"/>
        </w:rPr>
        <w:lastRenderedPageBreak/>
        <w:drawing>
          <wp:anchor distT="0" distB="0" distL="114300" distR="114300" simplePos="0" relativeHeight="251661312" behindDoc="0" locked="0" layoutInCell="1" allowOverlap="1" wp14:anchorId="30A87F90" wp14:editId="4B32890F">
            <wp:simplePos x="0" y="0"/>
            <wp:positionH relativeFrom="margin">
              <wp:posOffset>1263015</wp:posOffset>
            </wp:positionH>
            <wp:positionV relativeFrom="paragraph">
              <wp:posOffset>-775969</wp:posOffset>
            </wp:positionV>
            <wp:extent cx="2447925" cy="876300"/>
            <wp:effectExtent l="0" t="0" r="9525" b="0"/>
            <wp:wrapNone/>
            <wp:docPr id="8" name="3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87630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</w:t>
      </w:r>
    </w:p>
    <w:p w14:paraId="706392B6" w14:textId="77777777" w:rsidR="00924E8B" w:rsidRDefault="00924E8B" w:rsidP="00924E8B">
      <w:pPr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</w:t>
      </w:r>
    </w:p>
    <w:p w14:paraId="370046A8" w14:textId="77777777" w:rsidR="00924E8B" w:rsidRPr="00C50241" w:rsidRDefault="00924E8B" w:rsidP="00924E8B">
      <w:pPr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"HOSPITAL NACIONAL DR. JORGE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MAZZINI VILLACORTA" SONSONATE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 xml:space="preserve">UNIDAD DE ADQUISICIONES Y CONTRATACIONES INSTITUCIONAL </w:t>
      </w:r>
      <w:r>
        <w:rPr>
          <w:rFonts w:ascii="Arial" w:hAnsi="Arial" w:cs="Arial"/>
          <w:b/>
          <w:bCs/>
          <w:color w:val="000000"/>
          <w:sz w:val="18"/>
          <w:szCs w:val="18"/>
        </w:rPr>
        <w:t>(</w:t>
      </w:r>
      <w:r w:rsidRPr="00C50241">
        <w:rPr>
          <w:rFonts w:ascii="Arial" w:hAnsi="Arial" w:cs="Arial"/>
          <w:b/>
          <w:bCs/>
          <w:color w:val="000000"/>
          <w:sz w:val="18"/>
          <w:szCs w:val="18"/>
        </w:rPr>
        <w:t>UACI)</w:t>
      </w:r>
    </w:p>
    <w:p w14:paraId="20A35C4C" w14:textId="77777777" w:rsidR="00924E8B" w:rsidRDefault="00924E8B" w:rsidP="00924E8B">
      <w:pPr>
        <w:rPr>
          <w:rFonts w:ascii="Arial" w:hAnsi="Arial" w:cs="Arial"/>
          <w:b/>
          <w:bCs/>
          <w:color w:val="000000"/>
        </w:rPr>
      </w:pPr>
      <w:r w:rsidRPr="001A5CB2">
        <w:rPr>
          <w:rFonts w:ascii="Arial" w:hAnsi="Arial" w:cs="Arial"/>
          <w:b/>
          <w:bCs/>
          <w:color w:val="000000"/>
        </w:rPr>
        <w:t xml:space="preserve">                                                  </w:t>
      </w:r>
    </w:p>
    <w:p w14:paraId="36188B1A" w14:textId="77777777" w:rsidR="00924E8B" w:rsidRPr="001A5CB2" w:rsidRDefault="00924E8B" w:rsidP="00924E8B">
      <w:pPr>
        <w:rPr>
          <w:rFonts w:ascii="Arial" w:hAnsi="Arial" w:cs="Arial"/>
          <w:b/>
          <w:bCs/>
          <w:color w:val="000000"/>
          <w:u w:val="single"/>
        </w:rPr>
      </w:pPr>
      <w:r>
        <w:rPr>
          <w:rFonts w:ascii="Arial" w:hAnsi="Arial" w:cs="Arial"/>
          <w:b/>
          <w:bCs/>
          <w:color w:val="000000"/>
        </w:rPr>
        <w:t xml:space="preserve">                                </w:t>
      </w:r>
      <w:r w:rsidRPr="001A5CB2">
        <w:rPr>
          <w:rFonts w:ascii="Arial" w:hAnsi="Arial" w:cs="Arial"/>
          <w:b/>
          <w:bCs/>
          <w:color w:val="000000"/>
        </w:rPr>
        <w:t xml:space="preserve">   </w:t>
      </w:r>
      <w:r w:rsidRPr="001A5CB2">
        <w:rPr>
          <w:rFonts w:ascii="Arial" w:hAnsi="Arial" w:cs="Arial"/>
          <w:b/>
          <w:bCs/>
          <w:color w:val="000000"/>
          <w:u w:val="single"/>
        </w:rPr>
        <w:t>CONDICIONES DEL SUMINISTRO</w:t>
      </w:r>
    </w:p>
    <w:p w14:paraId="669D46D3" w14:textId="77777777" w:rsidR="00924E8B" w:rsidRPr="00803A40" w:rsidRDefault="00924E8B" w:rsidP="00924E8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803A40">
        <w:rPr>
          <w:rFonts w:ascii="Calibri" w:hAnsi="Calibri"/>
          <w:snapToGrid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AB2F973" w14:textId="77777777" w:rsidR="00924E8B" w:rsidRPr="00803A40" w:rsidRDefault="00924E8B" w:rsidP="00924E8B">
      <w:pPr>
        <w:pStyle w:val="Textodenotaalfinal"/>
        <w:widowControl/>
        <w:ind w:left="360"/>
        <w:jc w:val="both"/>
        <w:rPr>
          <w:rFonts w:ascii="Calibri" w:hAnsi="Calibri"/>
          <w:snapToGrid/>
          <w:sz w:val="18"/>
          <w:szCs w:val="18"/>
          <w:lang w:val="es-SV"/>
        </w:rPr>
      </w:pPr>
    </w:p>
    <w:p w14:paraId="7F1880B9" w14:textId="77777777" w:rsidR="00924E8B" w:rsidRPr="00803A40" w:rsidRDefault="00924E8B" w:rsidP="00924E8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803A40">
        <w:rPr>
          <w:rFonts w:ascii="Calibri" w:hAnsi="Calibri"/>
          <w:snapToGrid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A0F3224" w14:textId="77777777" w:rsidR="00924E8B" w:rsidRPr="00803A40" w:rsidRDefault="00924E8B" w:rsidP="00924E8B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1422721D" w14:textId="3962F7FE" w:rsidR="00924E8B" w:rsidRPr="00803A40" w:rsidRDefault="00924E8B" w:rsidP="00924E8B">
      <w:pPr>
        <w:pStyle w:val="Ttulo5"/>
        <w:widowControl/>
        <w:numPr>
          <w:ilvl w:val="0"/>
          <w:numId w:val="1"/>
        </w:numPr>
        <w:tabs>
          <w:tab w:val="clear" w:pos="-720"/>
          <w:tab w:val="clear" w:pos="0"/>
          <w:tab w:val="clear" w:pos="720"/>
          <w:tab w:val="clear" w:pos="1440"/>
        </w:tabs>
        <w:suppressAutoHyphens w:val="0"/>
        <w:spacing w:line="240" w:lineRule="auto"/>
        <w:jc w:val="both"/>
        <w:rPr>
          <w:rFonts w:ascii="Calibri" w:hAnsi="Calibri"/>
          <w:b w:val="0"/>
          <w:sz w:val="18"/>
          <w:szCs w:val="18"/>
          <w:lang w:val="es-SV"/>
        </w:rPr>
      </w:pPr>
      <w:r w:rsidRPr="00803A40">
        <w:rPr>
          <w:rFonts w:ascii="Calibri" w:hAnsi="Calibri"/>
          <w:b w:val="0"/>
          <w:sz w:val="18"/>
          <w:szCs w:val="18"/>
          <w:lang w:val="es-SV"/>
        </w:rPr>
        <w:t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y su reglamento (Art. 85 y Art. 158). Además, se hará de carácter público el incumplimiento. Formando parte del registro de proveedores incumplidos.</w:t>
      </w:r>
    </w:p>
    <w:p w14:paraId="24D0A45D" w14:textId="77777777" w:rsidR="00924E8B" w:rsidRPr="00803A40" w:rsidRDefault="00924E8B" w:rsidP="00924E8B">
      <w:pPr>
        <w:rPr>
          <w:sz w:val="18"/>
          <w:szCs w:val="18"/>
          <w:lang w:eastAsia="es-ES"/>
        </w:rPr>
      </w:pPr>
    </w:p>
    <w:p w14:paraId="08806BE6" w14:textId="77777777" w:rsidR="00924E8B" w:rsidRPr="00803A40" w:rsidRDefault="00924E8B" w:rsidP="00924E8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803A40">
        <w:rPr>
          <w:rFonts w:ascii="Calibri" w:hAnsi="Calibr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03A40">
        <w:rPr>
          <w:rFonts w:ascii="Calibri" w:hAnsi="Calibri"/>
          <w:b/>
          <w:sz w:val="18"/>
          <w:szCs w:val="18"/>
        </w:rPr>
        <w:t>Art. 162</w:t>
      </w:r>
      <w:r w:rsidRPr="00803A40">
        <w:rPr>
          <w:rFonts w:ascii="Calibri" w:hAnsi="Calibr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1B81439" w14:textId="77777777" w:rsidR="00924E8B" w:rsidRPr="00803A40" w:rsidRDefault="00924E8B" w:rsidP="00924E8B">
      <w:pPr>
        <w:pStyle w:val="Prrafodelista"/>
        <w:rPr>
          <w:rFonts w:ascii="Calibri" w:hAnsi="Calibri"/>
          <w:sz w:val="18"/>
          <w:szCs w:val="18"/>
        </w:rPr>
      </w:pPr>
    </w:p>
    <w:p w14:paraId="5E102169" w14:textId="7911A76E" w:rsidR="00924E8B" w:rsidRPr="00803A40" w:rsidRDefault="00924E8B" w:rsidP="00924E8B">
      <w:pPr>
        <w:pStyle w:val="Textodenotaalfinal"/>
        <w:widowControl/>
        <w:numPr>
          <w:ilvl w:val="0"/>
          <w:numId w:val="1"/>
        </w:numPr>
        <w:jc w:val="both"/>
        <w:rPr>
          <w:rFonts w:ascii="Times New Roman" w:hAnsi="Times New Roman"/>
          <w:sz w:val="18"/>
          <w:szCs w:val="18"/>
        </w:rPr>
      </w:pPr>
      <w:r w:rsidRPr="00803A40">
        <w:rPr>
          <w:rFonts w:ascii="Calibri" w:hAnsi="Calibri"/>
          <w:sz w:val="18"/>
          <w:szCs w:val="18"/>
        </w:rPr>
        <w:t>Cuando se trate de medicamentos, Insumos médicos e insumos de Laboratorio, presentar certificado de fabricante y control de calidad del producto y cuando el monto sea mayor de diez salarios mínimos el pago de análisis, según aranceles del acuerdo ejecutivo No. 636 de fecha 20 de junio del 2006 y acuerdo No. 11 de fecha 07 de enero del 2009.</w:t>
      </w:r>
    </w:p>
    <w:p w14:paraId="2BDEA9B0" w14:textId="77777777" w:rsidR="00924E8B" w:rsidRPr="00803A40" w:rsidRDefault="00924E8B" w:rsidP="00924E8B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803A40">
        <w:rPr>
          <w:rFonts w:ascii="Calibri" w:hAnsi="Calibri"/>
          <w:sz w:val="18"/>
          <w:szCs w:val="18"/>
        </w:rPr>
        <w:t>Al momento de facturar deber tomar en cuenta, que en una factura los códigos de los productos comiencen con el mismo número, no facturar con códigos diferentes en la misma factura o facturar un producto por factura.</w:t>
      </w:r>
    </w:p>
    <w:p w14:paraId="18209809" w14:textId="77777777" w:rsidR="00924E8B" w:rsidRPr="00803A40" w:rsidRDefault="00924E8B" w:rsidP="00924E8B">
      <w:pPr>
        <w:pStyle w:val="Textodenotaalfinal"/>
        <w:widowControl/>
        <w:spacing w:line="360" w:lineRule="auto"/>
        <w:ind w:left="360"/>
        <w:jc w:val="both"/>
        <w:rPr>
          <w:rFonts w:ascii="Times New Roman" w:hAnsi="Times New Roman"/>
          <w:sz w:val="18"/>
          <w:szCs w:val="18"/>
        </w:rPr>
      </w:pPr>
    </w:p>
    <w:p w14:paraId="3575559B" w14:textId="77777777" w:rsidR="00924E8B" w:rsidRPr="00803A40" w:rsidRDefault="00924E8B" w:rsidP="00924E8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/>
          <w:iCs/>
          <w:sz w:val="18"/>
          <w:szCs w:val="18"/>
        </w:rPr>
      </w:pPr>
      <w:r w:rsidRPr="00803A40">
        <w:rPr>
          <w:rFonts w:ascii="Calibri" w:hAnsi="Calibri"/>
          <w:i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03A40">
        <w:rPr>
          <w:rFonts w:ascii="Calibri" w:hAnsi="Calibri"/>
          <w:b/>
          <w:i/>
          <w:iCs/>
          <w:sz w:val="18"/>
          <w:szCs w:val="18"/>
        </w:rPr>
        <w:t>art. 160 de la LACAP</w:t>
      </w:r>
      <w:r w:rsidRPr="00803A40">
        <w:rPr>
          <w:rFonts w:ascii="Calibri" w:hAnsi="Calibri"/>
          <w:i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03A40">
        <w:rPr>
          <w:rFonts w:ascii="Calibri" w:hAnsi="Calibri"/>
          <w:b/>
          <w:i/>
          <w:iCs/>
          <w:sz w:val="18"/>
          <w:szCs w:val="18"/>
        </w:rPr>
        <w:t>art. 158 Romano V literal b) de la LACAP</w:t>
      </w:r>
      <w:r w:rsidRPr="00803A40">
        <w:rPr>
          <w:rFonts w:ascii="Calibri" w:hAnsi="Calibri"/>
          <w:i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</w:t>
      </w:r>
      <w:proofErr w:type="gramStart"/>
      <w:r w:rsidRPr="00803A40">
        <w:rPr>
          <w:rFonts w:ascii="Calibri" w:hAnsi="Calibri"/>
          <w:i/>
          <w:iCs/>
          <w:sz w:val="18"/>
          <w:szCs w:val="18"/>
        </w:rPr>
        <w:t>éste</w:t>
      </w:r>
      <w:proofErr w:type="gramEnd"/>
      <w:r w:rsidRPr="00803A40">
        <w:rPr>
          <w:rFonts w:ascii="Calibri" w:hAnsi="Calibri"/>
          <w:i/>
          <w:iCs/>
          <w:sz w:val="18"/>
          <w:szCs w:val="18"/>
        </w:rPr>
        <w:t xml:space="preserve"> último caso deberá finalizar el procedimiento para conocer la resolución final.”</w:t>
      </w:r>
    </w:p>
    <w:p w14:paraId="7161E7F5" w14:textId="77777777" w:rsidR="00924E8B" w:rsidRPr="00803A40" w:rsidRDefault="00924E8B" w:rsidP="00924E8B">
      <w:pPr>
        <w:pStyle w:val="Prrafodelista"/>
        <w:rPr>
          <w:rFonts w:ascii="Calibri" w:hAnsi="Calibri"/>
          <w:i/>
          <w:iCs/>
          <w:sz w:val="18"/>
          <w:szCs w:val="18"/>
        </w:rPr>
      </w:pPr>
    </w:p>
    <w:p w14:paraId="540C9B3D" w14:textId="77777777" w:rsidR="00924E8B" w:rsidRPr="00803A40" w:rsidRDefault="00924E8B" w:rsidP="00924E8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803A40">
        <w:rPr>
          <w:rFonts w:ascii="Calibri" w:hAnsi="Calibr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03A40">
        <w:rPr>
          <w:rFonts w:ascii="Calibri" w:hAnsi="Calibri"/>
          <w:iCs/>
          <w:sz w:val="18"/>
          <w:szCs w:val="18"/>
        </w:rPr>
        <w:t>compostables</w:t>
      </w:r>
      <w:proofErr w:type="spellEnd"/>
      <w:r w:rsidRPr="00803A40">
        <w:rPr>
          <w:rFonts w:ascii="Calibri" w:hAnsi="Calibri"/>
          <w:iCs/>
          <w:sz w:val="18"/>
          <w:szCs w:val="18"/>
        </w:rPr>
        <w:t>.”</w:t>
      </w:r>
    </w:p>
    <w:p w14:paraId="02AC491B" w14:textId="77777777" w:rsidR="00924E8B" w:rsidRPr="00803A40" w:rsidRDefault="00924E8B" w:rsidP="00924E8B">
      <w:pPr>
        <w:pStyle w:val="Prrafodelista"/>
        <w:rPr>
          <w:sz w:val="18"/>
          <w:szCs w:val="18"/>
        </w:rPr>
      </w:pPr>
    </w:p>
    <w:p w14:paraId="267D5166" w14:textId="77777777" w:rsidR="00924E8B" w:rsidRPr="00803A40" w:rsidRDefault="00924E8B" w:rsidP="00924E8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sz w:val="18"/>
          <w:szCs w:val="18"/>
        </w:rPr>
      </w:pPr>
      <w:r w:rsidRPr="00803A40">
        <w:rPr>
          <w:rFonts w:ascii="Calibri" w:hAnsi="Calibri"/>
          <w:iCs/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10" w:history="1">
        <w:r w:rsidRPr="00803A40">
          <w:rPr>
            <w:rStyle w:val="Hipervnculo"/>
            <w:rFonts w:ascii="Calibri" w:hAnsi="Calibri"/>
            <w:iCs/>
            <w:sz w:val="18"/>
            <w:szCs w:val="18"/>
          </w:rPr>
          <w:t>observatorio.unac@mh.gob.sv</w:t>
        </w:r>
      </w:hyperlink>
      <w:bookmarkEnd w:id="3"/>
    </w:p>
    <w:p w14:paraId="028E2F78" w14:textId="1E6263D3" w:rsidR="008C004C" w:rsidRDefault="008C004C">
      <w:bookmarkStart w:id="4" w:name="_GoBack"/>
      <w:bookmarkEnd w:id="4"/>
    </w:p>
    <w:p w14:paraId="3F9C5857" w14:textId="6BF5CE68" w:rsidR="00924E8B" w:rsidRDefault="00924E8B"/>
    <w:p w14:paraId="4FFC4C97" w14:textId="77777777" w:rsidR="00924E8B" w:rsidRDefault="00924E8B"/>
    <w:sectPr w:rsidR="00924E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E8B"/>
    <w:rsid w:val="00586512"/>
    <w:rsid w:val="00803A40"/>
    <w:rsid w:val="008C004C"/>
    <w:rsid w:val="00924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032182"/>
  <w15:chartTrackingRefBased/>
  <w15:docId w15:val="{1DCCAE34-FF22-4270-BFF1-D8818ADE9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qFormat/>
    <w:rsid w:val="00924E8B"/>
    <w:pPr>
      <w:keepNext/>
      <w:widowControl w:val="0"/>
      <w:tabs>
        <w:tab w:val="left" w:pos="-720"/>
        <w:tab w:val="left" w:pos="0"/>
        <w:tab w:val="left" w:pos="720"/>
        <w:tab w:val="left" w:pos="1440"/>
      </w:tabs>
      <w:suppressAutoHyphens/>
      <w:spacing w:after="0" w:line="360" w:lineRule="auto"/>
      <w:jc w:val="center"/>
      <w:outlineLvl w:val="4"/>
    </w:pPr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924E8B"/>
    <w:rPr>
      <w:rFonts w:ascii="Arial" w:eastAsia="Times New Roman" w:hAnsi="Arial" w:cs="Times New Roman"/>
      <w:b/>
      <w:snapToGrid w:val="0"/>
      <w:spacing w:val="-3"/>
      <w:sz w:val="24"/>
      <w:szCs w:val="20"/>
      <w:lang w:val="en-US" w:eastAsia="es-ES"/>
    </w:rPr>
  </w:style>
  <w:style w:type="paragraph" w:styleId="Prrafodelista">
    <w:name w:val="List Paragraph"/>
    <w:basedOn w:val="Normal"/>
    <w:uiPriority w:val="34"/>
    <w:qFormat/>
    <w:rsid w:val="00924E8B"/>
    <w:pPr>
      <w:widowControl w:val="0"/>
      <w:spacing w:after="0" w:line="240" w:lineRule="auto"/>
      <w:ind w:left="708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customStyle="1" w:styleId="Textodenotaalfinal">
    <w:name w:val="Texto de nota al final"/>
    <w:basedOn w:val="Normal"/>
    <w:rsid w:val="00924E8B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24E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5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observatorio.unac@mh.gob.s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1117</Words>
  <Characters>6146</Characters>
  <Application>Microsoft Office Word</Application>
  <DocSecurity>0</DocSecurity>
  <Lines>51</Lines>
  <Paragraphs>14</Paragraphs>
  <ScaleCrop>false</ScaleCrop>
  <Company/>
  <LinksUpToDate>false</LinksUpToDate>
  <CharactersWithSpaces>7249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3</cp:revision>
  <dcterms:created xsi:type="dcterms:W3CDTF">2020-07-15T16:08:00Z</dcterms:created>
  <dcterms:modified xsi:type="dcterms:W3CDTF">2020-07-16T02:11:00Z</dcterms:modified>
</cp:coreProperties>
</file>