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09F" w:rsidRDefault="0050409F" w:rsidP="0050409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MINISTERIO DE SALUD HOSPITAL NACIONAL DOCTOR JORG</w:t>
      </w:r>
      <w:r w:rsidR="000C3E0C">
        <w:rPr>
          <w:rFonts w:ascii="Times New Roman" w:hAnsi="Times New Roman" w:cs="Times New Roman"/>
          <w:b/>
          <w:bCs/>
          <w:sz w:val="28"/>
          <w:szCs w:val="28"/>
        </w:rPr>
        <w:t>E</w:t>
      </w:r>
      <w:r>
        <w:rPr>
          <w:rFonts w:ascii="Times New Roman" w:hAnsi="Times New Roman" w:cs="Times New Roman"/>
          <w:b/>
          <w:bCs/>
          <w:sz w:val="28"/>
          <w:szCs w:val="28"/>
        </w:rPr>
        <w:t xml:space="preserve"> MAZZINI VILLACORTA DE SONSONATE</w:t>
      </w:r>
    </w:p>
    <w:p w:rsidR="0050409F" w:rsidRDefault="0050409F" w:rsidP="0050409F">
      <w:pPr>
        <w:autoSpaceDE w:val="0"/>
        <w:autoSpaceDN w:val="0"/>
        <w:adjustRightInd w:val="0"/>
        <w:spacing w:after="0" w:line="240" w:lineRule="auto"/>
        <w:jc w:val="both"/>
        <w:rPr>
          <w:rFonts w:ascii="Calibri" w:hAnsi="Calibri" w:cs="Calibri"/>
        </w:rPr>
      </w:pPr>
    </w:p>
    <w:p w:rsidR="0050409F" w:rsidRDefault="0050409F" w:rsidP="0050409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CONTRATO No 041/2017 </w:t>
      </w:r>
    </w:p>
    <w:p w:rsidR="0050409F" w:rsidRDefault="0050409F" w:rsidP="0050409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Resolución de Adjudicación N° 02/2017</w:t>
      </w:r>
    </w:p>
    <w:p w:rsidR="0050409F" w:rsidRDefault="0050409F" w:rsidP="0050409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Contratación Directa N° 03/2017</w:t>
      </w:r>
    </w:p>
    <w:p w:rsidR="0050409F" w:rsidRDefault="0050409F" w:rsidP="0050409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Denominada “ADQUISICIÓN DE MEDICAMENTOS POR CALIFICADO DE URGENCIA” PARA EL HOSPITAL DE SONSONATE AÑO 2017</w:t>
      </w:r>
    </w:p>
    <w:p w:rsidR="0050409F" w:rsidRDefault="0050409F" w:rsidP="0050409F">
      <w:pPr>
        <w:autoSpaceDE w:val="0"/>
        <w:autoSpaceDN w:val="0"/>
        <w:adjustRightInd w:val="0"/>
        <w:spacing w:after="0" w:line="360" w:lineRule="auto"/>
        <w:jc w:val="both"/>
        <w:rPr>
          <w:rFonts w:ascii="Calibri" w:hAnsi="Calibri" w:cs="Calibri"/>
        </w:rPr>
      </w:pPr>
    </w:p>
    <w:p w:rsidR="0050409F" w:rsidRDefault="0050409F" w:rsidP="0050409F">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Nosotros, Walter Ernesto Flores Alemán, Doctor en Medicina, de cuarenta y seis años de edad, del domicilio de Santa Ana, departamento de Santa Ana, </w:t>
      </w:r>
      <w:r w:rsidRPr="00D66C02">
        <w:rPr>
          <w:rFonts w:ascii="Times New Roman" w:hAnsi="Times New Roman" w:cs="Times New Roman"/>
          <w:color w:val="FFFFFF" w:themeColor="background1"/>
          <w:sz w:val="28"/>
          <w:szCs w:val="28"/>
        </w:rPr>
        <w:t xml:space="preserve">con mi Documento Único de Identidad número cero uno siete cero tres siete cinco </w:t>
      </w:r>
      <w:proofErr w:type="spellStart"/>
      <w:r w:rsidRPr="00D66C02">
        <w:rPr>
          <w:rFonts w:ascii="Times New Roman" w:hAnsi="Times New Roman" w:cs="Times New Roman"/>
          <w:color w:val="FFFFFF" w:themeColor="background1"/>
          <w:sz w:val="28"/>
          <w:szCs w:val="28"/>
        </w:rPr>
        <w:t>cinco</w:t>
      </w:r>
      <w:proofErr w:type="spellEnd"/>
      <w:r w:rsidRPr="00D66C02">
        <w:rPr>
          <w:rFonts w:ascii="Times New Roman" w:hAnsi="Times New Roman" w:cs="Times New Roman"/>
          <w:color w:val="FFFFFF" w:themeColor="background1"/>
          <w:sz w:val="28"/>
          <w:szCs w:val="28"/>
        </w:rPr>
        <w:t>- cinco, con fecha de vencimiento el diez de enero del dos mil diecinueve, con Número de Identificación Tributaria cero doscientos trece- veintiocho doce setenta- ciento uno- uno</w:t>
      </w:r>
      <w:r>
        <w:rPr>
          <w:rFonts w:ascii="Times New Roman" w:hAnsi="Times New Roman" w:cs="Times New Roman"/>
          <w:sz w:val="28"/>
          <w:szCs w:val="28"/>
        </w:rPr>
        <w:t xml:space="preserve">, actuando en nombre y representación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en calidad de Director Médico Hospitalario Regional y Departamental,  mediante </w:t>
      </w:r>
      <w:r>
        <w:rPr>
          <w:rFonts w:ascii="Times New Roman" w:hAnsi="Times New Roman" w:cs="Times New Roman"/>
          <w:b/>
          <w:bCs/>
          <w:sz w:val="28"/>
          <w:szCs w:val="28"/>
        </w:rPr>
        <w:t xml:space="preserve">Acuerdo Numero </w:t>
      </w:r>
      <w:r>
        <w:rPr>
          <w:rFonts w:ascii="Times New Roman" w:hAnsi="Times New Roman" w:cs="Times New Roman"/>
          <w:sz w:val="28"/>
          <w:szCs w:val="28"/>
        </w:rPr>
        <w:t xml:space="preserve">DOSCIENTOS CUARENTA Y DOS emitido por la Doctora Elvia Violeta </w:t>
      </w:r>
      <w:proofErr w:type="spellStart"/>
      <w:r>
        <w:rPr>
          <w:rFonts w:ascii="Times New Roman" w:hAnsi="Times New Roman" w:cs="Times New Roman"/>
          <w:sz w:val="28"/>
          <w:szCs w:val="28"/>
        </w:rPr>
        <w:t>Menjivar</w:t>
      </w:r>
      <w:proofErr w:type="spellEnd"/>
      <w:r>
        <w:rPr>
          <w:rFonts w:ascii="Times New Roman" w:hAnsi="Times New Roman" w:cs="Times New Roman"/>
          <w:sz w:val="28"/>
          <w:szCs w:val="28"/>
        </w:rPr>
        <w:t xml:space="preserve"> Escalante en su carácter de Ministra de Salud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el día Dos de febrero del Año Dos Mil Dieciséis; y de conformidad al Diario Oficial numero doscientos diecisiete, Tomo trescientos setenta y tres, de fecha veintiuno de noviembre del año dos mil seis, que contiene el Decreto Ejecutivo numero ciento dieciocho del ramo de Salud </w:t>
      </w:r>
      <w:r w:rsidR="001A19EE">
        <w:rPr>
          <w:rFonts w:ascii="Times New Roman" w:hAnsi="Times New Roman" w:cs="Times New Roman"/>
          <w:sz w:val="28"/>
          <w:szCs w:val="28"/>
        </w:rPr>
        <w:t>Pública</w:t>
      </w:r>
      <w:r>
        <w:rPr>
          <w:rFonts w:ascii="Times New Roman" w:hAnsi="Times New Roman" w:cs="Times New Roman"/>
          <w:sz w:val="28"/>
          <w:szCs w:val="28"/>
        </w:rPr>
        <w:t xml:space="preserve"> y Asistencia Social, por medio del cual se </w:t>
      </w:r>
      <w:r>
        <w:rPr>
          <w:rFonts w:ascii="Times New Roman" w:hAnsi="Times New Roman" w:cs="Times New Roman"/>
          <w:sz w:val="28"/>
          <w:szCs w:val="28"/>
        </w:rPr>
        <w:lastRenderedPageBreak/>
        <w:t xml:space="preserve">decretaron reformas al Reglamento General de Hospitales, el cual en su </w:t>
      </w:r>
      <w:r w:rsidR="001A19EE">
        <w:rPr>
          <w:rFonts w:ascii="Times New Roman" w:hAnsi="Times New Roman" w:cs="Times New Roman"/>
          <w:sz w:val="28"/>
          <w:szCs w:val="28"/>
        </w:rPr>
        <w:t>artículo</w:t>
      </w:r>
      <w:r>
        <w:rPr>
          <w:rFonts w:ascii="Times New Roman" w:hAnsi="Times New Roman" w:cs="Times New Roman"/>
          <w:sz w:val="28"/>
          <w:szCs w:val="28"/>
        </w:rPr>
        <w:t xml:space="preserve"> siete prescribe: que cada hospital estará a cargo de un Director nombrado por el Órgano Ejecutivo en el ramo mencionado, y cada Hospital tiene carácter de Persona Jurídica, y que su representante legal es el director y titular de la Institución y quien </w:t>
      </w:r>
      <w:proofErr w:type="spellStart"/>
      <w:r>
        <w:rPr>
          <w:rFonts w:ascii="Times New Roman" w:hAnsi="Times New Roman" w:cs="Times New Roman"/>
          <w:sz w:val="28"/>
          <w:szCs w:val="28"/>
        </w:rPr>
        <w:t>esta</w:t>
      </w:r>
      <w:proofErr w:type="spellEnd"/>
      <w:r>
        <w:rPr>
          <w:rFonts w:ascii="Times New Roman" w:hAnsi="Times New Roman" w:cs="Times New Roman"/>
          <w:sz w:val="28"/>
          <w:szCs w:val="28"/>
        </w:rPr>
        <w:t xml:space="preserve"> facultado para representar Extrajudicial y Judicialmente a dicho hospital, y para celebrar actos como el presente, y que en el transcurso de este instrumento se denominara el </w:t>
      </w:r>
      <w:r>
        <w:rPr>
          <w:rFonts w:ascii="Times New Roman" w:hAnsi="Times New Roman" w:cs="Times New Roman"/>
          <w:b/>
          <w:bCs/>
          <w:sz w:val="28"/>
          <w:szCs w:val="28"/>
        </w:rPr>
        <w:t>“Hospital”</w:t>
      </w:r>
      <w:r>
        <w:rPr>
          <w:rFonts w:ascii="Times New Roman" w:hAnsi="Times New Roman" w:cs="Times New Roman"/>
          <w:sz w:val="28"/>
          <w:szCs w:val="28"/>
        </w:rPr>
        <w:t xml:space="preserve"> o el </w:t>
      </w:r>
      <w:r>
        <w:rPr>
          <w:rFonts w:ascii="Times New Roman" w:hAnsi="Times New Roman" w:cs="Times New Roman"/>
          <w:b/>
          <w:bCs/>
          <w:sz w:val="28"/>
          <w:szCs w:val="28"/>
        </w:rPr>
        <w:t>CONTRATANTE</w:t>
      </w:r>
      <w:r>
        <w:rPr>
          <w:rFonts w:ascii="Times New Roman" w:hAnsi="Times New Roman" w:cs="Times New Roman"/>
          <w:sz w:val="28"/>
          <w:szCs w:val="28"/>
        </w:rPr>
        <w:t xml:space="preserve"> por una parte, y por la otra, la Señora Gladys </w:t>
      </w:r>
      <w:proofErr w:type="spellStart"/>
      <w:r>
        <w:rPr>
          <w:rFonts w:ascii="Times New Roman" w:hAnsi="Times New Roman" w:cs="Times New Roman"/>
          <w:sz w:val="28"/>
          <w:szCs w:val="28"/>
        </w:rPr>
        <w:t>Oralia</w:t>
      </w:r>
      <w:proofErr w:type="spellEnd"/>
      <w:r>
        <w:rPr>
          <w:rFonts w:ascii="Times New Roman" w:hAnsi="Times New Roman" w:cs="Times New Roman"/>
          <w:sz w:val="28"/>
          <w:szCs w:val="28"/>
        </w:rPr>
        <w:t xml:space="preserve"> Martínez Pineda, empleada, de sesenta años de edad, del domicilio de San Salvador, departamento de San Salvador, </w:t>
      </w:r>
      <w:r w:rsidRPr="00246E31">
        <w:rPr>
          <w:rFonts w:ascii="Times New Roman" w:hAnsi="Times New Roman" w:cs="Times New Roman"/>
          <w:color w:val="FFFFFF" w:themeColor="background1"/>
          <w:sz w:val="28"/>
          <w:szCs w:val="28"/>
        </w:rPr>
        <w:t xml:space="preserve">con mi Documento Único de Identidad número cero uno </w:t>
      </w:r>
      <w:proofErr w:type="spellStart"/>
      <w:r w:rsidRPr="00246E31">
        <w:rPr>
          <w:rFonts w:ascii="Times New Roman" w:hAnsi="Times New Roman" w:cs="Times New Roman"/>
          <w:color w:val="FFFFFF" w:themeColor="background1"/>
          <w:sz w:val="28"/>
          <w:szCs w:val="28"/>
        </w:rPr>
        <w:t>uno</w:t>
      </w:r>
      <w:proofErr w:type="spellEnd"/>
      <w:r w:rsidRPr="00246E31">
        <w:rPr>
          <w:rFonts w:ascii="Times New Roman" w:hAnsi="Times New Roman" w:cs="Times New Roman"/>
          <w:color w:val="FFFFFF" w:themeColor="background1"/>
          <w:sz w:val="28"/>
          <w:szCs w:val="28"/>
        </w:rPr>
        <w:t xml:space="preserve"> ocho siete </w:t>
      </w:r>
      <w:proofErr w:type="spellStart"/>
      <w:r w:rsidRPr="00246E31">
        <w:rPr>
          <w:rFonts w:ascii="Times New Roman" w:hAnsi="Times New Roman" w:cs="Times New Roman"/>
          <w:color w:val="FFFFFF" w:themeColor="background1"/>
          <w:sz w:val="28"/>
          <w:szCs w:val="28"/>
        </w:rPr>
        <w:t>siete</w:t>
      </w:r>
      <w:proofErr w:type="spellEnd"/>
      <w:r w:rsidRPr="00246E31">
        <w:rPr>
          <w:rFonts w:ascii="Times New Roman" w:hAnsi="Times New Roman" w:cs="Times New Roman"/>
          <w:color w:val="FFFFFF" w:themeColor="background1"/>
          <w:sz w:val="28"/>
          <w:szCs w:val="28"/>
        </w:rPr>
        <w:t xml:space="preserve"> uno nueve - tres, con fecha de vencimiento el nueve del mes de junio del año dos mil dieciocho, y con Número de Identificación Tributaria cero seiscientos catorce - diecisiete cero seis cincuenta y seis- cero doce - ocho</w:t>
      </w:r>
      <w:r>
        <w:rPr>
          <w:rFonts w:ascii="Times New Roman" w:hAnsi="Times New Roman" w:cs="Times New Roman"/>
          <w:sz w:val="28"/>
          <w:szCs w:val="28"/>
        </w:rPr>
        <w:t xml:space="preserve">, actuando en calidad de Apoderado Especial según Poder Especial otorgado por la Sociedad Laboratorios Terapéuticos Medicinales Sociedad Anónima de Capital Variable, que puede abreviarse Laboratorios </w:t>
      </w:r>
      <w:proofErr w:type="spellStart"/>
      <w:r>
        <w:rPr>
          <w:rFonts w:ascii="Times New Roman" w:hAnsi="Times New Roman" w:cs="Times New Roman"/>
          <w:sz w:val="28"/>
          <w:szCs w:val="28"/>
        </w:rPr>
        <w:t>Teramed</w:t>
      </w:r>
      <w:proofErr w:type="spellEnd"/>
      <w:r>
        <w:rPr>
          <w:rFonts w:ascii="Times New Roman" w:hAnsi="Times New Roman" w:cs="Times New Roman"/>
          <w:sz w:val="28"/>
          <w:szCs w:val="28"/>
        </w:rPr>
        <w:t xml:space="preserve"> S. A. de C. V., </w:t>
      </w:r>
      <w:r w:rsidRPr="000C6313">
        <w:rPr>
          <w:rFonts w:ascii="Times New Roman" w:hAnsi="Times New Roman" w:cs="Times New Roman"/>
          <w:color w:val="FFFFFF" w:themeColor="background1"/>
          <w:sz w:val="28"/>
          <w:szCs w:val="28"/>
        </w:rPr>
        <w:t>con Número de Identificación Tributaria cero seiscientos catorce- ciento diez mil qui</w:t>
      </w:r>
      <w:r w:rsidRPr="00D66C02">
        <w:rPr>
          <w:rFonts w:ascii="Times New Roman" w:hAnsi="Times New Roman" w:cs="Times New Roman"/>
          <w:color w:val="FFFFFF" w:themeColor="background1"/>
          <w:sz w:val="28"/>
          <w:szCs w:val="28"/>
        </w:rPr>
        <w:t xml:space="preserve">nientos ochenta y uno- cero </w:t>
      </w:r>
      <w:proofErr w:type="spellStart"/>
      <w:r w:rsidRPr="00D66C02">
        <w:rPr>
          <w:rFonts w:ascii="Times New Roman" w:hAnsi="Times New Roman" w:cs="Times New Roman"/>
          <w:color w:val="FFFFFF" w:themeColor="background1"/>
          <w:sz w:val="28"/>
          <w:szCs w:val="28"/>
        </w:rPr>
        <w:t>cero</w:t>
      </w:r>
      <w:proofErr w:type="spellEnd"/>
      <w:r w:rsidRPr="00D66C02">
        <w:rPr>
          <w:rFonts w:ascii="Times New Roman" w:hAnsi="Times New Roman" w:cs="Times New Roman"/>
          <w:color w:val="FFFFFF" w:themeColor="background1"/>
          <w:sz w:val="28"/>
          <w:szCs w:val="28"/>
        </w:rPr>
        <w:t xml:space="preserve"> cuatro- siete,</w:t>
      </w:r>
      <w:r>
        <w:rPr>
          <w:rFonts w:ascii="Times New Roman" w:hAnsi="Times New Roman" w:cs="Times New Roman"/>
          <w:sz w:val="28"/>
          <w:szCs w:val="28"/>
        </w:rPr>
        <w:t xml:space="preserve"> de nacionalidad Salvadoreña, del domicilio de Antiguo </w:t>
      </w:r>
      <w:proofErr w:type="spellStart"/>
      <w:r>
        <w:rPr>
          <w:rFonts w:ascii="Times New Roman" w:hAnsi="Times New Roman" w:cs="Times New Roman"/>
          <w:sz w:val="28"/>
          <w:szCs w:val="28"/>
        </w:rPr>
        <w:t>Cuscatlan</w:t>
      </w:r>
      <w:proofErr w:type="spellEnd"/>
      <w:r>
        <w:rPr>
          <w:rFonts w:ascii="Times New Roman" w:hAnsi="Times New Roman" w:cs="Times New Roman"/>
          <w:sz w:val="28"/>
          <w:szCs w:val="28"/>
        </w:rPr>
        <w:t xml:space="preserve">, departamento de La Libertad, calidad que compruebo mediante: a) Testimonio de Escritura Matriz de modificación del pacto social de la sociedad </w:t>
      </w:r>
      <w:r>
        <w:rPr>
          <w:rFonts w:ascii="Times New Roman" w:hAnsi="Times New Roman" w:cs="Times New Roman"/>
          <w:sz w:val="28"/>
          <w:szCs w:val="28"/>
        </w:rPr>
        <w:lastRenderedPageBreak/>
        <w:t>otorgada en a</w:t>
      </w:r>
      <w:r w:rsidR="00246E31">
        <w:rPr>
          <w:rFonts w:ascii="Times New Roman" w:hAnsi="Times New Roman" w:cs="Times New Roman"/>
          <w:sz w:val="28"/>
          <w:szCs w:val="28"/>
        </w:rPr>
        <w:t xml:space="preserve"> </w:t>
      </w:r>
      <w:r>
        <w:rPr>
          <w:rFonts w:ascii="Times New Roman" w:hAnsi="Times New Roman" w:cs="Times New Roman"/>
          <w:sz w:val="28"/>
          <w:szCs w:val="28"/>
        </w:rPr>
        <w:t xml:space="preserve">la ciudad de San Salvador, a las quince horas del día tres de febrero del año dos mil once, ante los oficios notariales de JOSE LUCAS CHINCHILLA HERNÁNDEZ, inscrita en el Registro de Comercio al </w:t>
      </w:r>
      <w:r w:rsidR="000C3E0C">
        <w:rPr>
          <w:rFonts w:ascii="Times New Roman" w:hAnsi="Times New Roman" w:cs="Times New Roman"/>
          <w:sz w:val="28"/>
          <w:szCs w:val="28"/>
        </w:rPr>
        <w:t>número</w:t>
      </w:r>
      <w:r>
        <w:rPr>
          <w:rFonts w:ascii="Times New Roman" w:hAnsi="Times New Roman" w:cs="Times New Roman"/>
          <w:sz w:val="28"/>
          <w:szCs w:val="28"/>
        </w:rPr>
        <w:t xml:space="preserve"> CUARENTA Y UNO del Libro DOS MIL SEISCIENTOS NOVENTA Y OCHO del Registro de las Sociedades, de la cual consta que su naturaleza, denominación, nacionalidad y domicilio son los expresados, que su plazo es por tiempo indeterminado, que entre sus finalidades se encuentra otorgar actos como el presente; b) Credencial de Elección de Junta Directiva de dicha sociedad, inscrita al </w:t>
      </w:r>
      <w:r w:rsidR="001A19EE">
        <w:rPr>
          <w:rFonts w:ascii="Times New Roman" w:hAnsi="Times New Roman" w:cs="Times New Roman"/>
          <w:sz w:val="28"/>
          <w:szCs w:val="28"/>
        </w:rPr>
        <w:t>número</w:t>
      </w:r>
      <w:r>
        <w:rPr>
          <w:rFonts w:ascii="Times New Roman" w:hAnsi="Times New Roman" w:cs="Times New Roman"/>
          <w:sz w:val="28"/>
          <w:szCs w:val="28"/>
        </w:rPr>
        <w:t xml:space="preserve"> CINCO del Libro DOS MIL NOVECIENTOS CINCUENTA de sociedades del Registro de Comercio, en la que consta: Que en sesión de Junta General Ordinaria de Accionistas de dicha sociedad, celebrada en Antiguo </w:t>
      </w:r>
      <w:proofErr w:type="spellStart"/>
      <w:r>
        <w:rPr>
          <w:rFonts w:ascii="Times New Roman" w:hAnsi="Times New Roman" w:cs="Times New Roman"/>
          <w:sz w:val="28"/>
          <w:szCs w:val="28"/>
        </w:rPr>
        <w:t>Cuscatlan</w:t>
      </w:r>
      <w:proofErr w:type="spellEnd"/>
      <w:r>
        <w:rPr>
          <w:rFonts w:ascii="Times New Roman" w:hAnsi="Times New Roman" w:cs="Times New Roman"/>
          <w:sz w:val="28"/>
          <w:szCs w:val="28"/>
        </w:rPr>
        <w:t xml:space="preserve">, a las nueve horas del día cinco de junio de dos mil doce, se eligió como Director Presidente de la Junta Directiva al señor Antonio Jairo </w:t>
      </w:r>
      <w:proofErr w:type="spellStart"/>
      <w:r>
        <w:rPr>
          <w:rFonts w:ascii="Times New Roman" w:hAnsi="Times New Roman" w:cs="Times New Roman"/>
          <w:sz w:val="28"/>
          <w:szCs w:val="28"/>
        </w:rPr>
        <w:t>Ramirez</w:t>
      </w:r>
      <w:proofErr w:type="spellEnd"/>
      <w:r>
        <w:rPr>
          <w:rFonts w:ascii="Times New Roman" w:hAnsi="Times New Roman" w:cs="Times New Roman"/>
          <w:sz w:val="28"/>
          <w:szCs w:val="28"/>
        </w:rPr>
        <w:t xml:space="preserve"> Echave, para el periodo de siete años, comprendidos del día cinco de junio de dos mil doce hasta el día cinco de junio de dos mil diecinueve, por lo que se encuentra vigente su nombramiento en el ejercicio de sus funciones como representante legal de la sociedad y de conformidad a la clausula décimo tercera del referido pacto social se encuentra ampliamente facultado para otorgar el presente instrumento en la calidad antes indicada; c) Testimonio de Escritura </w:t>
      </w:r>
      <w:r w:rsidR="001A19EE">
        <w:rPr>
          <w:rFonts w:ascii="Times New Roman" w:hAnsi="Times New Roman" w:cs="Times New Roman"/>
          <w:sz w:val="28"/>
          <w:szCs w:val="28"/>
        </w:rPr>
        <w:t>Pública</w:t>
      </w:r>
      <w:r>
        <w:rPr>
          <w:rFonts w:ascii="Times New Roman" w:hAnsi="Times New Roman" w:cs="Times New Roman"/>
          <w:sz w:val="28"/>
          <w:szCs w:val="28"/>
        </w:rPr>
        <w:t xml:space="preserve"> de Poder Especial otorgado a mi favor por el señor ANTONIO JAIRO RAMIREZ ECHEVE, en la ciudad de San </w:t>
      </w:r>
      <w:r>
        <w:rPr>
          <w:rFonts w:ascii="Times New Roman" w:hAnsi="Times New Roman" w:cs="Times New Roman"/>
          <w:sz w:val="28"/>
          <w:szCs w:val="28"/>
        </w:rPr>
        <w:lastRenderedPageBreak/>
        <w:t xml:space="preserve">Salvador a las once horas quince minutos del día dieciséis de julio  de dos mil doce, ante los oficios del notario LUIS ENRIQUE ALBERTO SAMOUR AMAYA, inscrita en el REGISTRO DE COMERCIO al </w:t>
      </w:r>
      <w:r w:rsidR="001A19EE">
        <w:rPr>
          <w:rFonts w:ascii="Times New Roman" w:hAnsi="Times New Roman" w:cs="Times New Roman"/>
          <w:sz w:val="28"/>
          <w:szCs w:val="28"/>
        </w:rPr>
        <w:t>número</w:t>
      </w:r>
      <w:r>
        <w:rPr>
          <w:rFonts w:ascii="Times New Roman" w:hAnsi="Times New Roman" w:cs="Times New Roman"/>
          <w:sz w:val="28"/>
          <w:szCs w:val="28"/>
        </w:rPr>
        <w:t xml:space="preserve"> cincuenta y cinco del libro mil quinientos dieciocho del Registro de Otros Contratos Mercantiles del folio cuatrocientos setenta y nueve al folio cuatrocientos ochenta y cuatro, el día veinticinco de julio de dos mil doce, en la cual el notario autorizante dio fe de la existencia legal de la Sociedad y de la personería en que actúo y que en lo sucesivo del presente instrumento me denominare </w:t>
      </w:r>
      <w:r>
        <w:rPr>
          <w:rFonts w:ascii="Times New Roman" w:hAnsi="Times New Roman" w:cs="Times New Roman"/>
          <w:b/>
          <w:bCs/>
          <w:sz w:val="28"/>
          <w:szCs w:val="28"/>
        </w:rPr>
        <w:t xml:space="preserve">“LA CONTRATISTA”, </w:t>
      </w:r>
      <w:r>
        <w:rPr>
          <w:rFonts w:ascii="Times New Roman" w:hAnsi="Times New Roman" w:cs="Times New Roman"/>
          <w:sz w:val="28"/>
          <w:szCs w:val="28"/>
        </w:rPr>
        <w:t xml:space="preserve">y en los caracteres dichos, </w:t>
      </w:r>
      <w:r>
        <w:rPr>
          <w:rFonts w:ascii="Times New Roman" w:hAnsi="Times New Roman" w:cs="Times New Roman"/>
          <w:b/>
          <w:bCs/>
          <w:sz w:val="28"/>
          <w:szCs w:val="28"/>
        </w:rPr>
        <w:t>MANIFESTAMOS</w:t>
      </w:r>
      <w:r>
        <w:rPr>
          <w:rFonts w:ascii="Times New Roman" w:hAnsi="Times New Roman" w:cs="Times New Roman"/>
          <w:sz w:val="28"/>
          <w:szCs w:val="28"/>
        </w:rPr>
        <w:t xml:space="preserve">: que hemos acordado otorgar el presente </w:t>
      </w:r>
      <w:r>
        <w:rPr>
          <w:rFonts w:ascii="Times New Roman" w:hAnsi="Times New Roman" w:cs="Times New Roman"/>
          <w:b/>
          <w:bCs/>
          <w:sz w:val="28"/>
          <w:szCs w:val="28"/>
        </w:rPr>
        <w:t xml:space="preserve">CONTRATO, </w:t>
      </w:r>
      <w:r>
        <w:rPr>
          <w:rFonts w:ascii="Times New Roman" w:hAnsi="Times New Roman" w:cs="Times New Roman"/>
          <w:sz w:val="28"/>
          <w:szCs w:val="28"/>
        </w:rPr>
        <w:t xml:space="preserve">derivado de la CONTRATACION DIRECTA N° 03/2017, denominada: ADQUISICION DE MEDICAMENTOS POR CALIFICADO DE URGENCIA AÑO 2017, el cual se regulara conforme a las disposiciones de la Ley de Adquisiciones y Contrataciones de la Administración </w:t>
      </w:r>
      <w:r w:rsidR="001A19EE">
        <w:rPr>
          <w:rFonts w:ascii="Times New Roman" w:hAnsi="Times New Roman" w:cs="Times New Roman"/>
          <w:sz w:val="28"/>
          <w:szCs w:val="28"/>
        </w:rPr>
        <w:t>Pública</w:t>
      </w:r>
      <w:r>
        <w:rPr>
          <w:rFonts w:ascii="Times New Roman" w:hAnsi="Times New Roman" w:cs="Times New Roman"/>
          <w:sz w:val="28"/>
          <w:szCs w:val="28"/>
        </w:rPr>
        <w:t>, en adelante denominada LACAP, Reglamento del mismo cuerpo legal. En adelante RELACAP, Bases de Licitación y en especial a las obligaciones y pactos establecidos en las clausulas siguientes:</w:t>
      </w:r>
    </w:p>
    <w:p w:rsidR="0050409F" w:rsidRPr="002E2341" w:rsidRDefault="0050409F" w:rsidP="002E2341">
      <w:pPr>
        <w:pStyle w:val="Prrafodelista"/>
        <w:numPr>
          <w:ilvl w:val="0"/>
          <w:numId w:val="1"/>
        </w:numPr>
        <w:autoSpaceDE w:val="0"/>
        <w:autoSpaceDN w:val="0"/>
        <w:adjustRightInd w:val="0"/>
        <w:spacing w:after="0" w:line="480" w:lineRule="auto"/>
        <w:jc w:val="both"/>
        <w:rPr>
          <w:rFonts w:ascii="Times New Roman" w:hAnsi="Times New Roman" w:cs="Times New Roman"/>
          <w:sz w:val="28"/>
          <w:szCs w:val="28"/>
        </w:rPr>
      </w:pPr>
      <w:r w:rsidRPr="002E2341">
        <w:rPr>
          <w:rFonts w:ascii="Times New Roman" w:hAnsi="Times New Roman" w:cs="Times New Roman"/>
          <w:b/>
          <w:bCs/>
          <w:sz w:val="28"/>
          <w:szCs w:val="28"/>
        </w:rPr>
        <w:t>OBJETO DEL CONTRATO</w:t>
      </w:r>
      <w:r w:rsidRPr="002E2341">
        <w:rPr>
          <w:rFonts w:ascii="Times New Roman" w:hAnsi="Times New Roman" w:cs="Times New Roman"/>
          <w:sz w:val="28"/>
          <w:szCs w:val="28"/>
        </w:rPr>
        <w:t xml:space="preserve">: La contratista se obliga a suministrar los Bienes de conformidad a la Resolución N° 02/2017 de fecha seis de abril del dos mil diecisiete, habiéndose convenido que los precios serán firmes y de acuerdo a las formas, especificaciones y cantidades siguientes: </w:t>
      </w:r>
    </w:p>
    <w:tbl>
      <w:tblPr>
        <w:tblW w:w="5432" w:type="pct"/>
        <w:tblInd w:w="-323" w:type="dxa"/>
        <w:tblLayout w:type="fixed"/>
        <w:tblCellMar>
          <w:left w:w="70" w:type="dxa"/>
          <w:right w:w="70" w:type="dxa"/>
        </w:tblCellMar>
        <w:tblLook w:val="04A0"/>
      </w:tblPr>
      <w:tblGrid>
        <w:gridCol w:w="880"/>
        <w:gridCol w:w="733"/>
        <w:gridCol w:w="1420"/>
        <w:gridCol w:w="756"/>
        <w:gridCol w:w="2420"/>
        <w:gridCol w:w="850"/>
        <w:gridCol w:w="990"/>
        <w:gridCol w:w="992"/>
        <w:gridCol w:w="1275"/>
      </w:tblGrid>
      <w:tr w:rsidR="002E2341" w:rsidRPr="002E2341" w:rsidTr="002E2341">
        <w:trPr>
          <w:trHeight w:val="48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lastRenderedPageBreak/>
              <w:t>RENGLON No.</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OFERTA No.</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NOMBRE EMPRESA</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CODIGO</w:t>
            </w:r>
          </w:p>
        </w:tc>
        <w:tc>
          <w:tcPr>
            <w:tcW w:w="1173" w:type="pct"/>
            <w:tcBorders>
              <w:top w:val="single" w:sz="4" w:space="0" w:color="auto"/>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DESCRIPCION DEL PRODUCTO</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UNIDAD DE MEDIDA</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CANTIDAD</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PRECIO UNITARIO</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b/>
                <w:bCs/>
                <w:sz w:val="18"/>
                <w:szCs w:val="18"/>
                <w:lang w:eastAsia="es-ES"/>
              </w:rPr>
            </w:pPr>
            <w:r w:rsidRPr="002E2341">
              <w:rPr>
                <w:rFonts w:ascii="Calibri" w:eastAsia="Times New Roman" w:hAnsi="Calibri" w:cs="Times New Roman"/>
                <w:b/>
                <w:bCs/>
                <w:sz w:val="18"/>
                <w:szCs w:val="18"/>
                <w:lang w:eastAsia="es-ES"/>
              </w:rPr>
              <w:t>TOTAL</w:t>
            </w:r>
          </w:p>
        </w:tc>
      </w:tr>
      <w:tr w:rsidR="002E2341" w:rsidRPr="002E2341" w:rsidTr="002E2341">
        <w:trPr>
          <w:trHeight w:val="2670"/>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5</w:t>
            </w:r>
          </w:p>
        </w:tc>
        <w:tc>
          <w:tcPr>
            <w:tcW w:w="355" w:type="pct"/>
            <w:tcBorders>
              <w:top w:val="nil"/>
              <w:left w:val="nil"/>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5</w:t>
            </w:r>
          </w:p>
        </w:tc>
        <w:tc>
          <w:tcPr>
            <w:tcW w:w="688" w:type="pct"/>
            <w:tcBorders>
              <w:top w:val="nil"/>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LABORATORIOS TERAMED</w:t>
            </w:r>
          </w:p>
        </w:tc>
        <w:tc>
          <w:tcPr>
            <w:tcW w:w="366" w:type="pct"/>
            <w:tcBorders>
              <w:top w:val="single" w:sz="4" w:space="0" w:color="333333"/>
              <w:left w:val="nil"/>
              <w:bottom w:val="nil"/>
              <w:right w:val="single" w:sz="4" w:space="0" w:color="333333"/>
            </w:tcBorders>
            <w:shd w:val="clear" w:color="000000" w:fill="FFFFFF"/>
            <w:vAlign w:val="center"/>
            <w:hideMark/>
          </w:tcPr>
          <w:p w:rsidR="002E2341" w:rsidRPr="002E2341" w:rsidRDefault="002E2341" w:rsidP="002E2341">
            <w:pPr>
              <w:spacing w:after="0" w:line="240" w:lineRule="auto"/>
              <w:jc w:val="center"/>
              <w:rPr>
                <w:rFonts w:ascii="Calibri" w:eastAsia="Times New Roman" w:hAnsi="Calibri" w:cs="Times New Roman"/>
                <w:sz w:val="18"/>
                <w:szCs w:val="18"/>
                <w:lang w:eastAsia="es-ES"/>
              </w:rPr>
            </w:pPr>
            <w:r w:rsidRPr="002E2341">
              <w:rPr>
                <w:rFonts w:ascii="Calibri" w:eastAsia="Times New Roman" w:hAnsi="Calibri" w:cs="Times New Roman"/>
                <w:sz w:val="18"/>
                <w:szCs w:val="18"/>
                <w:lang w:eastAsia="es-ES"/>
              </w:rPr>
              <w:t>008-00025</w:t>
            </w:r>
          </w:p>
        </w:tc>
        <w:tc>
          <w:tcPr>
            <w:tcW w:w="1173" w:type="pct"/>
            <w:tcBorders>
              <w:top w:val="nil"/>
              <w:left w:val="single" w:sz="4" w:space="0" w:color="auto"/>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rPr>
                <w:rFonts w:ascii="Calibri" w:eastAsia="Times New Roman" w:hAnsi="Calibri" w:cs="Times New Roman"/>
                <w:sz w:val="20"/>
                <w:szCs w:val="20"/>
                <w:lang w:eastAsia="es-ES"/>
              </w:rPr>
            </w:pPr>
            <w:proofErr w:type="spellStart"/>
            <w:r w:rsidRPr="002E2341">
              <w:rPr>
                <w:rFonts w:ascii="Calibri" w:eastAsia="Times New Roman" w:hAnsi="Calibri" w:cs="Times New Roman"/>
                <w:sz w:val="20"/>
                <w:szCs w:val="20"/>
                <w:lang w:eastAsia="es-ES"/>
              </w:rPr>
              <w:t>Furosemida</w:t>
            </w:r>
            <w:proofErr w:type="spellEnd"/>
            <w:r w:rsidRPr="002E2341">
              <w:rPr>
                <w:rFonts w:ascii="Calibri" w:eastAsia="Times New Roman" w:hAnsi="Calibri" w:cs="Times New Roman"/>
                <w:sz w:val="20"/>
                <w:szCs w:val="20"/>
                <w:lang w:eastAsia="es-ES"/>
              </w:rPr>
              <w:t xml:space="preserve"> 40 mg Tableta </w:t>
            </w:r>
            <w:proofErr w:type="spellStart"/>
            <w:r w:rsidRPr="002E2341">
              <w:rPr>
                <w:rFonts w:ascii="Calibri" w:eastAsia="Times New Roman" w:hAnsi="Calibri" w:cs="Times New Roman"/>
                <w:sz w:val="20"/>
                <w:szCs w:val="20"/>
                <w:lang w:eastAsia="es-ES"/>
              </w:rPr>
              <w:t>Ranurada</w:t>
            </w:r>
            <w:proofErr w:type="spellEnd"/>
            <w:r w:rsidRPr="002E2341">
              <w:rPr>
                <w:rFonts w:ascii="Calibri" w:eastAsia="Times New Roman" w:hAnsi="Calibri" w:cs="Times New Roman"/>
                <w:sz w:val="20"/>
                <w:szCs w:val="20"/>
                <w:lang w:eastAsia="es-ES"/>
              </w:rPr>
              <w:t xml:space="preserve"> Empaque Primario individual protegido de la luz. OFRECE</w:t>
            </w:r>
            <w:proofErr w:type="gramStart"/>
            <w:r w:rsidRPr="002E2341">
              <w:rPr>
                <w:rFonts w:ascii="Calibri" w:eastAsia="Times New Roman" w:hAnsi="Calibri" w:cs="Times New Roman"/>
                <w:sz w:val="20"/>
                <w:szCs w:val="20"/>
                <w:lang w:eastAsia="es-ES"/>
              </w:rPr>
              <w:t>:  FUROSETEG</w:t>
            </w:r>
            <w:proofErr w:type="gramEnd"/>
            <w:r w:rsidRPr="002E2341">
              <w:rPr>
                <w:rFonts w:ascii="Calibri" w:eastAsia="Times New Roman" w:hAnsi="Calibri" w:cs="Times New Roman"/>
                <w:sz w:val="20"/>
                <w:szCs w:val="20"/>
                <w:lang w:eastAsia="es-ES"/>
              </w:rPr>
              <w:t xml:space="preserve"> 40 mg TG TABLETA RANURADA</w:t>
            </w:r>
            <w:r w:rsidRPr="002E2341">
              <w:rPr>
                <w:rFonts w:ascii="Calibri" w:eastAsia="Times New Roman" w:hAnsi="Calibri" w:cs="Times New Roman"/>
                <w:sz w:val="20"/>
                <w:szCs w:val="20"/>
                <w:lang w:eastAsia="es-ES"/>
              </w:rPr>
              <w:br/>
              <w:t>Caja x 252; Blíster Protegido de la Luz x 21 Tabletas MARCA DEL PRODUCTO Y PAIS DE ORIEGEN: TG – COLOMBIA</w:t>
            </w:r>
            <w:r w:rsidRPr="002E2341">
              <w:rPr>
                <w:rFonts w:ascii="Calibri" w:eastAsia="Times New Roman" w:hAnsi="Calibri" w:cs="Times New Roman"/>
                <w:sz w:val="20"/>
                <w:szCs w:val="20"/>
                <w:lang w:eastAsia="es-ES"/>
              </w:rPr>
              <w:br/>
              <w:t>VENCIMIENTO DEL PRODUCTO: NO MENOR A 15 MESES A PARTIR DE LA FECHA DE ENTREGA.</w:t>
            </w:r>
          </w:p>
        </w:tc>
        <w:tc>
          <w:tcPr>
            <w:tcW w:w="412" w:type="pct"/>
            <w:tcBorders>
              <w:top w:val="nil"/>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color w:val="000000"/>
                <w:sz w:val="16"/>
                <w:szCs w:val="16"/>
                <w:lang w:eastAsia="es-ES"/>
              </w:rPr>
            </w:pPr>
            <w:r w:rsidRPr="002E2341">
              <w:rPr>
                <w:rFonts w:ascii="Calibri" w:eastAsia="Times New Roman" w:hAnsi="Calibri" w:cs="Times New Roman"/>
                <w:color w:val="000000"/>
                <w:sz w:val="16"/>
                <w:szCs w:val="16"/>
                <w:lang w:eastAsia="es-ES"/>
              </w:rPr>
              <w:t>CTO</w:t>
            </w:r>
          </w:p>
        </w:tc>
        <w:tc>
          <w:tcPr>
            <w:tcW w:w="480" w:type="pct"/>
            <w:tcBorders>
              <w:top w:val="nil"/>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color w:val="000000"/>
                <w:sz w:val="18"/>
                <w:szCs w:val="18"/>
                <w:lang w:eastAsia="es-ES"/>
              </w:rPr>
            </w:pPr>
            <w:r w:rsidRPr="002E2341">
              <w:rPr>
                <w:rFonts w:ascii="Calibri" w:eastAsia="Times New Roman" w:hAnsi="Calibri" w:cs="Times New Roman"/>
                <w:color w:val="000000"/>
                <w:sz w:val="18"/>
                <w:szCs w:val="18"/>
                <w:lang w:eastAsia="es-ES"/>
              </w:rPr>
              <w:t>600</w:t>
            </w:r>
          </w:p>
        </w:tc>
        <w:tc>
          <w:tcPr>
            <w:tcW w:w="481" w:type="pct"/>
            <w:tcBorders>
              <w:top w:val="nil"/>
              <w:left w:val="nil"/>
              <w:bottom w:val="single" w:sz="4" w:space="0" w:color="auto"/>
              <w:right w:val="nil"/>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$1,15</w:t>
            </w:r>
          </w:p>
        </w:tc>
        <w:tc>
          <w:tcPr>
            <w:tcW w:w="618" w:type="pct"/>
            <w:tcBorders>
              <w:top w:val="nil"/>
              <w:left w:val="single" w:sz="4" w:space="0" w:color="auto"/>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sz w:val="18"/>
                <w:szCs w:val="18"/>
                <w:lang w:eastAsia="es-ES"/>
              </w:rPr>
            </w:pPr>
            <w:r w:rsidRPr="002E2341">
              <w:rPr>
                <w:rFonts w:ascii="Calibri" w:eastAsia="Times New Roman" w:hAnsi="Calibri" w:cs="Times New Roman"/>
                <w:sz w:val="18"/>
                <w:szCs w:val="18"/>
                <w:lang w:eastAsia="es-ES"/>
              </w:rPr>
              <w:t>$690,00</w:t>
            </w:r>
          </w:p>
        </w:tc>
      </w:tr>
      <w:tr w:rsidR="002E2341" w:rsidRPr="002E2341" w:rsidTr="002E2341">
        <w:trPr>
          <w:trHeight w:val="1890"/>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lang w:eastAsia="es-ES"/>
              </w:rPr>
            </w:pPr>
            <w:r w:rsidRPr="002E2341">
              <w:rPr>
                <w:rFonts w:ascii="Calibri" w:eastAsia="Times New Roman" w:hAnsi="Calibri" w:cs="Times New Roman"/>
                <w:lang w:eastAsia="es-ES"/>
              </w:rPr>
              <w:t>15</w:t>
            </w:r>
          </w:p>
        </w:tc>
        <w:tc>
          <w:tcPr>
            <w:tcW w:w="355" w:type="pct"/>
            <w:tcBorders>
              <w:top w:val="nil"/>
              <w:left w:val="nil"/>
              <w:bottom w:val="single" w:sz="4" w:space="0" w:color="auto"/>
              <w:right w:val="single" w:sz="4" w:space="0" w:color="auto"/>
            </w:tcBorders>
            <w:shd w:val="clear" w:color="auto" w:fill="auto"/>
            <w:noWrap/>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5</w:t>
            </w:r>
          </w:p>
        </w:tc>
        <w:tc>
          <w:tcPr>
            <w:tcW w:w="688" w:type="pct"/>
            <w:tcBorders>
              <w:top w:val="nil"/>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LABORATORIOS TERAMED</w:t>
            </w:r>
          </w:p>
        </w:tc>
        <w:tc>
          <w:tcPr>
            <w:tcW w:w="366" w:type="pct"/>
            <w:tcBorders>
              <w:top w:val="single" w:sz="4" w:space="0" w:color="333333"/>
              <w:left w:val="nil"/>
              <w:bottom w:val="single" w:sz="4" w:space="0" w:color="333333"/>
              <w:right w:val="single" w:sz="4" w:space="0" w:color="333333"/>
            </w:tcBorders>
            <w:shd w:val="clear" w:color="000000" w:fill="FFFFFF"/>
            <w:vAlign w:val="center"/>
            <w:hideMark/>
          </w:tcPr>
          <w:p w:rsidR="002E2341" w:rsidRPr="002E2341" w:rsidRDefault="002E2341" w:rsidP="002E2341">
            <w:pPr>
              <w:spacing w:after="0" w:line="240" w:lineRule="auto"/>
              <w:jc w:val="center"/>
              <w:rPr>
                <w:rFonts w:ascii="Calibri" w:eastAsia="Times New Roman" w:hAnsi="Calibri" w:cs="Times New Roman"/>
                <w:sz w:val="18"/>
                <w:szCs w:val="18"/>
                <w:lang w:eastAsia="es-ES"/>
              </w:rPr>
            </w:pPr>
            <w:r w:rsidRPr="002E2341">
              <w:rPr>
                <w:rFonts w:ascii="Calibri" w:eastAsia="Times New Roman" w:hAnsi="Calibri" w:cs="Times New Roman"/>
                <w:sz w:val="18"/>
                <w:szCs w:val="18"/>
                <w:lang w:eastAsia="es-ES"/>
              </w:rPr>
              <w:t>023-01030</w:t>
            </w:r>
          </w:p>
        </w:tc>
        <w:tc>
          <w:tcPr>
            <w:tcW w:w="1173" w:type="pct"/>
            <w:tcBorders>
              <w:top w:val="nil"/>
              <w:left w:val="single" w:sz="4" w:space="0" w:color="auto"/>
              <w:bottom w:val="single" w:sz="4" w:space="0" w:color="auto"/>
              <w:right w:val="single" w:sz="4" w:space="0" w:color="auto"/>
            </w:tcBorders>
            <w:shd w:val="clear" w:color="auto" w:fill="auto"/>
            <w:vAlign w:val="bottom"/>
            <w:hideMark/>
          </w:tcPr>
          <w:p w:rsidR="002E2341" w:rsidRPr="002E2341" w:rsidRDefault="002E2341" w:rsidP="002E2341">
            <w:pPr>
              <w:spacing w:after="0" w:line="240" w:lineRule="auto"/>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METFORMINA CLORHIDRATO 850 mg TABLETA RANURADA, EMPAQUE PRIMARIO INDIVIDUAL. OFRECE</w:t>
            </w:r>
            <w:proofErr w:type="gramStart"/>
            <w:r w:rsidRPr="002E2341">
              <w:rPr>
                <w:rFonts w:ascii="Calibri" w:eastAsia="Times New Roman" w:hAnsi="Calibri" w:cs="Times New Roman"/>
                <w:sz w:val="20"/>
                <w:szCs w:val="20"/>
                <w:lang w:eastAsia="es-ES"/>
              </w:rPr>
              <w:t>:  NOR</w:t>
            </w:r>
            <w:proofErr w:type="gramEnd"/>
            <w:r w:rsidRPr="002E2341">
              <w:rPr>
                <w:rFonts w:ascii="Calibri" w:eastAsia="Times New Roman" w:hAnsi="Calibri" w:cs="Times New Roman"/>
                <w:sz w:val="20"/>
                <w:szCs w:val="20"/>
                <w:lang w:eastAsia="es-ES"/>
              </w:rPr>
              <w:t>-GLUCOX 850 mg TABLETA RANURADA Caja x 1,000; Blíster Cristalino x 10 Tabletas, MARCA DEL PRODUCTO Y PAIS DE ORIGEN: TERAMED – EL SALVADOR.</w:t>
            </w:r>
          </w:p>
        </w:tc>
        <w:tc>
          <w:tcPr>
            <w:tcW w:w="412" w:type="pct"/>
            <w:tcBorders>
              <w:top w:val="nil"/>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color w:val="000000"/>
                <w:sz w:val="16"/>
                <w:szCs w:val="16"/>
                <w:lang w:eastAsia="es-ES"/>
              </w:rPr>
            </w:pPr>
            <w:r w:rsidRPr="002E2341">
              <w:rPr>
                <w:rFonts w:ascii="Calibri" w:eastAsia="Times New Roman" w:hAnsi="Calibri" w:cs="Times New Roman"/>
                <w:color w:val="000000"/>
                <w:sz w:val="16"/>
                <w:szCs w:val="16"/>
                <w:lang w:eastAsia="es-ES"/>
              </w:rPr>
              <w:t>CTO</w:t>
            </w:r>
          </w:p>
        </w:tc>
        <w:tc>
          <w:tcPr>
            <w:tcW w:w="480" w:type="pct"/>
            <w:tcBorders>
              <w:top w:val="nil"/>
              <w:left w:val="nil"/>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color w:val="000000"/>
                <w:sz w:val="18"/>
                <w:szCs w:val="18"/>
                <w:lang w:eastAsia="es-ES"/>
              </w:rPr>
            </w:pPr>
            <w:r w:rsidRPr="002E2341">
              <w:rPr>
                <w:rFonts w:ascii="Calibri" w:eastAsia="Times New Roman" w:hAnsi="Calibri" w:cs="Times New Roman"/>
                <w:color w:val="000000"/>
                <w:sz w:val="18"/>
                <w:szCs w:val="18"/>
                <w:lang w:eastAsia="es-ES"/>
              </w:rPr>
              <w:t>600</w:t>
            </w:r>
          </w:p>
        </w:tc>
        <w:tc>
          <w:tcPr>
            <w:tcW w:w="481" w:type="pct"/>
            <w:tcBorders>
              <w:top w:val="nil"/>
              <w:left w:val="nil"/>
              <w:bottom w:val="single" w:sz="4" w:space="0" w:color="auto"/>
              <w:right w:val="nil"/>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sz w:val="20"/>
                <w:szCs w:val="20"/>
                <w:lang w:eastAsia="es-ES"/>
              </w:rPr>
            </w:pPr>
            <w:r w:rsidRPr="002E2341">
              <w:rPr>
                <w:rFonts w:ascii="Calibri" w:eastAsia="Times New Roman" w:hAnsi="Calibri" w:cs="Times New Roman"/>
                <w:sz w:val="20"/>
                <w:szCs w:val="20"/>
                <w:lang w:eastAsia="es-ES"/>
              </w:rPr>
              <w:t>$2,95</w:t>
            </w:r>
          </w:p>
        </w:tc>
        <w:tc>
          <w:tcPr>
            <w:tcW w:w="618" w:type="pct"/>
            <w:tcBorders>
              <w:top w:val="nil"/>
              <w:left w:val="single" w:sz="4" w:space="0" w:color="auto"/>
              <w:bottom w:val="single" w:sz="4" w:space="0" w:color="auto"/>
              <w:right w:val="single" w:sz="4" w:space="0" w:color="auto"/>
            </w:tcBorders>
            <w:shd w:val="clear" w:color="auto" w:fill="auto"/>
            <w:vAlign w:val="center"/>
            <w:hideMark/>
          </w:tcPr>
          <w:p w:rsidR="002E2341" w:rsidRPr="002E2341" w:rsidRDefault="002E2341" w:rsidP="002E2341">
            <w:pPr>
              <w:spacing w:after="0" w:line="240" w:lineRule="auto"/>
              <w:jc w:val="center"/>
              <w:rPr>
                <w:rFonts w:ascii="Calibri" w:eastAsia="Times New Roman" w:hAnsi="Calibri" w:cs="Times New Roman"/>
                <w:sz w:val="18"/>
                <w:szCs w:val="18"/>
                <w:lang w:eastAsia="es-ES"/>
              </w:rPr>
            </w:pPr>
            <w:r w:rsidRPr="002E2341">
              <w:rPr>
                <w:rFonts w:ascii="Calibri" w:eastAsia="Times New Roman" w:hAnsi="Calibri" w:cs="Times New Roman"/>
                <w:sz w:val="18"/>
                <w:szCs w:val="18"/>
                <w:lang w:eastAsia="es-ES"/>
              </w:rPr>
              <w:t>$1.770,00</w:t>
            </w:r>
          </w:p>
        </w:tc>
      </w:tr>
      <w:tr w:rsidR="002E2341" w:rsidRPr="002E2341" w:rsidTr="002E2341">
        <w:trPr>
          <w:trHeight w:val="300"/>
        </w:trPr>
        <w:tc>
          <w:tcPr>
            <w:tcW w:w="426"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355"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688"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366"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1173"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412"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480"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481" w:type="pct"/>
            <w:tcBorders>
              <w:top w:val="nil"/>
              <w:left w:val="nil"/>
              <w:bottom w:val="nil"/>
              <w:right w:val="nil"/>
            </w:tcBorders>
            <w:shd w:val="clear" w:color="auto" w:fill="auto"/>
            <w:noWrap/>
            <w:vAlign w:val="bottom"/>
            <w:hideMark/>
          </w:tcPr>
          <w:p w:rsidR="002E2341" w:rsidRPr="002E2341" w:rsidRDefault="002E2341" w:rsidP="002E2341">
            <w:pPr>
              <w:spacing w:after="0" w:line="240" w:lineRule="auto"/>
              <w:rPr>
                <w:rFonts w:ascii="Calibri" w:eastAsia="Times New Roman" w:hAnsi="Calibri" w:cs="Times New Roman"/>
                <w:color w:val="000000"/>
                <w:lang w:eastAsia="es-ES"/>
              </w:rPr>
            </w:pPr>
          </w:p>
        </w:tc>
        <w:tc>
          <w:tcPr>
            <w:tcW w:w="618" w:type="pct"/>
            <w:tcBorders>
              <w:top w:val="nil"/>
              <w:left w:val="single" w:sz="4" w:space="0" w:color="auto"/>
              <w:bottom w:val="single" w:sz="4" w:space="0" w:color="auto"/>
              <w:right w:val="single" w:sz="4" w:space="0" w:color="auto"/>
            </w:tcBorders>
            <w:shd w:val="clear" w:color="auto" w:fill="auto"/>
            <w:noWrap/>
            <w:vAlign w:val="bottom"/>
            <w:hideMark/>
          </w:tcPr>
          <w:p w:rsidR="002E2341" w:rsidRPr="002E2341" w:rsidRDefault="002E2341" w:rsidP="002E2341">
            <w:pPr>
              <w:spacing w:after="0" w:line="240" w:lineRule="auto"/>
              <w:jc w:val="right"/>
              <w:rPr>
                <w:rFonts w:ascii="Calibri" w:eastAsia="Times New Roman" w:hAnsi="Calibri" w:cs="Times New Roman"/>
                <w:color w:val="000000"/>
                <w:lang w:eastAsia="es-ES"/>
              </w:rPr>
            </w:pPr>
            <w:r w:rsidRPr="002E2341">
              <w:rPr>
                <w:rFonts w:ascii="Calibri" w:eastAsia="Times New Roman" w:hAnsi="Calibri" w:cs="Times New Roman"/>
                <w:color w:val="000000"/>
                <w:lang w:eastAsia="es-ES"/>
              </w:rPr>
              <w:t>$2.460,00</w:t>
            </w:r>
          </w:p>
        </w:tc>
      </w:tr>
    </w:tbl>
    <w:p w:rsidR="002E2341" w:rsidRPr="002E2341" w:rsidRDefault="002E2341" w:rsidP="002E2341">
      <w:pPr>
        <w:pStyle w:val="Prrafodelista"/>
        <w:autoSpaceDE w:val="0"/>
        <w:autoSpaceDN w:val="0"/>
        <w:adjustRightInd w:val="0"/>
        <w:spacing w:after="0" w:line="480" w:lineRule="auto"/>
        <w:ind w:left="1080"/>
        <w:jc w:val="both"/>
        <w:rPr>
          <w:rFonts w:ascii="Times New Roman" w:hAnsi="Times New Roman" w:cs="Times New Roman"/>
          <w:sz w:val="28"/>
          <w:szCs w:val="28"/>
        </w:rPr>
      </w:pPr>
    </w:p>
    <w:p w:rsidR="0050409F" w:rsidRDefault="0050409F" w:rsidP="0050409F">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 entiende, que los precios unitarios establecidos anteriormente son inalterables y se mantienen firmes hasta el cumplimiento de las obligaciones contractuales y que “LA CONTRATISTA”, garantiza que responderá de acuerdo a los términos de este contrato, específicamente en la calidad y especificaciones técnicas de los Bienes Contratados, así como de las consecuencias por las omisiones o acciones incorrectas en la ejecución del contrato. </w:t>
      </w:r>
      <w:r>
        <w:rPr>
          <w:rFonts w:ascii="Times New Roman" w:hAnsi="Times New Roman" w:cs="Times New Roman"/>
          <w:b/>
          <w:bCs/>
          <w:sz w:val="28"/>
          <w:szCs w:val="28"/>
        </w:rPr>
        <w:t>II) DOCUMENTOS CONTRACTUALES</w:t>
      </w:r>
      <w:r>
        <w:rPr>
          <w:rFonts w:ascii="Times New Roman" w:hAnsi="Times New Roman" w:cs="Times New Roman"/>
          <w:sz w:val="28"/>
          <w:szCs w:val="28"/>
        </w:rPr>
        <w:t xml:space="preserve">: Forman parte integral del contrato los siguientes </w:t>
      </w:r>
      <w:r>
        <w:rPr>
          <w:rFonts w:ascii="Times New Roman" w:hAnsi="Times New Roman" w:cs="Times New Roman"/>
          <w:sz w:val="28"/>
          <w:szCs w:val="28"/>
        </w:rPr>
        <w:lastRenderedPageBreak/>
        <w:t xml:space="preserve">documentos: La Solicitud o Requerimiento de compra, Bases de Licitación, resolución de adjudicación número 02/2017, la Oferta, las Garantías y otros documentos que emanen del presente contrato los cuales son complementarios entre sí y serán interpretados en forma conjunta, en caso de discrepancia entre alguno de los documentos contractuales y este contrato prevalecerá lo establecido en este </w:t>
      </w:r>
      <w:r w:rsidR="001A19EE">
        <w:rPr>
          <w:rFonts w:ascii="Times New Roman" w:hAnsi="Times New Roman" w:cs="Times New Roman"/>
          <w:sz w:val="28"/>
          <w:szCs w:val="28"/>
        </w:rPr>
        <w:t>último</w:t>
      </w:r>
      <w:r>
        <w:rPr>
          <w:rFonts w:ascii="Times New Roman" w:hAnsi="Times New Roman" w:cs="Times New Roman"/>
          <w:sz w:val="28"/>
          <w:szCs w:val="28"/>
        </w:rPr>
        <w:t xml:space="preserve">. </w:t>
      </w:r>
      <w:r>
        <w:rPr>
          <w:rFonts w:ascii="Times New Roman" w:hAnsi="Times New Roman" w:cs="Times New Roman"/>
          <w:b/>
          <w:bCs/>
          <w:sz w:val="28"/>
          <w:szCs w:val="28"/>
        </w:rPr>
        <w:t>III) FUENTE DE LOS RECURSOS, PRECIO Y FORMA DE PAGO</w:t>
      </w:r>
      <w:r>
        <w:rPr>
          <w:rFonts w:ascii="Times New Roman" w:hAnsi="Times New Roman" w:cs="Times New Roman"/>
          <w:sz w:val="28"/>
          <w:szCs w:val="28"/>
        </w:rPr>
        <w:t xml:space="preserve">: Las obligaciones emanadas del presente instrumento serán cubiertas con cargo a FONDOS PROPIOS para lo cual se ha verificado la correspondiente asignación presupuestaria. El  contratante se compromete a cancelar a la contratista o a quien este designe legalmente por la mercadería del presente contrato por la cantidad de Dos Mil Cuatrocientos Sesenta </w:t>
      </w:r>
      <w:proofErr w:type="spellStart"/>
      <w:r>
        <w:rPr>
          <w:rFonts w:ascii="Times New Roman" w:hAnsi="Times New Roman" w:cs="Times New Roman"/>
          <w:sz w:val="28"/>
          <w:szCs w:val="28"/>
        </w:rPr>
        <w:t>Dolares</w:t>
      </w:r>
      <w:proofErr w:type="spellEnd"/>
      <w:r>
        <w:rPr>
          <w:rFonts w:ascii="Times New Roman" w:hAnsi="Times New Roman" w:cs="Times New Roman"/>
          <w:sz w:val="28"/>
          <w:szCs w:val="28"/>
        </w:rPr>
        <w:t xml:space="preserve"> de los Estados Unidos de América ($ 2,460.00), dicho monto incluye el impuesto a la Transferencia de Bienes Muebles y a la prestación de servicios. El pago se realizara por el monto total relacionado en la modalidad de cheque en un plazo no mayor de Sesenta día (60) posterior a la presentación de la factura por parte de la Contratista en la tesorería del hospital. La emisión del Quedan se efectuara en la Unidad Financiera del Hospital, con la presentación de la factura duplicado cliente y dos </w:t>
      </w:r>
      <w:proofErr w:type="gramStart"/>
      <w:r>
        <w:rPr>
          <w:rFonts w:ascii="Times New Roman" w:hAnsi="Times New Roman" w:cs="Times New Roman"/>
          <w:sz w:val="28"/>
          <w:szCs w:val="28"/>
        </w:rPr>
        <w:t>copias ,</w:t>
      </w:r>
      <w:proofErr w:type="gramEnd"/>
      <w:r>
        <w:rPr>
          <w:rFonts w:ascii="Times New Roman" w:hAnsi="Times New Roman" w:cs="Times New Roman"/>
          <w:sz w:val="28"/>
          <w:szCs w:val="28"/>
        </w:rPr>
        <w:t xml:space="preserve"> las que deberán estar en armonía con los detalles de la contratación, debidamente firmadas y selladas de recibido por el Administrador del Contrato, la factura deberá emitirse a nombre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w:t>
      </w:r>
      <w:r>
        <w:rPr>
          <w:rFonts w:ascii="Times New Roman" w:hAnsi="Times New Roman" w:cs="Times New Roman"/>
          <w:sz w:val="28"/>
          <w:szCs w:val="28"/>
        </w:rPr>
        <w:lastRenderedPageBreak/>
        <w:t xml:space="preserve">Sonsonate. Documentos que deberán anexar a la factura: Acta de Recepción, copia del contrato. Contenido de la Factura : Código, descripción, cantidad adjudicada, unidad de medida, precio unitario, precio total en números y letras, numero de la licitación, numero de contrato, numero de resolución de adjudicación, numero de lote, fecha de vencimiento, origen, marca, analices e aceptación de control de calidad.  </w:t>
      </w:r>
      <w:r>
        <w:rPr>
          <w:rFonts w:ascii="Times New Roman" w:hAnsi="Times New Roman" w:cs="Times New Roman"/>
          <w:b/>
          <w:bCs/>
          <w:sz w:val="28"/>
          <w:szCs w:val="28"/>
        </w:rPr>
        <w:t>IV) PLAZO DE CONTRATO, VIGENCIA Y ENTREGA:</w:t>
      </w:r>
      <w:r>
        <w:rPr>
          <w:rFonts w:ascii="Times New Roman" w:hAnsi="Times New Roman" w:cs="Times New Roman"/>
          <w:sz w:val="28"/>
          <w:szCs w:val="28"/>
        </w:rPr>
        <w:t xml:space="preserve"> La vigencia del presente contrato será a partir del día en que la Contratista, reciba su ejemplar y finalizara hasta que las partes hayan cumplido totalmente sus obligaciones y </w:t>
      </w:r>
      <w:proofErr w:type="spellStart"/>
      <w:r>
        <w:rPr>
          <w:rFonts w:ascii="Times New Roman" w:hAnsi="Times New Roman" w:cs="Times New Roman"/>
          <w:sz w:val="28"/>
          <w:szCs w:val="28"/>
        </w:rPr>
        <w:t>sera</w:t>
      </w:r>
      <w:proofErr w:type="spellEnd"/>
      <w:r>
        <w:rPr>
          <w:rFonts w:ascii="Times New Roman" w:hAnsi="Times New Roman" w:cs="Times New Roman"/>
          <w:sz w:val="28"/>
          <w:szCs w:val="28"/>
        </w:rPr>
        <w:t xml:space="preserve"> de uno a dos días después de haber firmado el contrato y en una sola entrega. </w:t>
      </w:r>
      <w:r>
        <w:rPr>
          <w:rFonts w:ascii="Times New Roman" w:hAnsi="Times New Roman" w:cs="Times New Roman"/>
          <w:b/>
          <w:bCs/>
          <w:sz w:val="28"/>
          <w:szCs w:val="28"/>
        </w:rPr>
        <w:t>V) ADMINISTRACIÓN DEL CONTRATO:</w:t>
      </w:r>
      <w:r>
        <w:rPr>
          <w:rFonts w:ascii="Times New Roman" w:hAnsi="Times New Roman" w:cs="Times New Roman"/>
          <w:sz w:val="28"/>
          <w:szCs w:val="28"/>
        </w:rPr>
        <w:t xml:space="preserve"> De conformidad al Acuerdo SON- 0052 – B, de fecha siete de abril de dos mil diecisiete, el seguimiento al cumplimiento de las obligaciones contractuales estará a cargo de los Administradores del Contrato, Licenciada ROCIO MARISOL RODRIGUEZ DE SOLIS Técnico en Farmacia con funciones de Jefe de Farmacia y el Señor DAVID RIVERA PINTE Auxiliar de Farmacia, quienes actuaran conjunta o separadamente, teniendo como atribuciones las establecidas en los artículos ochenta y dos Bis, ciento veintidós, de la LACAP, cuarenta y dos inciso tercero, setenta y cuatro, setenta y cinco inciso segundo, setenta y siete, ochenta y ochenta y uno del RELACAP, y las establecidas en el presente contrato según sea el caso. </w:t>
      </w:r>
      <w:r>
        <w:rPr>
          <w:rFonts w:ascii="Times New Roman" w:hAnsi="Times New Roman" w:cs="Times New Roman"/>
          <w:b/>
          <w:bCs/>
          <w:sz w:val="28"/>
          <w:szCs w:val="28"/>
        </w:rPr>
        <w:t>VI) ACTA DE RECEPCIÓN:</w:t>
      </w:r>
      <w:r>
        <w:rPr>
          <w:rFonts w:ascii="Times New Roman" w:hAnsi="Times New Roman" w:cs="Times New Roman"/>
          <w:sz w:val="28"/>
          <w:szCs w:val="28"/>
        </w:rPr>
        <w:t xml:space="preserve"> Corresponderá a los Administradores del Contrato </w:t>
      </w:r>
      <w:r>
        <w:rPr>
          <w:rFonts w:ascii="Times New Roman" w:hAnsi="Times New Roman" w:cs="Times New Roman"/>
          <w:sz w:val="28"/>
          <w:szCs w:val="28"/>
        </w:rPr>
        <w:lastRenderedPageBreak/>
        <w:t xml:space="preserve">en coordinación con la contratista, la elaboración y firma de las actas de recepción definitivas, las cuales contendrán como mínimo lo que establece el artículo setenta y siete del RELACAP, dicha acta de recepción podrá ser firmada conjunta o separadamente por los Administrador del Contrato. </w:t>
      </w:r>
      <w:r>
        <w:rPr>
          <w:rFonts w:ascii="Times New Roman" w:hAnsi="Times New Roman" w:cs="Times New Roman"/>
          <w:b/>
          <w:bCs/>
          <w:sz w:val="28"/>
          <w:szCs w:val="28"/>
        </w:rPr>
        <w:t>VII) MODIFICACIÓN:</w:t>
      </w:r>
      <w:r>
        <w:rPr>
          <w:rFonts w:ascii="Times New Roman" w:hAnsi="Times New Roman" w:cs="Times New Roman"/>
          <w:sz w:val="28"/>
          <w:szCs w:val="28"/>
        </w:rPr>
        <w:t xml:space="preserve"> El presente contrato podrá ser modificado o ampliado en sus plazos y vigencia antes del vencimiento de su plazo, de conformidad a lo establecido en los artículos ochenta y tres A y B de la LACAP, debiendo emitir el contratante la respectiva Resolución Razonada, debiendo la contratista en caso de ser necesario modificar o ampliar los plazos y montos de las Garantías que lo ameriten según lo indique el contratante y formará parte integral de este contrato. </w:t>
      </w:r>
      <w:r>
        <w:rPr>
          <w:rFonts w:ascii="Times New Roman" w:hAnsi="Times New Roman" w:cs="Times New Roman"/>
          <w:b/>
          <w:bCs/>
          <w:sz w:val="28"/>
          <w:szCs w:val="28"/>
        </w:rPr>
        <w:t>VIII) PRÓRROGA:</w:t>
      </w:r>
      <w:r>
        <w:rPr>
          <w:rFonts w:ascii="Times New Roman" w:hAnsi="Times New Roman" w:cs="Times New Roman"/>
          <w:sz w:val="28"/>
          <w:szCs w:val="28"/>
        </w:rPr>
        <w:t xml:space="preserve"> Previo al vencimiento del plazo pactado, el presente contrato podrá ser prorrogado de conformidad a lo establecido en el artículo ochenta y tres de la LACAP y setenta y cinco del RELACAP; en tal caso, se deberá modificar o ampliar los plazos y montos de la Garantía de Cumplimiento de Contrato y de Buena Calidad de Bienes; debiendo emitir el contratante la correspondiente resolución de prórroga. </w:t>
      </w:r>
      <w:r>
        <w:rPr>
          <w:rFonts w:ascii="Times New Roman" w:hAnsi="Times New Roman" w:cs="Times New Roman"/>
          <w:b/>
          <w:bCs/>
          <w:sz w:val="28"/>
          <w:szCs w:val="28"/>
        </w:rPr>
        <w:t>IX) CESIÓN:</w:t>
      </w:r>
      <w:r>
        <w:rPr>
          <w:rFonts w:ascii="Times New Roman" w:hAnsi="Times New Roman" w:cs="Times New Roman"/>
          <w:sz w:val="28"/>
          <w:szCs w:val="28"/>
        </w:rPr>
        <w:t xml:space="preserve"> Salvo autorización expresa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la contratista no podrá transferir o ceder a ningún título, los derechos y obligaciones que emanan del presente contrato. La transferencia o cesión efectuada sin la autorización antes referida dará lugar a la caducidad del contrato, procediéndose además a hacer efectiva la garantía de </w:t>
      </w:r>
      <w:r>
        <w:rPr>
          <w:rFonts w:ascii="Times New Roman" w:hAnsi="Times New Roman" w:cs="Times New Roman"/>
          <w:sz w:val="28"/>
          <w:szCs w:val="28"/>
        </w:rPr>
        <w:lastRenderedPageBreak/>
        <w:t xml:space="preserve">cumplimiento de contrato. </w:t>
      </w:r>
      <w:r>
        <w:rPr>
          <w:rFonts w:ascii="Times New Roman" w:hAnsi="Times New Roman" w:cs="Times New Roman"/>
          <w:b/>
          <w:bCs/>
          <w:sz w:val="28"/>
          <w:szCs w:val="28"/>
        </w:rPr>
        <w:t xml:space="preserve">X) CONFIDENCIALIDAD: </w:t>
      </w:r>
      <w:r>
        <w:rPr>
          <w:rFonts w:ascii="Times New Roman" w:hAnsi="Times New Roman" w:cs="Times New Roman"/>
          <w:sz w:val="28"/>
          <w:szCs w:val="28"/>
        </w:rPr>
        <w:t xml:space="preserve">La contratista se compromete a guardar la confidencialidad de toda información revelada por el contratante, independientemente del medio empleado para transmitirla, ya sea en forma verbal o escrita, y se compromete a no revelar dicha información a terceras personas, salvo que el contratante lo autorice en forma escrita. La contratista se compromete a hacer del conocimiento únicamente la información que sea estrictamente indispensable para la ejecución encomendada y manejar la reserva de la misma, estableciendo las medidas necesarias para asegurar que la información revelada por el contratante se mantenga con carácter confidencial y que no se utilice para ningún otro fin. </w:t>
      </w:r>
      <w:r>
        <w:rPr>
          <w:rFonts w:ascii="Times New Roman" w:hAnsi="Times New Roman" w:cs="Times New Roman"/>
          <w:b/>
          <w:bCs/>
          <w:sz w:val="28"/>
          <w:szCs w:val="28"/>
        </w:rPr>
        <w:t>XI) SANCIONES:</w:t>
      </w:r>
      <w:r>
        <w:rPr>
          <w:rFonts w:ascii="Times New Roman" w:hAnsi="Times New Roman" w:cs="Times New Roman"/>
          <w:sz w:val="28"/>
          <w:szCs w:val="28"/>
        </w:rPr>
        <w:t xml:space="preserve"> En caso de incumplimiento la contratista expresamente se somete a las sanciones que emanaren de la LACAP ya sea imposición de multa por mora, inhabilitación, extinción, las que serán impuestas siguiendo el debido proceso por el contratante, a cuya competencia se somete para efectos de su imposición. </w:t>
      </w:r>
      <w:r>
        <w:rPr>
          <w:rFonts w:ascii="Times New Roman" w:hAnsi="Times New Roman" w:cs="Times New Roman"/>
          <w:b/>
          <w:bCs/>
          <w:sz w:val="28"/>
          <w:szCs w:val="28"/>
        </w:rPr>
        <w:t>XII) PENALIZACIONES POR INCUMPLIMIENTO DE ASPECTOS TÉCNICOS:</w:t>
      </w:r>
      <w:r>
        <w:rPr>
          <w:rFonts w:ascii="Times New Roman" w:hAnsi="Times New Roman" w:cs="Times New Roman"/>
          <w:sz w:val="28"/>
          <w:szCs w:val="28"/>
        </w:rPr>
        <w:t xml:space="preserve"> A partir de la verificación o recepción formal del bien, la institución contratante podrá reclamar al contratista, cualquier inconformidad sobre el suministro durante la vigencia del contrato. La contratista deberá subsanar tales deficiencias a satisfacción del Contratante dentro de los cinco días hábiles siguientes a la fecha de la notificación de la inconformidad; si La Contratista no subsana los defectos comprobados se tendrá </w:t>
      </w:r>
      <w:r>
        <w:rPr>
          <w:rFonts w:ascii="Times New Roman" w:hAnsi="Times New Roman" w:cs="Times New Roman"/>
          <w:sz w:val="28"/>
          <w:szCs w:val="28"/>
        </w:rPr>
        <w:lastRenderedPageBreak/>
        <w:t xml:space="preserve">por incumplido el contrato, se realizara el proceso de ley para darlo por terminado y se hará efectiva la garantía de cumplimiento del contrato sin responsabilidad para el Contratante, quedando la misma exenta de hacer cualquier pago pendiente y exigirá la devolución de cualquier pago que haya hecho a la Contratista por el suministro que haya presentado deficiencia. </w:t>
      </w:r>
      <w:r>
        <w:rPr>
          <w:rFonts w:ascii="Times New Roman" w:hAnsi="Times New Roman" w:cs="Times New Roman"/>
          <w:b/>
          <w:bCs/>
          <w:sz w:val="28"/>
          <w:szCs w:val="28"/>
        </w:rPr>
        <w:t xml:space="preserve">XIII) CESACION, EXTINCION, CADUCIDAD Y REVOCACION: </w:t>
      </w:r>
      <w:r>
        <w:rPr>
          <w:rFonts w:ascii="Times New Roman" w:hAnsi="Times New Roman" w:cs="Times New Roman"/>
          <w:sz w:val="28"/>
          <w:szCs w:val="28"/>
        </w:rPr>
        <w:t>Cuando se presentaren las situaciones establecidas en los artículos del Noventa y Dos al Cien de la LACAP, se procederá en lo pertinente a dar por terminado el contrato. En caso de incumplimiento por parte de la Contratista, a cualquiera de las estipulaciones y condiciones contractuales o a las especificaciones establecidas en las bases de licitación, el Contratante notificara a la Contratista su decisión de caducar el contrato sin responsabilidad para él, mediante aviso escrito con expresión de motivo, aplicando el procedimiento de caducidad respectivo. Así mismo el Contratante, hará efectiva la garantía que tuviere en su poder.</w:t>
      </w:r>
      <w:r>
        <w:rPr>
          <w:rFonts w:ascii="Times New Roman" w:hAnsi="Times New Roman" w:cs="Times New Roman"/>
          <w:sz w:val="44"/>
          <w:szCs w:val="44"/>
        </w:rPr>
        <w:t xml:space="preserve"> </w:t>
      </w:r>
      <w:r>
        <w:rPr>
          <w:rFonts w:ascii="Times New Roman" w:hAnsi="Times New Roman" w:cs="Times New Roman"/>
          <w:b/>
          <w:bCs/>
          <w:sz w:val="28"/>
          <w:szCs w:val="28"/>
        </w:rPr>
        <w:t xml:space="preserve">XIV) TERMINACION DEL CONTRATO: </w:t>
      </w:r>
      <w:r>
        <w:rPr>
          <w:rFonts w:ascii="Times New Roman" w:hAnsi="Times New Roman" w:cs="Times New Roman"/>
          <w:sz w:val="28"/>
          <w:szCs w:val="28"/>
        </w:rPr>
        <w:t xml:space="preserve">El Contratante podrá dar por terminado el presente contrato, sin intervención judicial y sin ninguna responsabilidad, cuando ocurra cualquiera de las situaciones siguientes: a) La contratista no rinda la Garantía de cumplimiento del Contrato dentro del plazo estipulado; b) La mora de la contratista en el cumplimiento de los plazos de entrega o de cualquier otra obligación contractual; c) La Contratista entregue el suministro de inferior calidad a lo ofertado no cumpla con las </w:t>
      </w:r>
      <w:r>
        <w:rPr>
          <w:rFonts w:ascii="Times New Roman" w:hAnsi="Times New Roman" w:cs="Times New Roman"/>
          <w:sz w:val="28"/>
          <w:szCs w:val="28"/>
        </w:rPr>
        <w:lastRenderedPageBreak/>
        <w:t xml:space="preserve">condiciones pactadas; d) Cuando la Contratista incumpla con lo establecido en las bases de licitación o cualquier disposición de la LACAP o el RELACAP. </w:t>
      </w:r>
      <w:r>
        <w:rPr>
          <w:rFonts w:ascii="Times New Roman" w:hAnsi="Times New Roman" w:cs="Times New Roman"/>
          <w:b/>
          <w:bCs/>
          <w:sz w:val="28"/>
          <w:szCs w:val="28"/>
        </w:rPr>
        <w:t>XV) TERMINACIÓN BILATERAL:</w:t>
      </w:r>
      <w:r>
        <w:rPr>
          <w:rFonts w:ascii="Times New Roman" w:hAnsi="Times New Roman" w:cs="Times New Roman"/>
          <w:sz w:val="28"/>
          <w:szCs w:val="28"/>
        </w:rPr>
        <w:t xml:space="preserve"> 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que corresponda a los bienes entregados o recibidos. </w:t>
      </w:r>
      <w:r>
        <w:rPr>
          <w:rFonts w:ascii="Times New Roman" w:hAnsi="Times New Roman" w:cs="Times New Roman"/>
          <w:b/>
          <w:bCs/>
          <w:sz w:val="28"/>
          <w:szCs w:val="28"/>
        </w:rPr>
        <w:t xml:space="preserve">XVI) SOLUCIÓN DE CONFLICTOS: </w:t>
      </w:r>
      <w:r>
        <w:rPr>
          <w:rFonts w:ascii="Times New Roman" w:hAnsi="Times New Roman" w:cs="Times New Roman"/>
          <w:sz w:val="28"/>
          <w:szCs w:val="28"/>
        </w:rPr>
        <w:t xml:space="preserve">En caso de conflicto ambas partes se someten a las siguientes fases: ARREGLO DIRECTO, en donde las partes dejaran constancia por escrito de los puntos discutidos y las soluciones pertinentes, de conformidad a lo establecido en el </w:t>
      </w:r>
      <w:r w:rsidR="001A19EE">
        <w:rPr>
          <w:rFonts w:ascii="Times New Roman" w:hAnsi="Times New Roman" w:cs="Times New Roman"/>
          <w:sz w:val="28"/>
          <w:szCs w:val="28"/>
        </w:rPr>
        <w:t>título</w:t>
      </w:r>
      <w:r>
        <w:rPr>
          <w:rFonts w:ascii="Times New Roman" w:hAnsi="Times New Roman" w:cs="Times New Roman"/>
          <w:sz w:val="28"/>
          <w:szCs w:val="28"/>
        </w:rPr>
        <w:t xml:space="preserve"> VIII, </w:t>
      </w:r>
      <w:r w:rsidR="001A19EE">
        <w:rPr>
          <w:rFonts w:ascii="Times New Roman" w:hAnsi="Times New Roman" w:cs="Times New Roman"/>
          <w:sz w:val="28"/>
          <w:szCs w:val="28"/>
        </w:rPr>
        <w:t>capítulo</w:t>
      </w:r>
      <w:r>
        <w:rPr>
          <w:rFonts w:ascii="Times New Roman" w:hAnsi="Times New Roman" w:cs="Times New Roman"/>
          <w:sz w:val="28"/>
          <w:szCs w:val="28"/>
        </w:rPr>
        <w:t xml:space="preserve"> I de la LACAP, sino fuere posible la solución al conflicto por esa vía se continuara con el ARBITRAJE de conformidad a la Ley de Mediación, Conciliación y Arbitraje. Las partes expresamente nos sometemos a la Competencia de los Tribunales de la ciudad de Sonsonate, Así mismo señalamos como domicilio especial el de esta ciudad.</w:t>
      </w:r>
      <w:r>
        <w:rPr>
          <w:rFonts w:ascii="Times New Roman" w:hAnsi="Times New Roman" w:cs="Times New Roman"/>
          <w:b/>
          <w:bCs/>
          <w:sz w:val="28"/>
          <w:szCs w:val="28"/>
        </w:rPr>
        <w:t xml:space="preserve"> XVII) INTERPRETACIÓN DEL CONTRATO: </w:t>
      </w:r>
      <w:r>
        <w:rPr>
          <w:rFonts w:ascii="Times New Roman" w:hAnsi="Times New Roman" w:cs="Times New Roman"/>
          <w:sz w:val="28"/>
          <w:szCs w:val="28"/>
        </w:rPr>
        <w:t xml:space="preserve">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se reserva la facultad de interpretar el presente contrato, de conformidad a la Constitución de la República, la LACAP, el RELACAP y demás legislación aplicable, y los Principios Generales del Derecho Administrativo y de la forma que más convenga a los intereses al </w:t>
      </w:r>
      <w:r>
        <w:rPr>
          <w:rFonts w:ascii="Times New Roman" w:hAnsi="Times New Roman" w:cs="Times New Roman"/>
          <w:sz w:val="28"/>
          <w:szCs w:val="28"/>
        </w:rPr>
        <w:lastRenderedPageBreak/>
        <w:t xml:space="preserve">Hospital, con respecto a la prestación objeto del presente instrumento, pudiendo en tal caso girar las instrucciones por escrito que al respecto considere convenientes. La contratista expresamente acepta tal disposición y se obliga a dar estricto cumplimiento a las instrucciones que al respecto dicte El Hospital. </w:t>
      </w:r>
      <w:r>
        <w:rPr>
          <w:rFonts w:ascii="Times New Roman" w:hAnsi="Times New Roman" w:cs="Times New Roman"/>
          <w:b/>
          <w:bCs/>
          <w:sz w:val="28"/>
          <w:szCs w:val="28"/>
        </w:rPr>
        <w:t xml:space="preserve">XVIII) MARCO LEGAL: </w:t>
      </w:r>
      <w:r>
        <w:rPr>
          <w:rFonts w:ascii="Times New Roman" w:hAnsi="Times New Roman" w:cs="Times New Roman"/>
          <w:sz w:val="28"/>
          <w:szCs w:val="28"/>
        </w:rPr>
        <w:t xml:space="preserve">El presente contrato queda sometido en todo a la LACAP, RELACAP, la Constitución de la República, y en forma subsidiaria a las Leyes de la República de El Salvador, aplicables a este contrato. </w:t>
      </w:r>
      <w:r>
        <w:rPr>
          <w:rFonts w:ascii="Times New Roman" w:hAnsi="Times New Roman" w:cs="Times New Roman"/>
          <w:b/>
          <w:bCs/>
          <w:sz w:val="28"/>
          <w:szCs w:val="28"/>
        </w:rPr>
        <w:t>XIX) NOTIFICACIONES:</w:t>
      </w:r>
      <w:r>
        <w:rPr>
          <w:rFonts w:ascii="Times New Roman" w:hAnsi="Times New Roman" w:cs="Times New Roman"/>
          <w:sz w:val="28"/>
          <w:szCs w:val="28"/>
        </w:rPr>
        <w:t xml:space="preserve"> El </w:t>
      </w:r>
      <w:r>
        <w:rPr>
          <w:rFonts w:ascii="Times New Roman" w:hAnsi="Times New Roman" w:cs="Times New Roman"/>
          <w:b/>
          <w:bCs/>
          <w:sz w:val="28"/>
          <w:szCs w:val="28"/>
        </w:rPr>
        <w:t>Contratante</w:t>
      </w:r>
      <w:r>
        <w:rPr>
          <w:rFonts w:ascii="Times New Roman" w:hAnsi="Times New Roman" w:cs="Times New Roman"/>
          <w:sz w:val="28"/>
          <w:szCs w:val="28"/>
        </w:rPr>
        <w:t xml:space="preserve"> señala como lugar para recibir notificaciones la Calle Alberto </w:t>
      </w:r>
      <w:proofErr w:type="spellStart"/>
      <w:r>
        <w:rPr>
          <w:rFonts w:ascii="Times New Roman" w:hAnsi="Times New Roman" w:cs="Times New Roman"/>
          <w:sz w:val="28"/>
          <w:szCs w:val="28"/>
        </w:rPr>
        <w:t>Masferrer</w:t>
      </w:r>
      <w:proofErr w:type="spellEnd"/>
      <w:r>
        <w:rPr>
          <w:rFonts w:ascii="Times New Roman" w:hAnsi="Times New Roman" w:cs="Times New Roman"/>
          <w:sz w:val="28"/>
          <w:szCs w:val="28"/>
        </w:rPr>
        <w:t xml:space="preserve"> Poniente 3-1 de la Ciudad y Departamento de Sonsonate teléfono 2451-7332; y la </w:t>
      </w:r>
      <w:r>
        <w:rPr>
          <w:rFonts w:ascii="Times New Roman" w:hAnsi="Times New Roman" w:cs="Times New Roman"/>
          <w:b/>
          <w:bCs/>
          <w:sz w:val="28"/>
          <w:szCs w:val="28"/>
        </w:rPr>
        <w:t>Contratista</w:t>
      </w:r>
      <w:r>
        <w:rPr>
          <w:rFonts w:ascii="Times New Roman" w:hAnsi="Times New Roman" w:cs="Times New Roman"/>
          <w:sz w:val="28"/>
          <w:szCs w:val="28"/>
        </w:rPr>
        <w:t xml:space="preserve"> Avenida </w:t>
      </w:r>
      <w:proofErr w:type="spellStart"/>
      <w:r>
        <w:rPr>
          <w:rFonts w:ascii="Times New Roman" w:hAnsi="Times New Roman" w:cs="Times New Roman"/>
          <w:sz w:val="28"/>
          <w:szCs w:val="28"/>
        </w:rPr>
        <w:t>Lamatepec</w:t>
      </w:r>
      <w:proofErr w:type="spellEnd"/>
      <w:r>
        <w:rPr>
          <w:rFonts w:ascii="Times New Roman" w:hAnsi="Times New Roman" w:cs="Times New Roman"/>
          <w:sz w:val="28"/>
          <w:szCs w:val="28"/>
        </w:rPr>
        <w:t xml:space="preserve"> y Calle </w:t>
      </w:r>
      <w:proofErr w:type="spellStart"/>
      <w:r>
        <w:rPr>
          <w:rFonts w:ascii="Times New Roman" w:hAnsi="Times New Roman" w:cs="Times New Roman"/>
          <w:sz w:val="28"/>
          <w:szCs w:val="28"/>
        </w:rPr>
        <w:t>Chaparrastique</w:t>
      </w:r>
      <w:proofErr w:type="spellEnd"/>
      <w:r>
        <w:rPr>
          <w:rFonts w:ascii="Times New Roman" w:hAnsi="Times New Roman" w:cs="Times New Roman"/>
          <w:sz w:val="28"/>
          <w:szCs w:val="28"/>
        </w:rPr>
        <w:t xml:space="preserve"> </w:t>
      </w:r>
      <w:r w:rsidR="001A19EE">
        <w:rPr>
          <w:rFonts w:ascii="Times New Roman" w:hAnsi="Times New Roman" w:cs="Times New Roman"/>
          <w:sz w:val="28"/>
          <w:szCs w:val="28"/>
        </w:rPr>
        <w:t>Número</w:t>
      </w:r>
      <w:r>
        <w:rPr>
          <w:rFonts w:ascii="Times New Roman" w:hAnsi="Times New Roman" w:cs="Times New Roman"/>
          <w:sz w:val="28"/>
          <w:szCs w:val="28"/>
        </w:rPr>
        <w:t xml:space="preserve"> Seis, Urbanización Industrial Santa Elena, Antiguo </w:t>
      </w:r>
      <w:proofErr w:type="spellStart"/>
      <w:r>
        <w:rPr>
          <w:rFonts w:ascii="Times New Roman" w:hAnsi="Times New Roman" w:cs="Times New Roman"/>
          <w:sz w:val="28"/>
          <w:szCs w:val="28"/>
        </w:rPr>
        <w:t>Cuscatlan</w:t>
      </w:r>
      <w:proofErr w:type="spellEnd"/>
      <w:r>
        <w:rPr>
          <w:rFonts w:ascii="Times New Roman" w:hAnsi="Times New Roman" w:cs="Times New Roman"/>
          <w:sz w:val="28"/>
          <w:szCs w:val="28"/>
        </w:rPr>
        <w:t xml:space="preserve">, El Salvador Centro América, Teléfono 2248-5155. Todas las comunicaciones o notificaciones referentes a la ejecución de este contrato serán válidas solamente cuando sean hechas por escrito en las direcciones que las partes han señalado. </w:t>
      </w:r>
    </w:p>
    <w:p w:rsidR="0050409F" w:rsidRDefault="0050409F" w:rsidP="0050409F">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Así nos expresamos y enterados, conscientes de los términos y efectos legales del presente contrato, por convenir a los intereses de nuestros representados, ratificamos su contenido, en fe de lo cual firmamos el presente contrato en la ciudad de Sonsonate, a los SIETE DIAS DEL MES DE ABRIL DEL DOS MIL DIECISIETE. </w:t>
      </w:r>
    </w:p>
    <w:p w:rsidR="0050409F" w:rsidRDefault="00EC15FF" w:rsidP="0050409F">
      <w:pPr>
        <w:autoSpaceDE w:val="0"/>
        <w:autoSpaceDN w:val="0"/>
        <w:adjustRightInd w:val="0"/>
        <w:spacing w:after="0" w:line="480" w:lineRule="auto"/>
        <w:jc w:val="both"/>
        <w:rPr>
          <w:rFonts w:ascii="Calibri" w:hAnsi="Calibri" w:cs="Calibri"/>
        </w:rPr>
      </w:pPr>
      <w:r>
        <w:rPr>
          <w:rFonts w:ascii="Calibri" w:hAnsi="Calibri" w:cs="Calibri"/>
          <w:noProof/>
          <w:lang w:eastAsia="es-ES"/>
        </w:rPr>
        <w:lastRenderedPageBreak/>
        <w:drawing>
          <wp:anchor distT="0" distB="0" distL="114300" distR="114300" simplePos="0" relativeHeight="251659264" behindDoc="1" locked="0" layoutInCell="1" allowOverlap="1">
            <wp:simplePos x="0" y="0"/>
            <wp:positionH relativeFrom="column">
              <wp:posOffset>-93980</wp:posOffset>
            </wp:positionH>
            <wp:positionV relativeFrom="paragraph">
              <wp:posOffset>422275</wp:posOffset>
            </wp:positionV>
            <wp:extent cx="6038850" cy="2162810"/>
            <wp:effectExtent l="1905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6815" t="36909" r="4889" b="37066"/>
                    <a:stretch>
                      <a:fillRect/>
                    </a:stretch>
                  </pic:blipFill>
                  <pic:spPr bwMode="auto">
                    <a:xfrm>
                      <a:off x="0" y="0"/>
                      <a:ext cx="6038850" cy="2162810"/>
                    </a:xfrm>
                    <a:prstGeom prst="rect">
                      <a:avLst/>
                    </a:prstGeom>
                    <a:noFill/>
                    <a:ln w="9525">
                      <a:noFill/>
                      <a:miter lim="800000"/>
                      <a:headEnd/>
                      <a:tailEnd/>
                    </a:ln>
                  </pic:spPr>
                </pic:pic>
              </a:graphicData>
            </a:graphic>
          </wp:anchor>
        </w:drawing>
      </w:r>
    </w:p>
    <w:p w:rsidR="00251B95" w:rsidRDefault="00251B95"/>
    <w:p w:rsidR="0050409F" w:rsidRDefault="0050409F"/>
    <w:p w:rsidR="0050409F" w:rsidRDefault="0050409F"/>
    <w:sectPr w:rsidR="0050409F" w:rsidSect="0050409F">
      <w:pgSz w:w="12240" w:h="15840"/>
      <w:pgMar w:top="1417" w:right="1183"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E3BC5"/>
    <w:multiLevelType w:val="hybridMultilevel"/>
    <w:tmpl w:val="63D8EC52"/>
    <w:lvl w:ilvl="0" w:tplc="65EA228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50409F"/>
    <w:rsid w:val="000C3E0C"/>
    <w:rsid w:val="000C6313"/>
    <w:rsid w:val="0013001B"/>
    <w:rsid w:val="001A19EE"/>
    <w:rsid w:val="00246E31"/>
    <w:rsid w:val="00251B95"/>
    <w:rsid w:val="002A2030"/>
    <w:rsid w:val="002E2341"/>
    <w:rsid w:val="0050409F"/>
    <w:rsid w:val="00AF5A6C"/>
    <w:rsid w:val="00D66C02"/>
    <w:rsid w:val="00EC15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09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2341"/>
    <w:pPr>
      <w:ind w:left="720"/>
      <w:contextualSpacing/>
    </w:pPr>
  </w:style>
</w:styles>
</file>

<file path=word/webSettings.xml><?xml version="1.0" encoding="utf-8"?>
<w:webSettings xmlns:r="http://schemas.openxmlformats.org/officeDocument/2006/relationships" xmlns:w="http://schemas.openxmlformats.org/wordprocessingml/2006/main">
  <w:divs>
    <w:div w:id="58106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2750</Words>
  <Characters>15128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UACI_05</dc:creator>
  <cp:lastModifiedBy>UACI_05</cp:lastModifiedBy>
  <cp:revision>6</cp:revision>
  <dcterms:created xsi:type="dcterms:W3CDTF">2017-04-27T15:44:00Z</dcterms:created>
  <dcterms:modified xsi:type="dcterms:W3CDTF">2017-07-12T15:20:00Z</dcterms:modified>
</cp:coreProperties>
</file>