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4DE" w:rsidRDefault="00E034DE" w:rsidP="00E034DE">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MINISTERIO DE SALUD HOSPITAL NACIONAL DOCTOR JORGR MAZZINI VILLACORTA DE SONSONATE</w:t>
      </w:r>
    </w:p>
    <w:p w:rsidR="00E034DE" w:rsidRDefault="00E034DE" w:rsidP="00E034DE">
      <w:pPr>
        <w:autoSpaceDE w:val="0"/>
        <w:autoSpaceDN w:val="0"/>
        <w:adjustRightInd w:val="0"/>
        <w:spacing w:after="0" w:line="240" w:lineRule="auto"/>
        <w:jc w:val="both"/>
        <w:rPr>
          <w:rFonts w:ascii="Calibri" w:hAnsi="Calibri" w:cs="Calibri"/>
        </w:rPr>
      </w:pPr>
    </w:p>
    <w:p w:rsidR="00E034DE" w:rsidRDefault="00E034DE" w:rsidP="00E034DE">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CONTRATO No 040/2017 </w:t>
      </w:r>
    </w:p>
    <w:p w:rsidR="00E034DE" w:rsidRDefault="00E034DE" w:rsidP="00E034DE">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Resolución de Adjudicación N° 02/2017</w:t>
      </w:r>
    </w:p>
    <w:p w:rsidR="00E034DE" w:rsidRDefault="00E034DE" w:rsidP="00E034DE">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Contratación Directa N° 03/2017</w:t>
      </w:r>
    </w:p>
    <w:p w:rsidR="00E034DE" w:rsidRDefault="00E034DE" w:rsidP="00E034DE">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Denominada “ADQUISICIÓN DE MEDICAMENTOS POR CALIFICADO DE URGENCIA” PARA EL HOSPITAL DE SONSONATE AÑO 2017</w:t>
      </w:r>
    </w:p>
    <w:p w:rsidR="00E034DE" w:rsidRDefault="00E034DE" w:rsidP="00E034DE">
      <w:pPr>
        <w:autoSpaceDE w:val="0"/>
        <w:autoSpaceDN w:val="0"/>
        <w:adjustRightInd w:val="0"/>
        <w:spacing w:after="0" w:line="360" w:lineRule="auto"/>
        <w:jc w:val="both"/>
        <w:rPr>
          <w:rFonts w:ascii="Calibri" w:hAnsi="Calibri" w:cs="Calibri"/>
        </w:rPr>
      </w:pPr>
    </w:p>
    <w:p w:rsidR="00E034DE" w:rsidRDefault="00E034DE" w:rsidP="00E034DE">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Nosotros, Walter Ernesto Flores Alemán, Doctor en Medicina, de cuarenta y seis años de edad, del domicilio de Santa Ana, departamento de Santa Ana, </w:t>
      </w:r>
      <w:r w:rsidRPr="000C6210">
        <w:rPr>
          <w:rFonts w:ascii="Times New Roman" w:hAnsi="Times New Roman" w:cs="Times New Roman"/>
          <w:color w:val="FFFFFF" w:themeColor="background1"/>
          <w:sz w:val="28"/>
          <w:szCs w:val="28"/>
        </w:rPr>
        <w:t xml:space="preserve">con mi Documento Único de Identidad número cero uno siete cero tres siete cinco </w:t>
      </w:r>
      <w:proofErr w:type="spellStart"/>
      <w:r w:rsidRPr="000C6210">
        <w:rPr>
          <w:rFonts w:ascii="Times New Roman" w:hAnsi="Times New Roman" w:cs="Times New Roman"/>
          <w:color w:val="FFFFFF" w:themeColor="background1"/>
          <w:sz w:val="28"/>
          <w:szCs w:val="28"/>
        </w:rPr>
        <w:t>cinco</w:t>
      </w:r>
      <w:proofErr w:type="spellEnd"/>
      <w:r w:rsidRPr="000C6210">
        <w:rPr>
          <w:rFonts w:ascii="Times New Roman" w:hAnsi="Times New Roman" w:cs="Times New Roman"/>
          <w:color w:val="FFFFFF" w:themeColor="background1"/>
          <w:sz w:val="28"/>
          <w:szCs w:val="28"/>
        </w:rPr>
        <w:t>- cinco, con fecha de vencimiento el diez de enero del dos mil diecinueve, con Número de Identificación Tributaria cero doscientos trece- veintiocho doce setenta- ciento uno- uno</w:t>
      </w:r>
      <w:r>
        <w:rPr>
          <w:rFonts w:ascii="Times New Roman" w:hAnsi="Times New Roman" w:cs="Times New Roman"/>
          <w:sz w:val="28"/>
          <w:szCs w:val="28"/>
        </w:rPr>
        <w:t xml:space="preserve">, actuando en nombre y representación del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Sonsonate, en calidad de Director Médico Hospitalario Regional y Departamental,  mediante </w:t>
      </w:r>
      <w:r>
        <w:rPr>
          <w:rFonts w:ascii="Times New Roman" w:hAnsi="Times New Roman" w:cs="Times New Roman"/>
          <w:b/>
          <w:bCs/>
          <w:sz w:val="28"/>
          <w:szCs w:val="28"/>
        </w:rPr>
        <w:t xml:space="preserve">Acuerdo Numero </w:t>
      </w:r>
      <w:r>
        <w:rPr>
          <w:rFonts w:ascii="Times New Roman" w:hAnsi="Times New Roman" w:cs="Times New Roman"/>
          <w:sz w:val="28"/>
          <w:szCs w:val="28"/>
        </w:rPr>
        <w:t xml:space="preserve">DOSCIENTOS CUARENTA Y DOS emitido por la Doctora Elvia Violeta </w:t>
      </w:r>
      <w:proofErr w:type="spellStart"/>
      <w:r>
        <w:rPr>
          <w:rFonts w:ascii="Times New Roman" w:hAnsi="Times New Roman" w:cs="Times New Roman"/>
          <w:sz w:val="28"/>
          <w:szCs w:val="28"/>
        </w:rPr>
        <w:t>Menjivar</w:t>
      </w:r>
      <w:proofErr w:type="spellEnd"/>
      <w:r>
        <w:rPr>
          <w:rFonts w:ascii="Times New Roman" w:hAnsi="Times New Roman" w:cs="Times New Roman"/>
          <w:sz w:val="28"/>
          <w:szCs w:val="28"/>
        </w:rPr>
        <w:t xml:space="preserve"> Escalante en su carácter de Ministra de Salud </w:t>
      </w:r>
      <w:proofErr w:type="spellStart"/>
      <w:r>
        <w:rPr>
          <w:rFonts w:ascii="Times New Roman" w:hAnsi="Times New Roman" w:cs="Times New Roman"/>
          <w:sz w:val="28"/>
          <w:szCs w:val="28"/>
        </w:rPr>
        <w:t>Publica</w:t>
      </w:r>
      <w:proofErr w:type="spellEnd"/>
      <w:r>
        <w:rPr>
          <w:rFonts w:ascii="Times New Roman" w:hAnsi="Times New Roman" w:cs="Times New Roman"/>
          <w:sz w:val="28"/>
          <w:szCs w:val="28"/>
        </w:rPr>
        <w:t xml:space="preserve">, el día Dos de febrero del Año Dos Mil Dieciséis; y de conformidad al Diario Oficial numero doscientos diecisiete, Tomo trescientos setenta y tres, de fecha veintiuno de noviembre del año dos mil seis, que contiene el Decreto Ejecutivo numero ciento dieciocho del ramo de Salud </w:t>
      </w:r>
      <w:proofErr w:type="spellStart"/>
      <w:r>
        <w:rPr>
          <w:rFonts w:ascii="Times New Roman" w:hAnsi="Times New Roman" w:cs="Times New Roman"/>
          <w:sz w:val="28"/>
          <w:szCs w:val="28"/>
        </w:rPr>
        <w:t>Publica</w:t>
      </w:r>
      <w:proofErr w:type="spellEnd"/>
      <w:r>
        <w:rPr>
          <w:rFonts w:ascii="Times New Roman" w:hAnsi="Times New Roman" w:cs="Times New Roman"/>
          <w:sz w:val="28"/>
          <w:szCs w:val="28"/>
        </w:rPr>
        <w:t xml:space="preserve"> y Asistencia Social, por medio del cual se decretaron reformas al Reglamento General de Hospitales, el cual en su </w:t>
      </w:r>
      <w:proofErr w:type="spellStart"/>
      <w:r>
        <w:rPr>
          <w:rFonts w:ascii="Times New Roman" w:hAnsi="Times New Roman" w:cs="Times New Roman"/>
          <w:sz w:val="28"/>
          <w:szCs w:val="28"/>
        </w:rPr>
        <w:t>articulo</w:t>
      </w:r>
      <w:proofErr w:type="spellEnd"/>
      <w:r>
        <w:rPr>
          <w:rFonts w:ascii="Times New Roman" w:hAnsi="Times New Roman" w:cs="Times New Roman"/>
          <w:sz w:val="28"/>
          <w:szCs w:val="28"/>
        </w:rPr>
        <w:t xml:space="preserve"> siete </w:t>
      </w:r>
      <w:r>
        <w:rPr>
          <w:rFonts w:ascii="Times New Roman" w:hAnsi="Times New Roman" w:cs="Times New Roman"/>
          <w:sz w:val="28"/>
          <w:szCs w:val="28"/>
        </w:rPr>
        <w:lastRenderedPageBreak/>
        <w:t xml:space="preserve">prescribe: que cada hospital estará a cargo de un Director nombrado por el Órgano Ejecutivo en el ramo mencionado, y cada Hospital tiene carácter de Persona Jurídica, y que su representante legal es el director y titular de la Institución y quien </w:t>
      </w:r>
      <w:proofErr w:type="spellStart"/>
      <w:r>
        <w:rPr>
          <w:rFonts w:ascii="Times New Roman" w:hAnsi="Times New Roman" w:cs="Times New Roman"/>
          <w:sz w:val="28"/>
          <w:szCs w:val="28"/>
        </w:rPr>
        <w:t>esta</w:t>
      </w:r>
      <w:proofErr w:type="spellEnd"/>
      <w:r>
        <w:rPr>
          <w:rFonts w:ascii="Times New Roman" w:hAnsi="Times New Roman" w:cs="Times New Roman"/>
          <w:sz w:val="28"/>
          <w:szCs w:val="28"/>
        </w:rPr>
        <w:t xml:space="preserve"> facultado para representar Extrajudicial y Judicialmente a dicho hospital, y para celebrar actos como el presente, y que en el transcurso de este instrumento se denominara el </w:t>
      </w:r>
      <w:r>
        <w:rPr>
          <w:rFonts w:ascii="Times New Roman" w:hAnsi="Times New Roman" w:cs="Times New Roman"/>
          <w:b/>
          <w:bCs/>
          <w:sz w:val="28"/>
          <w:szCs w:val="28"/>
        </w:rPr>
        <w:t>“Hospital”</w:t>
      </w:r>
      <w:r>
        <w:rPr>
          <w:rFonts w:ascii="Times New Roman" w:hAnsi="Times New Roman" w:cs="Times New Roman"/>
          <w:sz w:val="28"/>
          <w:szCs w:val="28"/>
        </w:rPr>
        <w:t xml:space="preserve"> o el </w:t>
      </w:r>
      <w:r>
        <w:rPr>
          <w:rFonts w:ascii="Times New Roman" w:hAnsi="Times New Roman" w:cs="Times New Roman"/>
          <w:b/>
          <w:bCs/>
          <w:sz w:val="28"/>
          <w:szCs w:val="28"/>
        </w:rPr>
        <w:t>CONTRATANTE</w:t>
      </w:r>
      <w:r>
        <w:rPr>
          <w:rFonts w:ascii="Times New Roman" w:hAnsi="Times New Roman" w:cs="Times New Roman"/>
          <w:sz w:val="28"/>
          <w:szCs w:val="28"/>
        </w:rPr>
        <w:t xml:space="preserve"> por una parte, y por la otra, </w:t>
      </w:r>
      <w:proofErr w:type="spellStart"/>
      <w:r>
        <w:rPr>
          <w:rFonts w:ascii="Times New Roman" w:hAnsi="Times New Roman" w:cs="Times New Roman"/>
          <w:sz w:val="28"/>
          <w:szCs w:val="28"/>
        </w:rPr>
        <w:t>Deysi</w:t>
      </w:r>
      <w:proofErr w:type="spellEnd"/>
      <w:r>
        <w:rPr>
          <w:rFonts w:ascii="Times New Roman" w:hAnsi="Times New Roman" w:cs="Times New Roman"/>
          <w:sz w:val="28"/>
          <w:szCs w:val="28"/>
        </w:rPr>
        <w:t xml:space="preserve"> Esperanza de la O Mármol de Torres, secretaria, de sesenta años de edad, del domicilio de </w:t>
      </w:r>
      <w:proofErr w:type="spellStart"/>
      <w:r>
        <w:rPr>
          <w:rFonts w:ascii="Times New Roman" w:hAnsi="Times New Roman" w:cs="Times New Roman"/>
          <w:sz w:val="28"/>
          <w:szCs w:val="28"/>
        </w:rPr>
        <w:t>Soyapango</w:t>
      </w:r>
      <w:proofErr w:type="spellEnd"/>
      <w:r>
        <w:rPr>
          <w:rFonts w:ascii="Times New Roman" w:hAnsi="Times New Roman" w:cs="Times New Roman"/>
          <w:sz w:val="28"/>
          <w:szCs w:val="28"/>
        </w:rPr>
        <w:t xml:space="preserve">, departamento de San Salvador, </w:t>
      </w:r>
      <w:r w:rsidRPr="001F5483">
        <w:rPr>
          <w:rFonts w:ascii="Times New Roman" w:hAnsi="Times New Roman" w:cs="Times New Roman"/>
          <w:color w:val="FFFFFF" w:themeColor="background1"/>
          <w:sz w:val="28"/>
          <w:szCs w:val="28"/>
        </w:rPr>
        <w:t xml:space="preserve">con mi Documento Único de Identidad número cero uno tres </w:t>
      </w:r>
      <w:proofErr w:type="spellStart"/>
      <w:r w:rsidRPr="001F5483">
        <w:rPr>
          <w:rFonts w:ascii="Times New Roman" w:hAnsi="Times New Roman" w:cs="Times New Roman"/>
          <w:color w:val="FFFFFF" w:themeColor="background1"/>
          <w:sz w:val="28"/>
          <w:szCs w:val="28"/>
        </w:rPr>
        <w:t>tres</w:t>
      </w:r>
      <w:proofErr w:type="spellEnd"/>
      <w:r w:rsidRPr="001F5483">
        <w:rPr>
          <w:rFonts w:ascii="Times New Roman" w:hAnsi="Times New Roman" w:cs="Times New Roman"/>
          <w:color w:val="FFFFFF" w:themeColor="background1"/>
          <w:sz w:val="28"/>
          <w:szCs w:val="28"/>
        </w:rPr>
        <w:t xml:space="preserve"> uno cero ocho dos- cero, con fecha de vencimiento el veinticinco del mes de junio del año dos mil dieciocho, y con Número de Identificación Tributaria cero ochocientos cinco – veintisiete cero seis cincuenta y seis- cero </w:t>
      </w:r>
      <w:proofErr w:type="spellStart"/>
      <w:r w:rsidRPr="001F5483">
        <w:rPr>
          <w:rFonts w:ascii="Times New Roman" w:hAnsi="Times New Roman" w:cs="Times New Roman"/>
          <w:color w:val="FFFFFF" w:themeColor="background1"/>
          <w:sz w:val="28"/>
          <w:szCs w:val="28"/>
        </w:rPr>
        <w:t>cero</w:t>
      </w:r>
      <w:proofErr w:type="spellEnd"/>
      <w:r w:rsidRPr="001F5483">
        <w:rPr>
          <w:rFonts w:ascii="Times New Roman" w:hAnsi="Times New Roman" w:cs="Times New Roman"/>
          <w:color w:val="FFFFFF" w:themeColor="background1"/>
          <w:sz w:val="28"/>
          <w:szCs w:val="28"/>
        </w:rPr>
        <w:t xml:space="preserve"> dos - siete, </w:t>
      </w:r>
      <w:r>
        <w:rPr>
          <w:rFonts w:ascii="Times New Roman" w:hAnsi="Times New Roman" w:cs="Times New Roman"/>
          <w:sz w:val="28"/>
          <w:szCs w:val="28"/>
        </w:rPr>
        <w:t xml:space="preserve">actuando en calidad de Apoderado Especial según Poder Especial otorgado por la sociedad Grupo </w:t>
      </w:r>
      <w:proofErr w:type="spellStart"/>
      <w:r>
        <w:rPr>
          <w:rFonts w:ascii="Times New Roman" w:hAnsi="Times New Roman" w:cs="Times New Roman"/>
          <w:sz w:val="28"/>
          <w:szCs w:val="28"/>
        </w:rPr>
        <w:t>Paill</w:t>
      </w:r>
      <w:proofErr w:type="spellEnd"/>
      <w:r>
        <w:rPr>
          <w:rFonts w:ascii="Times New Roman" w:hAnsi="Times New Roman" w:cs="Times New Roman"/>
          <w:sz w:val="28"/>
          <w:szCs w:val="28"/>
        </w:rPr>
        <w:t xml:space="preserve"> Sociedad Anónima de Capital Variable, que puede abreviarse Grupo </w:t>
      </w:r>
      <w:proofErr w:type="spellStart"/>
      <w:r>
        <w:rPr>
          <w:rFonts w:ascii="Times New Roman" w:hAnsi="Times New Roman" w:cs="Times New Roman"/>
          <w:sz w:val="28"/>
          <w:szCs w:val="28"/>
        </w:rPr>
        <w:t>Paill</w:t>
      </w:r>
      <w:proofErr w:type="spellEnd"/>
      <w:r>
        <w:rPr>
          <w:rFonts w:ascii="Times New Roman" w:hAnsi="Times New Roman" w:cs="Times New Roman"/>
          <w:sz w:val="28"/>
          <w:szCs w:val="28"/>
        </w:rPr>
        <w:t xml:space="preserve"> S. A. de C. V., </w:t>
      </w:r>
      <w:r w:rsidRPr="000C6210">
        <w:rPr>
          <w:rFonts w:ascii="Times New Roman" w:hAnsi="Times New Roman" w:cs="Times New Roman"/>
          <w:color w:val="FFFFFF" w:themeColor="background1"/>
          <w:sz w:val="28"/>
          <w:szCs w:val="28"/>
        </w:rPr>
        <w:t>con Número de Identificación Tributaria cero seiscientos catorce- ciento cincuenta y un mil doscientos – ciento cinco- cuatro</w:t>
      </w:r>
      <w:r>
        <w:rPr>
          <w:rFonts w:ascii="Times New Roman" w:hAnsi="Times New Roman" w:cs="Times New Roman"/>
          <w:sz w:val="28"/>
          <w:szCs w:val="28"/>
        </w:rPr>
        <w:t xml:space="preserve">, de nacionalidad Salvadoreña, del domicilio de San Salvador, departamento de San Salvador, calidad que compruebo mediante: a) Testimonio de Escritura Pública de Constitución de la sociedad, otorgada en la ciudad de San Salvador, a las diecisiete horas del día cinco de diciembre del año dos mil, ante los oficios notariales del licenciado RICARDO BATISTA MENA, inscrita en el Registro de Comercio al </w:t>
      </w:r>
      <w:proofErr w:type="spellStart"/>
      <w:r>
        <w:rPr>
          <w:rFonts w:ascii="Times New Roman" w:hAnsi="Times New Roman" w:cs="Times New Roman"/>
          <w:sz w:val="28"/>
          <w:szCs w:val="28"/>
        </w:rPr>
        <w:t>numero</w:t>
      </w:r>
      <w:proofErr w:type="spellEnd"/>
      <w:r>
        <w:rPr>
          <w:rFonts w:ascii="Times New Roman" w:hAnsi="Times New Roman" w:cs="Times New Roman"/>
          <w:sz w:val="28"/>
          <w:szCs w:val="28"/>
        </w:rPr>
        <w:t xml:space="preserve"> SESENTA Y TRES, </w:t>
      </w:r>
      <w:r>
        <w:rPr>
          <w:rFonts w:ascii="Times New Roman" w:hAnsi="Times New Roman" w:cs="Times New Roman"/>
          <w:sz w:val="28"/>
          <w:szCs w:val="28"/>
        </w:rPr>
        <w:lastRenderedPageBreak/>
        <w:t xml:space="preserve">del Libro UN MIL QUINIENTOS OCHENTA Y DOS del Registro de las Sociedades, de la cual consta que su naturaleza, denominación, nacionalidad y domicilio son los expresados, que su plazo es por tiempo indeterminado, que entre sus finalidades se encuentra otorgar actos como el presente; b) Testimonio de Escritura </w:t>
      </w:r>
      <w:proofErr w:type="spellStart"/>
      <w:r>
        <w:rPr>
          <w:rFonts w:ascii="Times New Roman" w:hAnsi="Times New Roman" w:cs="Times New Roman"/>
          <w:sz w:val="28"/>
          <w:szCs w:val="28"/>
        </w:rPr>
        <w:t>Publica</w:t>
      </w:r>
      <w:proofErr w:type="spellEnd"/>
      <w:r>
        <w:rPr>
          <w:rFonts w:ascii="Times New Roman" w:hAnsi="Times New Roman" w:cs="Times New Roman"/>
          <w:sz w:val="28"/>
          <w:szCs w:val="28"/>
        </w:rPr>
        <w:t xml:space="preserve"> de Pacto Social de la sociedad, otorgada en la ciudad de San Salvador, a las nueve horas del treinta de mayo de dos mil once, ante los oficios notariales del licenciado JUAN PABLO BERRIOS SERPAS e inscrita en el Registro de Comercio al </w:t>
      </w:r>
      <w:proofErr w:type="spellStart"/>
      <w:r>
        <w:rPr>
          <w:rFonts w:ascii="Times New Roman" w:hAnsi="Times New Roman" w:cs="Times New Roman"/>
          <w:sz w:val="28"/>
          <w:szCs w:val="28"/>
        </w:rPr>
        <w:t>numero</w:t>
      </w:r>
      <w:proofErr w:type="spellEnd"/>
      <w:r>
        <w:rPr>
          <w:rFonts w:ascii="Times New Roman" w:hAnsi="Times New Roman" w:cs="Times New Roman"/>
          <w:sz w:val="28"/>
          <w:szCs w:val="28"/>
        </w:rPr>
        <w:t xml:space="preserve"> DIECINUEVE del Libro DOS MIL OCHOCIENTOS CINCUENTA Y DOS  DEL Registro de Sociedades, el día veintidós de diciembre de dos mil once, por medio del cual se </w:t>
      </w:r>
      <w:proofErr w:type="spellStart"/>
      <w:r>
        <w:rPr>
          <w:rFonts w:ascii="Times New Roman" w:hAnsi="Times New Roman" w:cs="Times New Roman"/>
          <w:sz w:val="28"/>
          <w:szCs w:val="28"/>
        </w:rPr>
        <w:t>acordo</w:t>
      </w:r>
      <w:proofErr w:type="spellEnd"/>
      <w:r>
        <w:rPr>
          <w:rFonts w:ascii="Times New Roman" w:hAnsi="Times New Roman" w:cs="Times New Roman"/>
          <w:sz w:val="28"/>
          <w:szCs w:val="28"/>
        </w:rPr>
        <w:t xml:space="preserve"> modificar la clausula quinta del pacto social, denominada Capital Social, en el sentido de incrementar el capital social mínimo en OCHO MIL QUINIENTOS SETENTA Y UN DOLARES CON CUARENTA Y TRES CENTAVOS DE DOLAR DE LOS ESTADOS UNIDOS DE AMERICA mas, por lo que el capital social de la sociedad, a la fecha asciende a VEINTE MIL DOLARES DE LOS ESTADOS UNIDOS DE AMERICA; c) Testimonio de Escritura </w:t>
      </w:r>
      <w:proofErr w:type="spellStart"/>
      <w:r>
        <w:rPr>
          <w:rFonts w:ascii="Times New Roman" w:hAnsi="Times New Roman" w:cs="Times New Roman"/>
          <w:sz w:val="28"/>
          <w:szCs w:val="28"/>
        </w:rPr>
        <w:t>Publica</w:t>
      </w:r>
      <w:proofErr w:type="spellEnd"/>
      <w:r>
        <w:rPr>
          <w:rFonts w:ascii="Times New Roman" w:hAnsi="Times New Roman" w:cs="Times New Roman"/>
          <w:sz w:val="28"/>
          <w:szCs w:val="28"/>
        </w:rPr>
        <w:t xml:space="preserve">  de Modificación al Pacto Social, otorgada en la ciudad de San Salvador, a las once horas del día quince de enero de dos mil trece, ante los oficios notariales de la licenciada SUZANNE JULIETA BERRIOS DE TABLAS e inscrita en el Registro de Comercio al </w:t>
      </w:r>
      <w:proofErr w:type="spellStart"/>
      <w:r>
        <w:rPr>
          <w:rFonts w:ascii="Times New Roman" w:hAnsi="Times New Roman" w:cs="Times New Roman"/>
          <w:sz w:val="28"/>
          <w:szCs w:val="28"/>
        </w:rPr>
        <w:t>numero</w:t>
      </w:r>
      <w:proofErr w:type="spellEnd"/>
      <w:r>
        <w:rPr>
          <w:rFonts w:ascii="Times New Roman" w:hAnsi="Times New Roman" w:cs="Times New Roman"/>
          <w:sz w:val="28"/>
          <w:szCs w:val="28"/>
        </w:rPr>
        <w:t xml:space="preserve"> VEINTICINCO del Libro TRES MIL SESENTA Y UNO del Registro de Sociedades, el día veintiuno de febrero de dos mil trece, por medio de la cual se acordó </w:t>
      </w:r>
      <w:r>
        <w:rPr>
          <w:rFonts w:ascii="Times New Roman" w:hAnsi="Times New Roman" w:cs="Times New Roman"/>
          <w:sz w:val="28"/>
          <w:szCs w:val="28"/>
        </w:rPr>
        <w:lastRenderedPageBreak/>
        <w:t xml:space="preserve">modificar la clausula tercera del pacto social, denominada Finalidad y Objeto Social, en el sentido de incorporar entre las finalidades de la sociedad: la importación y almacenamiento de sustancias químicas reguladas por el Ministerio de Defensa Nacional y la Dirección General de Medicamentos; d) Credencial de elección de la Junta Directiva inscrita en el Registro de Comercio al </w:t>
      </w:r>
      <w:proofErr w:type="spellStart"/>
      <w:r>
        <w:rPr>
          <w:rFonts w:ascii="Times New Roman" w:hAnsi="Times New Roman" w:cs="Times New Roman"/>
          <w:sz w:val="28"/>
          <w:szCs w:val="28"/>
        </w:rPr>
        <w:t>numero</w:t>
      </w:r>
      <w:proofErr w:type="spellEnd"/>
      <w:r>
        <w:rPr>
          <w:rFonts w:ascii="Times New Roman" w:hAnsi="Times New Roman" w:cs="Times New Roman"/>
          <w:sz w:val="28"/>
          <w:szCs w:val="28"/>
        </w:rPr>
        <w:t xml:space="preserve"> CINCUENTA Y OCHO del Libro TRES MIL CUATROCIENTOS NOVENTA Y SIETE del Registro de Sociedades, el día veintiuno de octubre de dos mil quince, de la que consta la certificación emitida por la secretaría de la Junta General Ordinaria de Accionistas, del punto TRES del acta numero SESENTA, de sesión de Junta General Ordinaria de Accionistas celebrada en la ciudad de San Salvador, a las diez horas del día catorce de octubre de dos mil quince, por medio de la cual se acordó elegir a los nuevos administradores de la sociedad resultando electo el señor HECTOR EUGENIO ESCOBAR CONTRERAS en el cargo de Director Presidente de la Junta Directiva, para un periodo de CINCO años, periodo que a la fecha se encuentra vigente su nombramiento en el ejercicio de sus funciones como representante legal de la</w:t>
      </w:r>
      <w:r>
        <w:rPr>
          <w:rFonts w:ascii="Times New Roman" w:hAnsi="Times New Roman" w:cs="Times New Roman"/>
          <w:sz w:val="40"/>
          <w:szCs w:val="40"/>
        </w:rPr>
        <w:t xml:space="preserve"> </w:t>
      </w:r>
      <w:r>
        <w:rPr>
          <w:rFonts w:ascii="Times New Roman" w:hAnsi="Times New Roman" w:cs="Times New Roman"/>
          <w:sz w:val="28"/>
          <w:szCs w:val="28"/>
        </w:rPr>
        <w:t>sociedad,</w:t>
      </w:r>
      <w:r>
        <w:rPr>
          <w:rFonts w:ascii="Times New Roman" w:hAnsi="Times New Roman" w:cs="Times New Roman"/>
          <w:sz w:val="40"/>
          <w:szCs w:val="40"/>
        </w:rPr>
        <w:t xml:space="preserve"> </w:t>
      </w:r>
      <w:r>
        <w:rPr>
          <w:rFonts w:ascii="Times New Roman" w:hAnsi="Times New Roman" w:cs="Times New Roman"/>
          <w:sz w:val="28"/>
          <w:szCs w:val="28"/>
        </w:rPr>
        <w:t xml:space="preserve">lo cual lo faculta para otorgar el presente instrumento en la calidad antes indicada </w:t>
      </w:r>
      <w:r>
        <w:rPr>
          <w:rFonts w:ascii="Times New Roman" w:hAnsi="Times New Roman" w:cs="Times New Roman"/>
          <w:sz w:val="40"/>
          <w:szCs w:val="40"/>
        </w:rPr>
        <w:t>;</w:t>
      </w:r>
      <w:r>
        <w:rPr>
          <w:rFonts w:ascii="Times New Roman" w:hAnsi="Times New Roman" w:cs="Times New Roman"/>
          <w:sz w:val="28"/>
          <w:szCs w:val="28"/>
        </w:rPr>
        <w:t xml:space="preserve"> c) Testimonio de Escritura </w:t>
      </w:r>
      <w:proofErr w:type="spellStart"/>
      <w:r>
        <w:rPr>
          <w:rFonts w:ascii="Times New Roman" w:hAnsi="Times New Roman" w:cs="Times New Roman"/>
          <w:sz w:val="28"/>
          <w:szCs w:val="28"/>
        </w:rPr>
        <w:t>Publica</w:t>
      </w:r>
      <w:proofErr w:type="spellEnd"/>
      <w:r>
        <w:rPr>
          <w:rFonts w:ascii="Times New Roman" w:hAnsi="Times New Roman" w:cs="Times New Roman"/>
          <w:sz w:val="28"/>
          <w:szCs w:val="28"/>
        </w:rPr>
        <w:t xml:space="preserve"> de Poder Especial otorgado a mi favor por el señor HECTOR EUGENIO ESCOBAR CONTRERAS, en la ciudad de San Salvador a las quince horas con veinte minutos del día veintisiete de octubre de dos mil quince, ante los oficios del notario José Salvador Martín Díaz, inscrita en el </w:t>
      </w:r>
      <w:r>
        <w:rPr>
          <w:rFonts w:ascii="Times New Roman" w:hAnsi="Times New Roman" w:cs="Times New Roman"/>
          <w:sz w:val="28"/>
          <w:szCs w:val="28"/>
        </w:rPr>
        <w:lastRenderedPageBreak/>
        <w:t>REGISTRO DE COMERCIO AL NUMERO cuarenta del libro mil setecientos veintinueve del Registro de Otros Contratos Mercantiles del folio doscientos cincuenta y dos al folio doscientos cincuenta y nueve, el día treinta de octubre de dos mil quince, en la cual el notario autorizante dio fe de la existencia legal de la Sociedad y de la personería en que actúo y que en lo sucesivo del presente instrumento me denominare</w:t>
      </w:r>
      <w:r>
        <w:rPr>
          <w:rFonts w:ascii="Times New Roman" w:hAnsi="Times New Roman" w:cs="Times New Roman"/>
          <w:b/>
          <w:bCs/>
          <w:sz w:val="28"/>
          <w:szCs w:val="28"/>
        </w:rPr>
        <w:t xml:space="preserve"> “LA CONTRATISTA”, </w:t>
      </w:r>
      <w:r>
        <w:rPr>
          <w:rFonts w:ascii="Times New Roman" w:hAnsi="Times New Roman" w:cs="Times New Roman"/>
          <w:sz w:val="28"/>
          <w:szCs w:val="28"/>
        </w:rPr>
        <w:t xml:space="preserve">y en los caracteres dichos, </w:t>
      </w:r>
      <w:r>
        <w:rPr>
          <w:rFonts w:ascii="Times New Roman" w:hAnsi="Times New Roman" w:cs="Times New Roman"/>
          <w:b/>
          <w:bCs/>
          <w:sz w:val="28"/>
          <w:szCs w:val="28"/>
        </w:rPr>
        <w:t>MANIFESTAMOS</w:t>
      </w:r>
      <w:r>
        <w:rPr>
          <w:rFonts w:ascii="Times New Roman" w:hAnsi="Times New Roman" w:cs="Times New Roman"/>
          <w:sz w:val="28"/>
          <w:szCs w:val="28"/>
        </w:rPr>
        <w:t xml:space="preserve">: que hemos acordado otorgar el presente </w:t>
      </w:r>
      <w:r>
        <w:rPr>
          <w:rFonts w:ascii="Times New Roman" w:hAnsi="Times New Roman" w:cs="Times New Roman"/>
          <w:b/>
          <w:bCs/>
          <w:sz w:val="28"/>
          <w:szCs w:val="28"/>
        </w:rPr>
        <w:t xml:space="preserve">CONTRATO, </w:t>
      </w:r>
      <w:r>
        <w:rPr>
          <w:rFonts w:ascii="Times New Roman" w:hAnsi="Times New Roman" w:cs="Times New Roman"/>
          <w:sz w:val="28"/>
          <w:szCs w:val="28"/>
        </w:rPr>
        <w:t xml:space="preserve">derivado de la CONTRATACION DIRECTA N° 03/2017, denominada: ADQUISICION DE MEDICAMENTOS POR CALIFICADO DE URGENCIA AÑO 2017, el cual se regulara conforme a las disposiciones de la Ley de Adquisiciones y Contrataciones de la Administración </w:t>
      </w:r>
      <w:proofErr w:type="spellStart"/>
      <w:r>
        <w:rPr>
          <w:rFonts w:ascii="Times New Roman" w:hAnsi="Times New Roman" w:cs="Times New Roman"/>
          <w:sz w:val="28"/>
          <w:szCs w:val="28"/>
        </w:rPr>
        <w:t>Publica</w:t>
      </w:r>
      <w:proofErr w:type="spellEnd"/>
      <w:r>
        <w:rPr>
          <w:rFonts w:ascii="Times New Roman" w:hAnsi="Times New Roman" w:cs="Times New Roman"/>
          <w:sz w:val="28"/>
          <w:szCs w:val="28"/>
        </w:rPr>
        <w:t>, en adelante denominada LACAP, Reglamento del mismo cuerpo legal. En adelante RELACAP, Bases de Licitación y en especial a las obligaciones y pactos establecidos en las clausulas siguientes:</w:t>
      </w:r>
    </w:p>
    <w:p w:rsidR="00E034DE" w:rsidRDefault="00E034DE" w:rsidP="00E034DE">
      <w:pPr>
        <w:numPr>
          <w:ilvl w:val="0"/>
          <w:numId w:val="1"/>
        </w:num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b/>
          <w:bCs/>
          <w:sz w:val="28"/>
          <w:szCs w:val="28"/>
        </w:rPr>
        <w:t>OBJETO DEL CONTRATO</w:t>
      </w:r>
      <w:r>
        <w:rPr>
          <w:rFonts w:ascii="Times New Roman" w:hAnsi="Times New Roman" w:cs="Times New Roman"/>
          <w:sz w:val="28"/>
          <w:szCs w:val="28"/>
        </w:rPr>
        <w:t>: La contratista se obliga a suministrar los Bienes de conformidad a la Resolución N° 02/2017 de fecha seis de abril del dos mil diecisiete, habiéndose convenido que los precios serán firmes y de acuerdo a las formas, especificaciones y cantidades siguientes:</w:t>
      </w:r>
    </w:p>
    <w:p w:rsidR="000C6210" w:rsidRDefault="000C6210" w:rsidP="000C6210">
      <w:pPr>
        <w:autoSpaceDE w:val="0"/>
        <w:autoSpaceDN w:val="0"/>
        <w:adjustRightInd w:val="0"/>
        <w:spacing w:after="0" w:line="480" w:lineRule="auto"/>
        <w:jc w:val="both"/>
        <w:rPr>
          <w:rFonts w:ascii="Times New Roman" w:hAnsi="Times New Roman" w:cs="Times New Roman"/>
          <w:b/>
          <w:bCs/>
          <w:sz w:val="28"/>
          <w:szCs w:val="28"/>
        </w:rPr>
      </w:pPr>
    </w:p>
    <w:p w:rsidR="000C6210" w:rsidRDefault="000C6210" w:rsidP="000C6210">
      <w:pPr>
        <w:autoSpaceDE w:val="0"/>
        <w:autoSpaceDN w:val="0"/>
        <w:adjustRightInd w:val="0"/>
        <w:spacing w:after="0" w:line="480" w:lineRule="auto"/>
        <w:jc w:val="both"/>
        <w:rPr>
          <w:rFonts w:ascii="Times New Roman" w:hAnsi="Times New Roman" w:cs="Times New Roman"/>
          <w:b/>
          <w:bCs/>
          <w:sz w:val="28"/>
          <w:szCs w:val="28"/>
        </w:rPr>
      </w:pPr>
    </w:p>
    <w:p w:rsidR="000C6210" w:rsidRDefault="000C6210" w:rsidP="000C6210">
      <w:pPr>
        <w:autoSpaceDE w:val="0"/>
        <w:autoSpaceDN w:val="0"/>
        <w:adjustRightInd w:val="0"/>
        <w:spacing w:after="0" w:line="480" w:lineRule="auto"/>
        <w:jc w:val="both"/>
        <w:rPr>
          <w:rFonts w:ascii="Times New Roman" w:hAnsi="Times New Roman" w:cs="Times New Roman"/>
          <w:b/>
          <w:bCs/>
          <w:sz w:val="28"/>
          <w:szCs w:val="28"/>
        </w:rPr>
      </w:pPr>
    </w:p>
    <w:tbl>
      <w:tblPr>
        <w:tblW w:w="5000" w:type="pct"/>
        <w:tblCellMar>
          <w:left w:w="70" w:type="dxa"/>
          <w:right w:w="70" w:type="dxa"/>
        </w:tblCellMar>
        <w:tblLook w:val="04A0"/>
      </w:tblPr>
      <w:tblGrid>
        <w:gridCol w:w="879"/>
        <w:gridCol w:w="821"/>
        <w:gridCol w:w="1011"/>
        <w:gridCol w:w="850"/>
        <w:gridCol w:w="2648"/>
        <w:gridCol w:w="850"/>
        <w:gridCol w:w="937"/>
        <w:gridCol w:w="894"/>
        <w:gridCol w:w="1031"/>
      </w:tblGrid>
      <w:tr w:rsidR="000C6210" w:rsidRPr="000C6210" w:rsidTr="000C6210">
        <w:trPr>
          <w:trHeight w:val="480"/>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b/>
                <w:bCs/>
                <w:sz w:val="18"/>
                <w:szCs w:val="18"/>
                <w:lang w:eastAsia="es-ES"/>
              </w:rPr>
            </w:pPr>
            <w:r w:rsidRPr="000C6210">
              <w:rPr>
                <w:rFonts w:ascii="Calibri" w:eastAsia="Times New Roman" w:hAnsi="Calibri" w:cs="Times New Roman"/>
                <w:b/>
                <w:bCs/>
                <w:sz w:val="18"/>
                <w:szCs w:val="18"/>
                <w:lang w:eastAsia="es-ES"/>
              </w:rPr>
              <w:lastRenderedPageBreak/>
              <w:t>RENGLON No.</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b/>
                <w:bCs/>
                <w:sz w:val="18"/>
                <w:szCs w:val="18"/>
                <w:lang w:eastAsia="es-ES"/>
              </w:rPr>
            </w:pPr>
            <w:r w:rsidRPr="000C6210">
              <w:rPr>
                <w:rFonts w:ascii="Calibri" w:eastAsia="Times New Roman" w:hAnsi="Calibri" w:cs="Times New Roman"/>
                <w:b/>
                <w:bCs/>
                <w:sz w:val="18"/>
                <w:szCs w:val="18"/>
                <w:lang w:eastAsia="es-ES"/>
              </w:rPr>
              <w:t>OFERTA No.</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b/>
                <w:bCs/>
                <w:sz w:val="18"/>
                <w:szCs w:val="18"/>
                <w:lang w:eastAsia="es-ES"/>
              </w:rPr>
            </w:pPr>
            <w:r w:rsidRPr="000C6210">
              <w:rPr>
                <w:rFonts w:ascii="Calibri" w:eastAsia="Times New Roman" w:hAnsi="Calibri" w:cs="Times New Roman"/>
                <w:b/>
                <w:bCs/>
                <w:sz w:val="18"/>
                <w:szCs w:val="18"/>
                <w:lang w:eastAsia="es-ES"/>
              </w:rPr>
              <w:t>NOMBRE EMPRESA</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b/>
                <w:bCs/>
                <w:sz w:val="18"/>
                <w:szCs w:val="18"/>
                <w:lang w:eastAsia="es-ES"/>
              </w:rPr>
            </w:pPr>
            <w:r w:rsidRPr="000C6210">
              <w:rPr>
                <w:rFonts w:ascii="Calibri" w:eastAsia="Times New Roman" w:hAnsi="Calibri" w:cs="Times New Roman"/>
                <w:b/>
                <w:bCs/>
                <w:sz w:val="18"/>
                <w:szCs w:val="18"/>
                <w:lang w:eastAsia="es-ES"/>
              </w:rPr>
              <w:t>CODIGO</w:t>
            </w:r>
          </w:p>
        </w:tc>
        <w:tc>
          <w:tcPr>
            <w:tcW w:w="1352" w:type="pct"/>
            <w:tcBorders>
              <w:top w:val="single" w:sz="4" w:space="0" w:color="auto"/>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b/>
                <w:bCs/>
                <w:sz w:val="18"/>
                <w:szCs w:val="18"/>
                <w:lang w:eastAsia="es-ES"/>
              </w:rPr>
            </w:pPr>
            <w:r w:rsidRPr="000C6210">
              <w:rPr>
                <w:rFonts w:ascii="Calibri" w:eastAsia="Times New Roman" w:hAnsi="Calibri" w:cs="Times New Roman"/>
                <w:b/>
                <w:bCs/>
                <w:sz w:val="18"/>
                <w:szCs w:val="18"/>
                <w:lang w:eastAsia="es-ES"/>
              </w:rPr>
              <w:t>DESCRIPCION DEL PRODUCTO</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b/>
                <w:bCs/>
                <w:sz w:val="18"/>
                <w:szCs w:val="18"/>
                <w:lang w:eastAsia="es-ES"/>
              </w:rPr>
            </w:pPr>
            <w:r w:rsidRPr="000C6210">
              <w:rPr>
                <w:rFonts w:ascii="Calibri" w:eastAsia="Times New Roman" w:hAnsi="Calibri" w:cs="Times New Roman"/>
                <w:b/>
                <w:bCs/>
                <w:sz w:val="18"/>
                <w:szCs w:val="18"/>
                <w:lang w:eastAsia="es-ES"/>
              </w:rPr>
              <w:t>UNIDAD DE MEDIDA</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b/>
                <w:bCs/>
                <w:sz w:val="18"/>
                <w:szCs w:val="18"/>
                <w:lang w:eastAsia="es-ES"/>
              </w:rPr>
            </w:pPr>
            <w:r w:rsidRPr="000C6210">
              <w:rPr>
                <w:rFonts w:ascii="Calibri" w:eastAsia="Times New Roman" w:hAnsi="Calibri" w:cs="Times New Roman"/>
                <w:b/>
                <w:bCs/>
                <w:sz w:val="18"/>
                <w:szCs w:val="18"/>
                <w:lang w:eastAsia="es-ES"/>
              </w:rPr>
              <w:t>CANTIDAD</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b/>
                <w:bCs/>
                <w:sz w:val="18"/>
                <w:szCs w:val="18"/>
                <w:lang w:eastAsia="es-ES"/>
              </w:rPr>
            </w:pPr>
            <w:r w:rsidRPr="000C6210">
              <w:rPr>
                <w:rFonts w:ascii="Calibri" w:eastAsia="Times New Roman" w:hAnsi="Calibri" w:cs="Times New Roman"/>
                <w:b/>
                <w:bCs/>
                <w:sz w:val="18"/>
                <w:szCs w:val="18"/>
                <w:lang w:eastAsia="es-ES"/>
              </w:rPr>
              <w:t>PRECIO UNITARIO</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b/>
                <w:bCs/>
                <w:sz w:val="18"/>
                <w:szCs w:val="18"/>
                <w:lang w:eastAsia="es-ES"/>
              </w:rPr>
            </w:pPr>
            <w:r w:rsidRPr="000C6210">
              <w:rPr>
                <w:rFonts w:ascii="Calibri" w:eastAsia="Times New Roman" w:hAnsi="Calibri" w:cs="Times New Roman"/>
                <w:b/>
                <w:bCs/>
                <w:sz w:val="18"/>
                <w:szCs w:val="18"/>
                <w:lang w:eastAsia="es-ES"/>
              </w:rPr>
              <w:t>TOTAL</w:t>
            </w:r>
          </w:p>
        </w:tc>
      </w:tr>
      <w:tr w:rsidR="000C6210" w:rsidRPr="000C6210" w:rsidTr="000C6210">
        <w:trPr>
          <w:trHeight w:val="204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2</w:t>
            </w:r>
          </w:p>
        </w:tc>
        <w:tc>
          <w:tcPr>
            <w:tcW w:w="446" w:type="pct"/>
            <w:tcBorders>
              <w:top w:val="nil"/>
              <w:left w:val="nil"/>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4</w:t>
            </w:r>
          </w:p>
        </w:tc>
        <w:tc>
          <w:tcPr>
            <w:tcW w:w="527"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GRUPO PAILL, S.A. DE C.V. </w:t>
            </w:r>
          </w:p>
        </w:tc>
        <w:tc>
          <w:tcPr>
            <w:tcW w:w="446" w:type="pct"/>
            <w:tcBorders>
              <w:top w:val="single" w:sz="4" w:space="0" w:color="333333"/>
              <w:left w:val="nil"/>
              <w:bottom w:val="single" w:sz="4" w:space="0" w:color="333333"/>
              <w:right w:val="single" w:sz="4" w:space="0" w:color="333333"/>
            </w:tcBorders>
            <w:shd w:val="clear" w:color="000000" w:fill="FFFFFF"/>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002-06010</w:t>
            </w:r>
          </w:p>
        </w:tc>
        <w:tc>
          <w:tcPr>
            <w:tcW w:w="1352" w:type="pct"/>
            <w:tcBorders>
              <w:top w:val="nil"/>
              <w:left w:val="single" w:sz="4" w:space="0" w:color="auto"/>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CLINDAMICINA (FOSFATO) 300MG CAPSULA. Ofrece: CLINDALACINA 300MG CAPSULAS</w:t>
            </w:r>
            <w:r w:rsidRPr="000C6210">
              <w:rPr>
                <w:rFonts w:ascii="Calibri" w:eastAsia="Times New Roman" w:hAnsi="Calibri" w:cs="Times New Roman"/>
                <w:sz w:val="20"/>
                <w:szCs w:val="20"/>
                <w:lang w:eastAsia="es-ES"/>
              </w:rPr>
              <w:br/>
              <w:t>CONCENTRACION: CLINDAMICINA (HCL) 300 MG PRESENTACION: BLISTER X 10 CAPSULAS MARCA: PAILL  ORIGEN: EL SALVADOR</w:t>
            </w:r>
            <w:r w:rsidRPr="000C6210">
              <w:rPr>
                <w:rFonts w:ascii="Calibri" w:eastAsia="Times New Roman" w:hAnsi="Calibri" w:cs="Times New Roman"/>
                <w:sz w:val="20"/>
                <w:szCs w:val="20"/>
                <w:lang w:eastAsia="es-ES"/>
              </w:rPr>
              <w:br/>
              <w:t>VENCIMIENTO: NO MENOR DE 1 AÑO</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6"/>
                <w:szCs w:val="16"/>
                <w:lang w:eastAsia="es-ES"/>
              </w:rPr>
            </w:pPr>
            <w:r w:rsidRPr="000C6210">
              <w:rPr>
                <w:rFonts w:ascii="Calibri" w:eastAsia="Times New Roman" w:hAnsi="Calibri" w:cs="Times New Roman"/>
                <w:color w:val="000000"/>
                <w:sz w:val="16"/>
                <w:szCs w:val="16"/>
                <w:lang w:eastAsia="es-ES"/>
              </w:rPr>
              <w:t>CTO</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8"/>
                <w:szCs w:val="18"/>
                <w:lang w:eastAsia="es-ES"/>
              </w:rPr>
            </w:pPr>
            <w:r w:rsidRPr="000C6210">
              <w:rPr>
                <w:rFonts w:ascii="Calibri" w:eastAsia="Times New Roman" w:hAnsi="Calibri" w:cs="Times New Roman"/>
                <w:color w:val="000000"/>
                <w:sz w:val="18"/>
                <w:szCs w:val="18"/>
                <w:lang w:eastAsia="es-ES"/>
              </w:rPr>
              <w:t>20</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$20,00</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$400,00</w:t>
            </w:r>
          </w:p>
        </w:tc>
      </w:tr>
      <w:tr w:rsidR="000C6210" w:rsidRPr="000C6210" w:rsidTr="000C6210">
        <w:trPr>
          <w:trHeight w:val="204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4</w:t>
            </w:r>
          </w:p>
        </w:tc>
        <w:tc>
          <w:tcPr>
            <w:tcW w:w="446" w:type="pct"/>
            <w:tcBorders>
              <w:top w:val="nil"/>
              <w:left w:val="nil"/>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right"/>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4</w:t>
            </w:r>
          </w:p>
        </w:tc>
        <w:tc>
          <w:tcPr>
            <w:tcW w:w="527"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GRUPO PAILL, S.A. DE C.V. </w:t>
            </w:r>
          </w:p>
        </w:tc>
        <w:tc>
          <w:tcPr>
            <w:tcW w:w="446" w:type="pct"/>
            <w:tcBorders>
              <w:top w:val="nil"/>
              <w:left w:val="nil"/>
              <w:bottom w:val="single" w:sz="4" w:space="0" w:color="333333"/>
              <w:right w:val="single" w:sz="4" w:space="0" w:color="333333"/>
            </w:tcBorders>
            <w:shd w:val="clear" w:color="000000" w:fill="FFFFFF"/>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009-06005</w:t>
            </w:r>
          </w:p>
        </w:tc>
        <w:tc>
          <w:tcPr>
            <w:tcW w:w="1352" w:type="pct"/>
            <w:tcBorders>
              <w:top w:val="nil"/>
              <w:left w:val="single" w:sz="4" w:space="0" w:color="auto"/>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FITOMENADIONA 10mg/ml SOLUCION INYECTABLE I.M  o I.V., AMPOLLA 1ml, PROTEGIDA DE LA LUZ. OFRECE: VITAMINA K PL 10MG/ML SOLUCION INYECTABLE FITOMENADIONA (VITAMINA K1) 10MG PREENTACION: AMPOLLA  X 1 ML MARCA: PAILL  ORIGEN: EL SALVADOR VENCIMIENTO: NO MENOR DE 1 AÑO</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6"/>
                <w:szCs w:val="16"/>
                <w:lang w:eastAsia="es-ES"/>
              </w:rPr>
            </w:pPr>
            <w:r w:rsidRPr="000C6210">
              <w:rPr>
                <w:rFonts w:ascii="Calibri" w:eastAsia="Times New Roman" w:hAnsi="Calibri" w:cs="Times New Roman"/>
                <w:color w:val="000000"/>
                <w:sz w:val="16"/>
                <w:szCs w:val="16"/>
                <w:lang w:eastAsia="es-ES"/>
              </w:rPr>
              <w:t>C/U</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8"/>
                <w:szCs w:val="18"/>
                <w:lang w:eastAsia="es-ES"/>
              </w:rPr>
            </w:pPr>
            <w:r w:rsidRPr="000C6210">
              <w:rPr>
                <w:rFonts w:ascii="Calibri" w:eastAsia="Times New Roman" w:hAnsi="Calibri" w:cs="Times New Roman"/>
                <w:color w:val="000000"/>
                <w:sz w:val="18"/>
                <w:szCs w:val="18"/>
                <w:lang w:eastAsia="es-ES"/>
              </w:rPr>
              <w:t>130</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$0,72</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$93,60</w:t>
            </w:r>
          </w:p>
        </w:tc>
      </w:tr>
      <w:tr w:rsidR="000C6210" w:rsidRPr="000C6210" w:rsidTr="000C6210">
        <w:trPr>
          <w:trHeight w:val="204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7</w:t>
            </w:r>
          </w:p>
        </w:tc>
        <w:tc>
          <w:tcPr>
            <w:tcW w:w="446" w:type="pct"/>
            <w:tcBorders>
              <w:top w:val="nil"/>
              <w:left w:val="nil"/>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4</w:t>
            </w:r>
          </w:p>
        </w:tc>
        <w:tc>
          <w:tcPr>
            <w:tcW w:w="527"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GRUPO PAILL, S.A. DE C.V. </w:t>
            </w:r>
          </w:p>
        </w:tc>
        <w:tc>
          <w:tcPr>
            <w:tcW w:w="446" w:type="pct"/>
            <w:tcBorders>
              <w:top w:val="nil"/>
              <w:left w:val="single" w:sz="4" w:space="0" w:color="333333"/>
              <w:bottom w:val="single" w:sz="4" w:space="0" w:color="333333"/>
              <w:right w:val="single" w:sz="4" w:space="0" w:color="333333"/>
            </w:tcBorders>
            <w:shd w:val="clear" w:color="000000" w:fill="FFFFFF"/>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013-00025</w:t>
            </w:r>
          </w:p>
        </w:tc>
        <w:tc>
          <w:tcPr>
            <w:tcW w:w="1352" w:type="pct"/>
            <w:tcBorders>
              <w:top w:val="nil"/>
              <w:left w:val="single" w:sz="4" w:space="0" w:color="auto"/>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PETIDINA CLORHIDRATO 50MG/ML SOLUCION INYECTABLE I.M-I.V-S.C. AMPOLLA 2ML OFRECE: MEPERIDINA PL 50 MG/ML SOLUCION INYECTABLE </w:t>
            </w:r>
            <w:r w:rsidRPr="000C6210">
              <w:rPr>
                <w:rFonts w:ascii="Calibri" w:eastAsia="Times New Roman" w:hAnsi="Calibri" w:cs="Times New Roman"/>
                <w:sz w:val="20"/>
                <w:szCs w:val="20"/>
                <w:lang w:eastAsia="es-ES"/>
              </w:rPr>
              <w:br/>
              <w:t>MEPERIDINA HC1 100MG (PETIDINA HC1) AMPOLLA X 2 ML MARCA: PAILL  ORIGEN: EL SALVADOR VENCIMIENTO: NO MENOR DE 1 AÑO</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6"/>
                <w:szCs w:val="16"/>
                <w:lang w:eastAsia="es-ES"/>
              </w:rPr>
            </w:pPr>
            <w:r w:rsidRPr="000C6210">
              <w:rPr>
                <w:rFonts w:ascii="Calibri" w:eastAsia="Times New Roman" w:hAnsi="Calibri" w:cs="Times New Roman"/>
                <w:color w:val="000000"/>
                <w:sz w:val="16"/>
                <w:szCs w:val="16"/>
                <w:lang w:eastAsia="es-ES"/>
              </w:rPr>
              <w:t>C/U</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8"/>
                <w:szCs w:val="18"/>
                <w:lang w:eastAsia="es-ES"/>
              </w:rPr>
            </w:pPr>
            <w:r w:rsidRPr="000C6210">
              <w:rPr>
                <w:rFonts w:ascii="Calibri" w:eastAsia="Times New Roman" w:hAnsi="Calibri" w:cs="Times New Roman"/>
                <w:color w:val="000000"/>
                <w:sz w:val="18"/>
                <w:szCs w:val="18"/>
                <w:lang w:eastAsia="es-ES"/>
              </w:rPr>
              <w:t>500</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$0,88</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$440,00</w:t>
            </w:r>
          </w:p>
        </w:tc>
      </w:tr>
      <w:tr w:rsidR="000C6210" w:rsidRPr="000C6210" w:rsidTr="000C6210">
        <w:trPr>
          <w:trHeight w:val="204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8</w:t>
            </w:r>
          </w:p>
        </w:tc>
        <w:tc>
          <w:tcPr>
            <w:tcW w:w="446" w:type="pct"/>
            <w:tcBorders>
              <w:top w:val="nil"/>
              <w:left w:val="nil"/>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4</w:t>
            </w:r>
          </w:p>
        </w:tc>
        <w:tc>
          <w:tcPr>
            <w:tcW w:w="527"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GRUPO PAILL, S.A. DE C.V. </w:t>
            </w:r>
          </w:p>
        </w:tc>
        <w:tc>
          <w:tcPr>
            <w:tcW w:w="446" w:type="pct"/>
            <w:tcBorders>
              <w:top w:val="nil"/>
              <w:left w:val="nil"/>
              <w:bottom w:val="single" w:sz="4" w:space="0" w:color="333333"/>
              <w:right w:val="single" w:sz="4" w:space="0" w:color="333333"/>
            </w:tcBorders>
            <w:shd w:val="clear" w:color="000000" w:fill="FFFFFF"/>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013-00030</w:t>
            </w:r>
          </w:p>
        </w:tc>
        <w:tc>
          <w:tcPr>
            <w:tcW w:w="1352" w:type="pct"/>
            <w:tcBorders>
              <w:top w:val="nil"/>
              <w:left w:val="single" w:sz="4" w:space="0" w:color="auto"/>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MORFINA SULFATO 10mg/ml SOLUCION INYECTABLE, AMPOLLA 1 ml, PROTEGIDA DE LA LUZ.  OFRECE: MORFINA SULFATO PL 10MG/ML  SOLUCION INYECTABLE</w:t>
            </w:r>
            <w:r w:rsidRPr="000C6210">
              <w:rPr>
                <w:rFonts w:ascii="Calibri" w:eastAsia="Times New Roman" w:hAnsi="Calibri" w:cs="Times New Roman"/>
                <w:sz w:val="20"/>
                <w:szCs w:val="20"/>
                <w:lang w:eastAsia="es-ES"/>
              </w:rPr>
              <w:br/>
              <w:t>MORFINA SULFATO 10.0MG</w:t>
            </w:r>
            <w:r w:rsidRPr="000C6210">
              <w:rPr>
                <w:rFonts w:ascii="Calibri" w:eastAsia="Times New Roman" w:hAnsi="Calibri" w:cs="Times New Roman"/>
                <w:sz w:val="20"/>
                <w:szCs w:val="20"/>
                <w:lang w:eastAsia="es-ES"/>
              </w:rPr>
              <w:br/>
              <w:t>AMPOLLA X 1 ML MARCA: PAILL  ORIGEN: EL SALVADOR VENCIMIENTO: NO MENOR DE 1 AÑO.</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6"/>
                <w:szCs w:val="16"/>
                <w:lang w:eastAsia="es-ES"/>
              </w:rPr>
            </w:pPr>
            <w:r w:rsidRPr="000C6210">
              <w:rPr>
                <w:rFonts w:ascii="Calibri" w:eastAsia="Times New Roman" w:hAnsi="Calibri" w:cs="Times New Roman"/>
                <w:color w:val="000000"/>
                <w:sz w:val="16"/>
                <w:szCs w:val="16"/>
                <w:lang w:eastAsia="es-ES"/>
              </w:rPr>
              <w:t>C/U</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8"/>
                <w:szCs w:val="18"/>
                <w:lang w:eastAsia="es-ES"/>
              </w:rPr>
            </w:pPr>
            <w:r w:rsidRPr="000C6210">
              <w:rPr>
                <w:rFonts w:ascii="Calibri" w:eastAsia="Times New Roman" w:hAnsi="Calibri" w:cs="Times New Roman"/>
                <w:color w:val="000000"/>
                <w:sz w:val="18"/>
                <w:szCs w:val="18"/>
                <w:lang w:eastAsia="es-ES"/>
              </w:rPr>
              <w:t>20</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$1,90</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$38,00</w:t>
            </w:r>
          </w:p>
        </w:tc>
      </w:tr>
      <w:tr w:rsidR="000C6210" w:rsidRPr="000C6210" w:rsidTr="000C6210">
        <w:trPr>
          <w:trHeight w:val="1785"/>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lastRenderedPageBreak/>
              <w:t>9</w:t>
            </w:r>
          </w:p>
        </w:tc>
        <w:tc>
          <w:tcPr>
            <w:tcW w:w="446" w:type="pct"/>
            <w:tcBorders>
              <w:top w:val="nil"/>
              <w:left w:val="nil"/>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4</w:t>
            </w:r>
          </w:p>
        </w:tc>
        <w:tc>
          <w:tcPr>
            <w:tcW w:w="527"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GRUPO PAILL, S.A. DE C.V. </w:t>
            </w:r>
          </w:p>
        </w:tc>
        <w:tc>
          <w:tcPr>
            <w:tcW w:w="446" w:type="pct"/>
            <w:tcBorders>
              <w:top w:val="nil"/>
              <w:left w:val="nil"/>
              <w:bottom w:val="single" w:sz="4" w:space="0" w:color="333333"/>
              <w:right w:val="single" w:sz="4" w:space="0" w:color="333333"/>
            </w:tcBorders>
            <w:shd w:val="clear" w:color="000000" w:fill="FFFFFF"/>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013-00040</w:t>
            </w:r>
          </w:p>
        </w:tc>
        <w:tc>
          <w:tcPr>
            <w:tcW w:w="1352" w:type="pct"/>
            <w:tcBorders>
              <w:top w:val="nil"/>
              <w:left w:val="single" w:sz="4" w:space="0" w:color="auto"/>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TRAMADOL CLORHIDRATO 50mg/ml SOLUCION INYECTABLE, AMPOLLA 2ml OFRECE: TRAMADOL PL 50MG/ML SOLUCION INYECTABLE TRAMADOL HCI 50 MG AMPOLLA X 2 ML MARCA: PAILL  ORIGEN: EL SALVADOR VENCIMIENTO: NO MENOR DE 1 AÑO</w:t>
            </w:r>
          </w:p>
        </w:tc>
        <w:tc>
          <w:tcPr>
            <w:tcW w:w="446" w:type="pct"/>
            <w:tcBorders>
              <w:top w:val="nil"/>
              <w:left w:val="nil"/>
              <w:bottom w:val="single" w:sz="4" w:space="0" w:color="auto"/>
              <w:right w:val="single" w:sz="4" w:space="0" w:color="auto"/>
            </w:tcBorders>
            <w:shd w:val="clear" w:color="000000" w:fill="FFFFFF"/>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6"/>
                <w:szCs w:val="16"/>
                <w:lang w:eastAsia="es-ES"/>
              </w:rPr>
            </w:pPr>
            <w:r w:rsidRPr="000C6210">
              <w:rPr>
                <w:rFonts w:ascii="Calibri" w:eastAsia="Times New Roman" w:hAnsi="Calibri" w:cs="Times New Roman"/>
                <w:color w:val="000000"/>
                <w:sz w:val="16"/>
                <w:szCs w:val="16"/>
                <w:lang w:eastAsia="es-ES"/>
              </w:rPr>
              <w:t>C/U</w:t>
            </w:r>
          </w:p>
        </w:tc>
        <w:tc>
          <w:tcPr>
            <w:tcW w:w="446" w:type="pct"/>
            <w:tcBorders>
              <w:top w:val="nil"/>
              <w:left w:val="nil"/>
              <w:bottom w:val="single" w:sz="4" w:space="0" w:color="auto"/>
              <w:right w:val="single" w:sz="4" w:space="0" w:color="auto"/>
            </w:tcBorders>
            <w:shd w:val="clear" w:color="000000" w:fill="FFFFFF"/>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8"/>
                <w:szCs w:val="18"/>
                <w:lang w:eastAsia="es-ES"/>
              </w:rPr>
            </w:pPr>
            <w:r w:rsidRPr="000C6210">
              <w:rPr>
                <w:rFonts w:ascii="Calibri" w:eastAsia="Times New Roman" w:hAnsi="Calibri" w:cs="Times New Roman"/>
                <w:color w:val="000000"/>
                <w:sz w:val="18"/>
                <w:szCs w:val="18"/>
                <w:lang w:eastAsia="es-ES"/>
              </w:rPr>
              <w:t>800</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$0,26</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$208,00</w:t>
            </w:r>
          </w:p>
        </w:tc>
      </w:tr>
      <w:tr w:rsidR="000C6210" w:rsidRPr="000C6210" w:rsidTr="000C6210">
        <w:trPr>
          <w:trHeight w:val="255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12</w:t>
            </w:r>
          </w:p>
        </w:tc>
        <w:tc>
          <w:tcPr>
            <w:tcW w:w="446" w:type="pct"/>
            <w:tcBorders>
              <w:top w:val="nil"/>
              <w:left w:val="nil"/>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4</w:t>
            </w:r>
          </w:p>
        </w:tc>
        <w:tc>
          <w:tcPr>
            <w:tcW w:w="527"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GRUPO PAILL, S.A. DE C.V. </w:t>
            </w:r>
          </w:p>
        </w:tc>
        <w:tc>
          <w:tcPr>
            <w:tcW w:w="446" w:type="pct"/>
            <w:tcBorders>
              <w:top w:val="nil"/>
              <w:left w:val="nil"/>
              <w:bottom w:val="single" w:sz="4" w:space="0" w:color="333333"/>
              <w:right w:val="single" w:sz="4" w:space="0" w:color="333333"/>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021-04015</w:t>
            </w:r>
          </w:p>
        </w:tc>
        <w:tc>
          <w:tcPr>
            <w:tcW w:w="1352" w:type="pct"/>
            <w:tcBorders>
              <w:top w:val="nil"/>
              <w:left w:val="single" w:sz="4" w:space="0" w:color="auto"/>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RANITIDINA (CLORHIDRATO) 50 MG SOLUCION INYECTABLE  I.M. - I.V. AMPOLLA (2 - 5</w:t>
            </w:r>
            <w:proofErr w:type="gramStart"/>
            <w:r w:rsidRPr="000C6210">
              <w:rPr>
                <w:rFonts w:ascii="Calibri" w:eastAsia="Times New Roman" w:hAnsi="Calibri" w:cs="Times New Roman"/>
                <w:sz w:val="20"/>
                <w:szCs w:val="20"/>
                <w:lang w:eastAsia="es-ES"/>
              </w:rPr>
              <w:t>)ml</w:t>
            </w:r>
            <w:proofErr w:type="gramEnd"/>
            <w:r w:rsidRPr="000C6210">
              <w:rPr>
                <w:rFonts w:ascii="Calibri" w:eastAsia="Times New Roman" w:hAnsi="Calibri" w:cs="Times New Roman"/>
                <w:sz w:val="20"/>
                <w:szCs w:val="20"/>
                <w:lang w:eastAsia="es-ES"/>
              </w:rPr>
              <w:t>, PROTEGIDA DE LA LUZ. OFRECE: RANITIDINA PL 25 MG/ML SOLUCION INYECTABLE</w:t>
            </w:r>
            <w:r w:rsidRPr="000C6210">
              <w:rPr>
                <w:rFonts w:ascii="Calibri" w:eastAsia="Times New Roman" w:hAnsi="Calibri" w:cs="Times New Roman"/>
                <w:sz w:val="20"/>
                <w:szCs w:val="20"/>
                <w:lang w:eastAsia="es-ES"/>
              </w:rPr>
              <w:br/>
              <w:t xml:space="preserve"> RANITIDINA (HCI) 25 MG</w:t>
            </w:r>
            <w:r w:rsidRPr="000C6210">
              <w:rPr>
                <w:rFonts w:ascii="Calibri" w:eastAsia="Times New Roman" w:hAnsi="Calibri" w:cs="Times New Roman"/>
                <w:sz w:val="20"/>
                <w:szCs w:val="20"/>
                <w:lang w:eastAsia="es-ES"/>
              </w:rPr>
              <w:br/>
              <w:t xml:space="preserve"> AMPOLLA X 2 ML MARCA: PAILL  ORIGEN: EL SALVADOR VENCIMIENTO: NO MENOR DE 1 AÑO</w:t>
            </w:r>
          </w:p>
        </w:tc>
        <w:tc>
          <w:tcPr>
            <w:tcW w:w="446" w:type="pct"/>
            <w:tcBorders>
              <w:top w:val="nil"/>
              <w:left w:val="nil"/>
              <w:bottom w:val="single" w:sz="4" w:space="0" w:color="auto"/>
              <w:right w:val="single" w:sz="4" w:space="0" w:color="auto"/>
            </w:tcBorders>
            <w:shd w:val="clear" w:color="000000" w:fill="FFFFFF"/>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6"/>
                <w:szCs w:val="16"/>
                <w:lang w:eastAsia="es-ES"/>
              </w:rPr>
            </w:pPr>
            <w:r w:rsidRPr="000C6210">
              <w:rPr>
                <w:rFonts w:ascii="Calibri" w:eastAsia="Times New Roman" w:hAnsi="Calibri" w:cs="Times New Roman"/>
                <w:color w:val="000000"/>
                <w:sz w:val="16"/>
                <w:szCs w:val="16"/>
                <w:lang w:eastAsia="es-ES"/>
              </w:rPr>
              <w:t>C/U</w:t>
            </w:r>
          </w:p>
        </w:tc>
        <w:tc>
          <w:tcPr>
            <w:tcW w:w="446" w:type="pct"/>
            <w:tcBorders>
              <w:top w:val="nil"/>
              <w:left w:val="nil"/>
              <w:bottom w:val="single" w:sz="4" w:space="0" w:color="auto"/>
              <w:right w:val="single" w:sz="4" w:space="0" w:color="auto"/>
            </w:tcBorders>
            <w:shd w:val="clear" w:color="000000" w:fill="FFFFFF"/>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8"/>
                <w:szCs w:val="18"/>
                <w:lang w:eastAsia="es-ES"/>
              </w:rPr>
            </w:pPr>
            <w:r w:rsidRPr="000C6210">
              <w:rPr>
                <w:rFonts w:ascii="Calibri" w:eastAsia="Times New Roman" w:hAnsi="Calibri" w:cs="Times New Roman"/>
                <w:color w:val="000000"/>
                <w:sz w:val="18"/>
                <w:szCs w:val="18"/>
                <w:lang w:eastAsia="es-ES"/>
              </w:rPr>
              <w:t>3000</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$0,15</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$450,00</w:t>
            </w:r>
          </w:p>
        </w:tc>
      </w:tr>
      <w:tr w:rsidR="000C6210" w:rsidRPr="000C6210" w:rsidTr="000C6210">
        <w:trPr>
          <w:trHeight w:val="231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lang w:eastAsia="es-ES"/>
              </w:rPr>
            </w:pPr>
            <w:r w:rsidRPr="000C6210">
              <w:rPr>
                <w:rFonts w:ascii="Calibri" w:eastAsia="Times New Roman" w:hAnsi="Calibri" w:cs="Times New Roman"/>
                <w:lang w:eastAsia="es-ES"/>
              </w:rPr>
              <w:t>14</w:t>
            </w:r>
          </w:p>
        </w:tc>
        <w:tc>
          <w:tcPr>
            <w:tcW w:w="446" w:type="pct"/>
            <w:tcBorders>
              <w:top w:val="nil"/>
              <w:left w:val="nil"/>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4</w:t>
            </w:r>
          </w:p>
        </w:tc>
        <w:tc>
          <w:tcPr>
            <w:tcW w:w="527"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GRUPO PAILL, S.A. DE C.V. </w:t>
            </w:r>
          </w:p>
        </w:tc>
        <w:tc>
          <w:tcPr>
            <w:tcW w:w="446" w:type="pct"/>
            <w:tcBorders>
              <w:top w:val="nil"/>
              <w:left w:val="nil"/>
              <w:bottom w:val="single" w:sz="4" w:space="0" w:color="333333"/>
              <w:right w:val="single" w:sz="4" w:space="0" w:color="333333"/>
            </w:tcBorders>
            <w:shd w:val="clear" w:color="000000" w:fill="FFFFFF"/>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022-01030</w:t>
            </w:r>
          </w:p>
        </w:tc>
        <w:tc>
          <w:tcPr>
            <w:tcW w:w="1352" w:type="pct"/>
            <w:tcBorders>
              <w:top w:val="nil"/>
              <w:left w:val="single" w:sz="4" w:space="0" w:color="auto"/>
              <w:bottom w:val="single" w:sz="4" w:space="0" w:color="auto"/>
              <w:right w:val="single" w:sz="4" w:space="0" w:color="auto"/>
            </w:tcBorders>
            <w:shd w:val="clear" w:color="auto" w:fill="auto"/>
            <w:vAlign w:val="bottom"/>
            <w:hideMark/>
          </w:tcPr>
          <w:p w:rsidR="000C6210" w:rsidRPr="000C6210" w:rsidRDefault="000C6210" w:rsidP="000C6210">
            <w:pPr>
              <w:spacing w:after="0" w:line="240" w:lineRule="auto"/>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HALOPERIDOL 5MG/ML SOLUCION INYECTABLE AMPOLLA 1ML OFRECE: : HALOPERIDOL PL 5 MG/ML SOLUCION INYECTABLE </w:t>
            </w:r>
            <w:r w:rsidRPr="000C6210">
              <w:rPr>
                <w:rFonts w:ascii="Calibri" w:eastAsia="Times New Roman" w:hAnsi="Calibri" w:cs="Times New Roman"/>
                <w:sz w:val="20"/>
                <w:szCs w:val="20"/>
                <w:lang w:eastAsia="es-ES"/>
              </w:rPr>
              <w:br/>
              <w:t>CONCENTRACION: HALOPERIDOL 5 MG AMPOLLA  X  1 ML</w:t>
            </w:r>
            <w:r w:rsidRPr="000C6210">
              <w:rPr>
                <w:rFonts w:ascii="Calibri" w:eastAsia="Times New Roman" w:hAnsi="Calibri" w:cs="Times New Roman"/>
                <w:sz w:val="20"/>
                <w:szCs w:val="20"/>
                <w:lang w:eastAsia="es-ES"/>
              </w:rPr>
              <w:br/>
              <w:t>MARCA: PAILL  ORIGEN: EL SALVADOR</w:t>
            </w:r>
            <w:r w:rsidRPr="000C6210">
              <w:rPr>
                <w:rFonts w:ascii="Calibri" w:eastAsia="Times New Roman" w:hAnsi="Calibri" w:cs="Times New Roman"/>
                <w:sz w:val="20"/>
                <w:szCs w:val="20"/>
                <w:lang w:eastAsia="es-ES"/>
              </w:rPr>
              <w:br/>
              <w:t>VENCIMIENTO: NO MENOR DE 1 AÑO</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6"/>
                <w:szCs w:val="16"/>
                <w:lang w:eastAsia="es-ES"/>
              </w:rPr>
            </w:pPr>
            <w:r w:rsidRPr="000C6210">
              <w:rPr>
                <w:rFonts w:ascii="Calibri" w:eastAsia="Times New Roman" w:hAnsi="Calibri" w:cs="Times New Roman"/>
                <w:color w:val="000000"/>
                <w:sz w:val="16"/>
                <w:szCs w:val="16"/>
                <w:lang w:eastAsia="es-ES"/>
              </w:rPr>
              <w:t>C/U</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8"/>
                <w:szCs w:val="18"/>
                <w:lang w:eastAsia="es-ES"/>
              </w:rPr>
            </w:pPr>
            <w:r w:rsidRPr="000C6210">
              <w:rPr>
                <w:rFonts w:ascii="Calibri" w:eastAsia="Times New Roman" w:hAnsi="Calibri" w:cs="Times New Roman"/>
                <w:color w:val="000000"/>
                <w:sz w:val="18"/>
                <w:szCs w:val="18"/>
                <w:lang w:eastAsia="es-ES"/>
              </w:rPr>
              <w:t>150</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$0,34</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$51,00</w:t>
            </w:r>
          </w:p>
        </w:tc>
      </w:tr>
      <w:tr w:rsidR="000C6210" w:rsidRPr="000C6210" w:rsidTr="000C6210">
        <w:trPr>
          <w:trHeight w:val="2055"/>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lang w:eastAsia="es-ES"/>
              </w:rPr>
            </w:pPr>
            <w:r w:rsidRPr="000C6210">
              <w:rPr>
                <w:rFonts w:ascii="Calibri" w:eastAsia="Times New Roman" w:hAnsi="Calibri" w:cs="Times New Roman"/>
                <w:lang w:eastAsia="es-ES"/>
              </w:rPr>
              <w:t>16</w:t>
            </w:r>
          </w:p>
        </w:tc>
        <w:tc>
          <w:tcPr>
            <w:tcW w:w="446" w:type="pct"/>
            <w:tcBorders>
              <w:top w:val="nil"/>
              <w:left w:val="nil"/>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4</w:t>
            </w:r>
          </w:p>
        </w:tc>
        <w:tc>
          <w:tcPr>
            <w:tcW w:w="527"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GRUPO PAILL, S.A. DE C.V. </w:t>
            </w:r>
          </w:p>
        </w:tc>
        <w:tc>
          <w:tcPr>
            <w:tcW w:w="446" w:type="pct"/>
            <w:tcBorders>
              <w:top w:val="nil"/>
              <w:left w:val="nil"/>
              <w:bottom w:val="single" w:sz="4" w:space="0" w:color="333333"/>
              <w:right w:val="single" w:sz="4" w:space="0" w:color="333333"/>
            </w:tcBorders>
            <w:shd w:val="clear" w:color="000000" w:fill="FFFFFF"/>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028-00055</w:t>
            </w:r>
          </w:p>
        </w:tc>
        <w:tc>
          <w:tcPr>
            <w:tcW w:w="1352" w:type="pct"/>
            <w:tcBorders>
              <w:top w:val="nil"/>
              <w:left w:val="single" w:sz="4" w:space="0" w:color="auto"/>
              <w:bottom w:val="single" w:sz="4" w:space="0" w:color="auto"/>
              <w:right w:val="single" w:sz="4" w:space="0" w:color="auto"/>
            </w:tcBorders>
            <w:shd w:val="clear" w:color="auto" w:fill="auto"/>
            <w:vAlign w:val="bottom"/>
            <w:hideMark/>
          </w:tcPr>
          <w:p w:rsidR="000C6210" w:rsidRPr="000C6210" w:rsidRDefault="000C6210" w:rsidP="000C6210">
            <w:pPr>
              <w:spacing w:after="0" w:line="240" w:lineRule="auto"/>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DEXTROSA EN AGUA DESTILADA 50% SOLUCION INYECTABLE I.V FRASCO 50ML OFRECE: DEXTROSA PL HELIOS 50% SOLUCION INYECTABLE CONCENTRACION: DEXTROSA ANHIDRA 500 MG </w:t>
            </w:r>
            <w:r w:rsidRPr="000C6210">
              <w:rPr>
                <w:rFonts w:ascii="Calibri" w:eastAsia="Times New Roman" w:hAnsi="Calibri" w:cs="Times New Roman"/>
                <w:sz w:val="20"/>
                <w:szCs w:val="20"/>
                <w:lang w:eastAsia="es-ES"/>
              </w:rPr>
              <w:br/>
              <w:t>PRESENTACION: FRASCO VIAL X 50 ML MARCA: PAILL  ORIGEN: EL SALVADOR VENCIMIENTO: NO MENOR DE 1 AÑO</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6"/>
                <w:szCs w:val="16"/>
                <w:lang w:eastAsia="es-ES"/>
              </w:rPr>
            </w:pPr>
            <w:r w:rsidRPr="000C6210">
              <w:rPr>
                <w:rFonts w:ascii="Calibri" w:eastAsia="Times New Roman" w:hAnsi="Calibri" w:cs="Times New Roman"/>
                <w:color w:val="000000"/>
                <w:sz w:val="16"/>
                <w:szCs w:val="16"/>
                <w:lang w:eastAsia="es-ES"/>
              </w:rPr>
              <w:t>C/U</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8"/>
                <w:szCs w:val="18"/>
                <w:lang w:eastAsia="es-ES"/>
              </w:rPr>
            </w:pPr>
            <w:r w:rsidRPr="000C6210">
              <w:rPr>
                <w:rFonts w:ascii="Calibri" w:eastAsia="Times New Roman" w:hAnsi="Calibri" w:cs="Times New Roman"/>
                <w:color w:val="000000"/>
                <w:sz w:val="18"/>
                <w:szCs w:val="18"/>
                <w:lang w:eastAsia="es-ES"/>
              </w:rPr>
              <w:t>120</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$1,42</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$170,40</w:t>
            </w:r>
          </w:p>
        </w:tc>
      </w:tr>
      <w:tr w:rsidR="000C6210" w:rsidRPr="000C6210" w:rsidTr="000C6210">
        <w:trPr>
          <w:trHeight w:val="180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lang w:eastAsia="es-ES"/>
              </w:rPr>
            </w:pPr>
            <w:r w:rsidRPr="000C6210">
              <w:rPr>
                <w:rFonts w:ascii="Calibri" w:eastAsia="Times New Roman" w:hAnsi="Calibri" w:cs="Times New Roman"/>
                <w:lang w:eastAsia="es-ES"/>
              </w:rPr>
              <w:lastRenderedPageBreak/>
              <w:t>17</w:t>
            </w:r>
          </w:p>
        </w:tc>
        <w:tc>
          <w:tcPr>
            <w:tcW w:w="446" w:type="pct"/>
            <w:tcBorders>
              <w:top w:val="nil"/>
              <w:left w:val="nil"/>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4</w:t>
            </w:r>
          </w:p>
        </w:tc>
        <w:tc>
          <w:tcPr>
            <w:tcW w:w="527"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GRUPO PAILL, S.A. DE C.V. </w:t>
            </w:r>
          </w:p>
        </w:tc>
        <w:tc>
          <w:tcPr>
            <w:tcW w:w="446" w:type="pct"/>
            <w:tcBorders>
              <w:top w:val="nil"/>
              <w:left w:val="nil"/>
              <w:bottom w:val="single" w:sz="4" w:space="0" w:color="333333"/>
              <w:right w:val="single" w:sz="4" w:space="0" w:color="333333"/>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028-00090</w:t>
            </w:r>
          </w:p>
        </w:tc>
        <w:tc>
          <w:tcPr>
            <w:tcW w:w="1352" w:type="pct"/>
            <w:tcBorders>
              <w:top w:val="nil"/>
              <w:left w:val="single" w:sz="4" w:space="0" w:color="auto"/>
              <w:bottom w:val="single" w:sz="4" w:space="0" w:color="auto"/>
              <w:right w:val="single" w:sz="4" w:space="0" w:color="auto"/>
            </w:tcBorders>
            <w:shd w:val="clear" w:color="auto" w:fill="auto"/>
            <w:vAlign w:val="bottom"/>
            <w:hideMark/>
          </w:tcPr>
          <w:p w:rsidR="000C6210" w:rsidRPr="000C6210" w:rsidRDefault="000C6210" w:rsidP="000C6210">
            <w:pPr>
              <w:spacing w:after="0" w:line="240" w:lineRule="auto"/>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CLORURO DE POTASIO 20 MEQ PL SOLUCION INYECTABLECONCENTRACION: CLORURO DE POTASIO (EQUIVALENTE A 2 MEQ) 0.15 </w:t>
            </w:r>
            <w:r w:rsidRPr="000C6210">
              <w:rPr>
                <w:rFonts w:ascii="Calibri" w:eastAsia="Times New Roman" w:hAnsi="Calibri" w:cs="Times New Roman"/>
                <w:sz w:val="20"/>
                <w:szCs w:val="20"/>
                <w:lang w:eastAsia="es-ES"/>
              </w:rPr>
              <w:br/>
              <w:t xml:space="preserve">GPRESENTACION: AMPOLLA X 10 ML MARCA: PAILL  ORIGEN: EL SALVADOR VENCIMIENTO: NO MENOR DE 1 AÑO </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6"/>
                <w:szCs w:val="16"/>
                <w:lang w:eastAsia="es-ES"/>
              </w:rPr>
            </w:pPr>
            <w:r w:rsidRPr="000C6210">
              <w:rPr>
                <w:rFonts w:ascii="Calibri" w:eastAsia="Times New Roman" w:hAnsi="Calibri" w:cs="Times New Roman"/>
                <w:color w:val="000000"/>
                <w:sz w:val="16"/>
                <w:szCs w:val="16"/>
                <w:lang w:eastAsia="es-ES"/>
              </w:rPr>
              <w:t>C/U</w:t>
            </w:r>
          </w:p>
        </w:tc>
        <w:tc>
          <w:tcPr>
            <w:tcW w:w="446" w:type="pct"/>
            <w:tcBorders>
              <w:top w:val="nil"/>
              <w:left w:val="nil"/>
              <w:bottom w:val="single" w:sz="4" w:space="0" w:color="auto"/>
              <w:right w:val="single" w:sz="4" w:space="0" w:color="auto"/>
            </w:tcBorders>
            <w:shd w:val="clear" w:color="000000" w:fill="FFFFFF"/>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8"/>
                <w:szCs w:val="18"/>
                <w:lang w:eastAsia="es-ES"/>
              </w:rPr>
            </w:pPr>
            <w:r w:rsidRPr="000C6210">
              <w:rPr>
                <w:rFonts w:ascii="Calibri" w:eastAsia="Times New Roman" w:hAnsi="Calibri" w:cs="Times New Roman"/>
                <w:color w:val="000000"/>
                <w:sz w:val="18"/>
                <w:szCs w:val="18"/>
                <w:lang w:eastAsia="es-ES"/>
              </w:rPr>
              <w:t>3000</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$0,24</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$720,00</w:t>
            </w:r>
          </w:p>
        </w:tc>
      </w:tr>
      <w:tr w:rsidR="000C6210" w:rsidRPr="000C6210" w:rsidTr="000C6210">
        <w:trPr>
          <w:trHeight w:val="2310"/>
        </w:trPr>
        <w:tc>
          <w:tcPr>
            <w:tcW w:w="446" w:type="pct"/>
            <w:tcBorders>
              <w:top w:val="nil"/>
              <w:left w:val="single" w:sz="4" w:space="0" w:color="auto"/>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lang w:eastAsia="es-ES"/>
              </w:rPr>
            </w:pPr>
            <w:r w:rsidRPr="000C6210">
              <w:rPr>
                <w:rFonts w:ascii="Calibri" w:eastAsia="Times New Roman" w:hAnsi="Calibri" w:cs="Times New Roman"/>
                <w:lang w:eastAsia="es-ES"/>
              </w:rPr>
              <w:t>19</w:t>
            </w:r>
          </w:p>
        </w:tc>
        <w:tc>
          <w:tcPr>
            <w:tcW w:w="446" w:type="pct"/>
            <w:tcBorders>
              <w:top w:val="nil"/>
              <w:left w:val="nil"/>
              <w:bottom w:val="single" w:sz="4" w:space="0" w:color="auto"/>
              <w:right w:val="single" w:sz="4" w:space="0" w:color="auto"/>
            </w:tcBorders>
            <w:shd w:val="clear" w:color="auto" w:fill="auto"/>
            <w:noWrap/>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4</w:t>
            </w:r>
          </w:p>
        </w:tc>
        <w:tc>
          <w:tcPr>
            <w:tcW w:w="527"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GRUPO PAILL, S.A. DE C.V. </w:t>
            </w:r>
          </w:p>
        </w:tc>
        <w:tc>
          <w:tcPr>
            <w:tcW w:w="446" w:type="pct"/>
            <w:tcBorders>
              <w:top w:val="nil"/>
              <w:left w:val="nil"/>
              <w:bottom w:val="single" w:sz="4" w:space="0" w:color="333333"/>
              <w:right w:val="single" w:sz="4" w:space="0" w:color="333333"/>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033-00010</w:t>
            </w:r>
          </w:p>
        </w:tc>
        <w:tc>
          <w:tcPr>
            <w:tcW w:w="1352" w:type="pct"/>
            <w:tcBorders>
              <w:top w:val="nil"/>
              <w:left w:val="single" w:sz="4" w:space="0" w:color="auto"/>
              <w:bottom w:val="single" w:sz="4" w:space="0" w:color="auto"/>
              <w:right w:val="single" w:sz="4" w:space="0" w:color="auto"/>
            </w:tcBorders>
            <w:shd w:val="clear" w:color="auto" w:fill="auto"/>
            <w:vAlign w:val="bottom"/>
            <w:hideMark/>
          </w:tcPr>
          <w:p w:rsidR="000C6210" w:rsidRPr="000C6210" w:rsidRDefault="000C6210" w:rsidP="000C6210">
            <w:pPr>
              <w:spacing w:after="0" w:line="240" w:lineRule="auto"/>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 xml:space="preserve">ERGONOVINA MALEATO 0.2mg/ml SOLUCION INYECTABLE, AMPOLLA 1ml, PROTEGIDA DE LA LUZ. OFRECE: ERGONOVINA  MALEATO PL 0.2 MG/ML INYECTABLE </w:t>
            </w:r>
            <w:proofErr w:type="spellStart"/>
            <w:r w:rsidRPr="000C6210">
              <w:rPr>
                <w:rFonts w:ascii="Calibri" w:eastAsia="Times New Roman" w:hAnsi="Calibri" w:cs="Times New Roman"/>
                <w:sz w:val="20"/>
                <w:szCs w:val="20"/>
                <w:lang w:eastAsia="es-ES"/>
              </w:rPr>
              <w:t>INYECTABLE</w:t>
            </w:r>
            <w:proofErr w:type="spellEnd"/>
            <w:r w:rsidRPr="000C6210">
              <w:rPr>
                <w:rFonts w:ascii="Calibri" w:eastAsia="Times New Roman" w:hAnsi="Calibri" w:cs="Times New Roman"/>
                <w:sz w:val="20"/>
                <w:szCs w:val="20"/>
                <w:lang w:eastAsia="es-ES"/>
              </w:rPr>
              <w:br/>
              <w:t>ERGONOVINA MALEATO 0.2 MG</w:t>
            </w:r>
            <w:r w:rsidRPr="000C6210">
              <w:rPr>
                <w:rFonts w:ascii="Calibri" w:eastAsia="Times New Roman" w:hAnsi="Calibri" w:cs="Times New Roman"/>
                <w:sz w:val="20"/>
                <w:szCs w:val="20"/>
                <w:lang w:eastAsia="es-ES"/>
              </w:rPr>
              <w:br/>
              <w:t>PRESENTACION: AMPOLLA X 1ML MARCA: PAILL   ORIGEN: EL SALVADOR VENCIMIENTO: NO MENOR DE 1 AÑO</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6"/>
                <w:szCs w:val="16"/>
                <w:lang w:eastAsia="es-ES"/>
              </w:rPr>
            </w:pPr>
            <w:r w:rsidRPr="000C6210">
              <w:rPr>
                <w:rFonts w:ascii="Calibri" w:eastAsia="Times New Roman" w:hAnsi="Calibri" w:cs="Times New Roman"/>
                <w:color w:val="000000"/>
                <w:sz w:val="16"/>
                <w:szCs w:val="16"/>
                <w:lang w:eastAsia="es-ES"/>
              </w:rPr>
              <w:t>C/U</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color w:val="000000"/>
                <w:sz w:val="18"/>
                <w:szCs w:val="18"/>
                <w:lang w:eastAsia="es-ES"/>
              </w:rPr>
            </w:pPr>
            <w:r w:rsidRPr="000C6210">
              <w:rPr>
                <w:rFonts w:ascii="Calibri" w:eastAsia="Times New Roman" w:hAnsi="Calibri" w:cs="Times New Roman"/>
                <w:color w:val="000000"/>
                <w:sz w:val="18"/>
                <w:szCs w:val="18"/>
                <w:lang w:eastAsia="es-ES"/>
              </w:rPr>
              <w:t>10</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20"/>
                <w:szCs w:val="20"/>
                <w:lang w:eastAsia="es-ES"/>
              </w:rPr>
            </w:pPr>
            <w:r w:rsidRPr="000C6210">
              <w:rPr>
                <w:rFonts w:ascii="Calibri" w:eastAsia="Times New Roman" w:hAnsi="Calibri" w:cs="Times New Roman"/>
                <w:sz w:val="20"/>
                <w:szCs w:val="20"/>
                <w:lang w:eastAsia="es-ES"/>
              </w:rPr>
              <w:t>$2,21</w:t>
            </w:r>
          </w:p>
        </w:tc>
        <w:tc>
          <w:tcPr>
            <w:tcW w:w="446" w:type="pct"/>
            <w:tcBorders>
              <w:top w:val="nil"/>
              <w:left w:val="nil"/>
              <w:bottom w:val="single" w:sz="4" w:space="0" w:color="auto"/>
              <w:right w:val="single" w:sz="4" w:space="0" w:color="auto"/>
            </w:tcBorders>
            <w:shd w:val="clear" w:color="auto" w:fill="auto"/>
            <w:vAlign w:val="center"/>
            <w:hideMark/>
          </w:tcPr>
          <w:p w:rsidR="000C6210" w:rsidRPr="000C6210" w:rsidRDefault="000C6210" w:rsidP="000C6210">
            <w:pPr>
              <w:spacing w:after="0" w:line="240" w:lineRule="auto"/>
              <w:jc w:val="center"/>
              <w:rPr>
                <w:rFonts w:ascii="Calibri" w:eastAsia="Times New Roman" w:hAnsi="Calibri" w:cs="Times New Roman"/>
                <w:sz w:val="18"/>
                <w:szCs w:val="18"/>
                <w:lang w:eastAsia="es-ES"/>
              </w:rPr>
            </w:pPr>
            <w:r w:rsidRPr="000C6210">
              <w:rPr>
                <w:rFonts w:ascii="Calibri" w:eastAsia="Times New Roman" w:hAnsi="Calibri" w:cs="Times New Roman"/>
                <w:sz w:val="18"/>
                <w:szCs w:val="18"/>
                <w:lang w:eastAsia="es-ES"/>
              </w:rPr>
              <w:t>$22,10</w:t>
            </w:r>
          </w:p>
        </w:tc>
      </w:tr>
      <w:tr w:rsidR="000C6210" w:rsidRPr="000C6210" w:rsidTr="000C6210">
        <w:trPr>
          <w:trHeight w:val="300"/>
        </w:trPr>
        <w:tc>
          <w:tcPr>
            <w:tcW w:w="446" w:type="pct"/>
            <w:tcBorders>
              <w:top w:val="nil"/>
              <w:left w:val="nil"/>
              <w:bottom w:val="nil"/>
              <w:right w:val="nil"/>
            </w:tcBorders>
            <w:shd w:val="clear" w:color="auto" w:fill="auto"/>
            <w:noWrap/>
            <w:vAlign w:val="bottom"/>
            <w:hideMark/>
          </w:tcPr>
          <w:p w:rsidR="000C6210" w:rsidRPr="000C6210" w:rsidRDefault="000C6210" w:rsidP="000C6210">
            <w:pPr>
              <w:spacing w:after="0" w:line="240" w:lineRule="auto"/>
              <w:rPr>
                <w:rFonts w:ascii="Calibri" w:eastAsia="Times New Roman" w:hAnsi="Calibri" w:cs="Times New Roman"/>
                <w:color w:val="000000"/>
                <w:lang w:eastAsia="es-ES"/>
              </w:rPr>
            </w:pPr>
          </w:p>
        </w:tc>
        <w:tc>
          <w:tcPr>
            <w:tcW w:w="446" w:type="pct"/>
            <w:tcBorders>
              <w:top w:val="nil"/>
              <w:left w:val="nil"/>
              <w:bottom w:val="nil"/>
              <w:right w:val="nil"/>
            </w:tcBorders>
            <w:shd w:val="clear" w:color="auto" w:fill="auto"/>
            <w:noWrap/>
            <w:vAlign w:val="bottom"/>
            <w:hideMark/>
          </w:tcPr>
          <w:p w:rsidR="000C6210" w:rsidRPr="000C6210" w:rsidRDefault="000C6210" w:rsidP="000C6210">
            <w:pPr>
              <w:spacing w:after="0" w:line="240" w:lineRule="auto"/>
              <w:rPr>
                <w:rFonts w:ascii="Calibri" w:eastAsia="Times New Roman" w:hAnsi="Calibri" w:cs="Times New Roman"/>
                <w:color w:val="000000"/>
                <w:lang w:eastAsia="es-ES"/>
              </w:rPr>
            </w:pPr>
          </w:p>
        </w:tc>
        <w:tc>
          <w:tcPr>
            <w:tcW w:w="527" w:type="pct"/>
            <w:tcBorders>
              <w:top w:val="nil"/>
              <w:left w:val="nil"/>
              <w:bottom w:val="nil"/>
              <w:right w:val="nil"/>
            </w:tcBorders>
            <w:shd w:val="clear" w:color="auto" w:fill="auto"/>
            <w:noWrap/>
            <w:vAlign w:val="bottom"/>
            <w:hideMark/>
          </w:tcPr>
          <w:p w:rsidR="000C6210" w:rsidRPr="000C6210" w:rsidRDefault="000C6210" w:rsidP="000C6210">
            <w:pPr>
              <w:spacing w:after="0" w:line="240" w:lineRule="auto"/>
              <w:rPr>
                <w:rFonts w:ascii="Calibri" w:eastAsia="Times New Roman" w:hAnsi="Calibri" w:cs="Times New Roman"/>
                <w:color w:val="000000"/>
                <w:lang w:eastAsia="es-ES"/>
              </w:rPr>
            </w:pPr>
          </w:p>
        </w:tc>
        <w:tc>
          <w:tcPr>
            <w:tcW w:w="446" w:type="pct"/>
            <w:tcBorders>
              <w:top w:val="nil"/>
              <w:left w:val="nil"/>
              <w:bottom w:val="nil"/>
              <w:right w:val="nil"/>
            </w:tcBorders>
            <w:shd w:val="clear" w:color="auto" w:fill="auto"/>
            <w:noWrap/>
            <w:vAlign w:val="bottom"/>
            <w:hideMark/>
          </w:tcPr>
          <w:p w:rsidR="000C6210" w:rsidRPr="000C6210" w:rsidRDefault="000C6210" w:rsidP="000C6210">
            <w:pPr>
              <w:spacing w:after="0" w:line="240" w:lineRule="auto"/>
              <w:rPr>
                <w:rFonts w:ascii="Calibri" w:eastAsia="Times New Roman" w:hAnsi="Calibri" w:cs="Times New Roman"/>
                <w:color w:val="000000"/>
                <w:lang w:eastAsia="es-ES"/>
              </w:rPr>
            </w:pPr>
          </w:p>
        </w:tc>
        <w:tc>
          <w:tcPr>
            <w:tcW w:w="1352" w:type="pct"/>
            <w:tcBorders>
              <w:top w:val="nil"/>
              <w:left w:val="nil"/>
              <w:bottom w:val="nil"/>
              <w:right w:val="nil"/>
            </w:tcBorders>
            <w:shd w:val="clear" w:color="auto" w:fill="auto"/>
            <w:noWrap/>
            <w:vAlign w:val="bottom"/>
            <w:hideMark/>
          </w:tcPr>
          <w:p w:rsidR="000C6210" w:rsidRPr="000C6210" w:rsidRDefault="000C6210" w:rsidP="000C6210">
            <w:pPr>
              <w:spacing w:after="0" w:line="240" w:lineRule="auto"/>
              <w:rPr>
                <w:rFonts w:ascii="Calibri" w:eastAsia="Times New Roman" w:hAnsi="Calibri" w:cs="Times New Roman"/>
                <w:color w:val="000000"/>
                <w:lang w:eastAsia="es-ES"/>
              </w:rPr>
            </w:pPr>
          </w:p>
        </w:tc>
        <w:tc>
          <w:tcPr>
            <w:tcW w:w="446" w:type="pct"/>
            <w:tcBorders>
              <w:top w:val="nil"/>
              <w:left w:val="nil"/>
              <w:bottom w:val="nil"/>
              <w:right w:val="nil"/>
            </w:tcBorders>
            <w:shd w:val="clear" w:color="auto" w:fill="auto"/>
            <w:noWrap/>
            <w:vAlign w:val="bottom"/>
            <w:hideMark/>
          </w:tcPr>
          <w:p w:rsidR="000C6210" w:rsidRPr="000C6210" w:rsidRDefault="000C6210" w:rsidP="000C6210">
            <w:pPr>
              <w:spacing w:after="0" w:line="240" w:lineRule="auto"/>
              <w:rPr>
                <w:rFonts w:ascii="Calibri" w:eastAsia="Times New Roman" w:hAnsi="Calibri" w:cs="Times New Roman"/>
                <w:color w:val="000000"/>
                <w:lang w:eastAsia="es-ES"/>
              </w:rPr>
            </w:pPr>
          </w:p>
        </w:tc>
        <w:tc>
          <w:tcPr>
            <w:tcW w:w="446" w:type="pct"/>
            <w:tcBorders>
              <w:top w:val="nil"/>
              <w:left w:val="nil"/>
              <w:bottom w:val="nil"/>
              <w:right w:val="nil"/>
            </w:tcBorders>
            <w:shd w:val="clear" w:color="auto" w:fill="auto"/>
            <w:noWrap/>
            <w:vAlign w:val="bottom"/>
            <w:hideMark/>
          </w:tcPr>
          <w:p w:rsidR="000C6210" w:rsidRPr="000C6210" w:rsidRDefault="000C6210" w:rsidP="000C6210">
            <w:pPr>
              <w:spacing w:after="0" w:line="240" w:lineRule="auto"/>
              <w:rPr>
                <w:rFonts w:ascii="Calibri" w:eastAsia="Times New Roman" w:hAnsi="Calibri" w:cs="Times New Roman"/>
                <w:color w:val="000000"/>
                <w:lang w:eastAsia="es-ES"/>
              </w:rPr>
            </w:pPr>
          </w:p>
        </w:tc>
        <w:tc>
          <w:tcPr>
            <w:tcW w:w="446" w:type="pct"/>
            <w:tcBorders>
              <w:top w:val="nil"/>
              <w:left w:val="nil"/>
              <w:bottom w:val="nil"/>
              <w:right w:val="nil"/>
            </w:tcBorders>
            <w:shd w:val="clear" w:color="auto" w:fill="auto"/>
            <w:noWrap/>
            <w:vAlign w:val="bottom"/>
            <w:hideMark/>
          </w:tcPr>
          <w:p w:rsidR="000C6210" w:rsidRPr="000C6210" w:rsidRDefault="000C6210" w:rsidP="000C6210">
            <w:pPr>
              <w:spacing w:after="0" w:line="240" w:lineRule="auto"/>
              <w:rPr>
                <w:rFonts w:ascii="Calibri" w:eastAsia="Times New Roman" w:hAnsi="Calibri" w:cs="Times New Roman"/>
                <w:color w:val="000000"/>
                <w:lang w:eastAsia="es-ES"/>
              </w:rPr>
            </w:pPr>
          </w:p>
        </w:tc>
        <w:tc>
          <w:tcPr>
            <w:tcW w:w="446" w:type="pct"/>
            <w:tcBorders>
              <w:top w:val="nil"/>
              <w:left w:val="single" w:sz="4" w:space="0" w:color="auto"/>
              <w:bottom w:val="single" w:sz="4" w:space="0" w:color="auto"/>
              <w:right w:val="single" w:sz="4" w:space="0" w:color="auto"/>
            </w:tcBorders>
            <w:shd w:val="clear" w:color="auto" w:fill="auto"/>
            <w:noWrap/>
            <w:vAlign w:val="bottom"/>
            <w:hideMark/>
          </w:tcPr>
          <w:p w:rsidR="000C6210" w:rsidRPr="000C6210" w:rsidRDefault="000C6210" w:rsidP="000C6210">
            <w:pPr>
              <w:spacing w:after="0" w:line="240" w:lineRule="auto"/>
              <w:jc w:val="right"/>
              <w:rPr>
                <w:rFonts w:ascii="Calibri" w:eastAsia="Times New Roman" w:hAnsi="Calibri" w:cs="Times New Roman"/>
                <w:color w:val="000000"/>
                <w:lang w:eastAsia="es-ES"/>
              </w:rPr>
            </w:pPr>
            <w:r w:rsidRPr="000C6210">
              <w:rPr>
                <w:rFonts w:ascii="Calibri" w:eastAsia="Times New Roman" w:hAnsi="Calibri" w:cs="Times New Roman"/>
                <w:color w:val="000000"/>
                <w:lang w:eastAsia="es-ES"/>
              </w:rPr>
              <w:t>$2.593,10</w:t>
            </w:r>
          </w:p>
        </w:tc>
      </w:tr>
    </w:tbl>
    <w:p w:rsidR="00E034DE" w:rsidRDefault="00E034DE" w:rsidP="00E034DE">
      <w:pPr>
        <w:autoSpaceDE w:val="0"/>
        <w:autoSpaceDN w:val="0"/>
        <w:adjustRightInd w:val="0"/>
        <w:spacing w:after="0" w:line="480" w:lineRule="auto"/>
        <w:jc w:val="both"/>
        <w:rPr>
          <w:rFonts w:ascii="Calibri" w:hAnsi="Calibri" w:cs="Calibri"/>
        </w:rPr>
      </w:pPr>
    </w:p>
    <w:p w:rsidR="00E034DE" w:rsidRDefault="00E034DE" w:rsidP="00E034DE">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 entiende, que los precios unitarios establecidos anteriormente son inalterables y se mantienen firmes hasta el cumplimiento de las obligaciones contractuales y que “LA CONTRATISTA”, garantiza que responderá de acuerdo a los términos de este contrato, específicamente en la calidad y especificaciones técnicas de los Bienes Contratados, así como de las consecuencias por las omisiones o acciones incorrectas en la ejecución del contrato. </w:t>
      </w:r>
      <w:r>
        <w:rPr>
          <w:rFonts w:ascii="Times New Roman" w:hAnsi="Times New Roman" w:cs="Times New Roman"/>
          <w:b/>
          <w:bCs/>
          <w:sz w:val="28"/>
          <w:szCs w:val="28"/>
        </w:rPr>
        <w:t>II) DOCUMENTOS CONTRACTUALES</w:t>
      </w:r>
      <w:r>
        <w:rPr>
          <w:rFonts w:ascii="Times New Roman" w:hAnsi="Times New Roman" w:cs="Times New Roman"/>
          <w:sz w:val="28"/>
          <w:szCs w:val="28"/>
        </w:rPr>
        <w:t xml:space="preserve">: Forman parte integral del contrato los siguientes documentos: La Solicitud o Requerimiento de compra, Bases de Licitación, resolución de adjudicación número 02/2017, la Oferta, las Garantías y otros documentos que emanen del presente contrato los cuales son complementarios entre sí y serán interpretados en forma conjunta, en caso de discrepancia entre alguno de los documentos contractuales y este contrato prevalecerá </w:t>
      </w:r>
      <w:r>
        <w:rPr>
          <w:rFonts w:ascii="Times New Roman" w:hAnsi="Times New Roman" w:cs="Times New Roman"/>
          <w:sz w:val="28"/>
          <w:szCs w:val="28"/>
        </w:rPr>
        <w:lastRenderedPageBreak/>
        <w:t xml:space="preserve">lo establecido en este </w:t>
      </w:r>
      <w:proofErr w:type="spellStart"/>
      <w:r>
        <w:rPr>
          <w:rFonts w:ascii="Times New Roman" w:hAnsi="Times New Roman" w:cs="Times New Roman"/>
          <w:sz w:val="28"/>
          <w:szCs w:val="28"/>
        </w:rPr>
        <w:t>ultimo</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III) FUENTE DE LOS RECURSOS, PRECIO Y FORMA DE PAGO</w:t>
      </w:r>
      <w:r>
        <w:rPr>
          <w:rFonts w:ascii="Times New Roman" w:hAnsi="Times New Roman" w:cs="Times New Roman"/>
          <w:sz w:val="28"/>
          <w:szCs w:val="28"/>
        </w:rPr>
        <w:t xml:space="preserve">: Las obligaciones emanadas del presente instrumento serán cubiertas con cargo a FONDOS PROPIOS para lo cual se ha verificado la correspondiente asignación presupuestaria. El  contratante se compromete a cancelar a la contratista o a quien este designe legalmente por la mercadería del presente contrato por la cantidad de Dos Mil Quinientos Noventa Y Tres </w:t>
      </w:r>
      <w:proofErr w:type="spellStart"/>
      <w:r>
        <w:rPr>
          <w:rFonts w:ascii="Times New Roman" w:hAnsi="Times New Roman" w:cs="Times New Roman"/>
          <w:sz w:val="28"/>
          <w:szCs w:val="28"/>
        </w:rPr>
        <w:t>Dolares</w:t>
      </w:r>
      <w:proofErr w:type="spellEnd"/>
      <w:r>
        <w:rPr>
          <w:rFonts w:ascii="Times New Roman" w:hAnsi="Times New Roman" w:cs="Times New Roman"/>
          <w:sz w:val="28"/>
          <w:szCs w:val="28"/>
        </w:rPr>
        <w:t xml:space="preserve"> de los Estados Unidos de América con Diez Centavos de </w:t>
      </w:r>
      <w:proofErr w:type="spellStart"/>
      <w:r>
        <w:rPr>
          <w:rFonts w:ascii="Times New Roman" w:hAnsi="Times New Roman" w:cs="Times New Roman"/>
          <w:sz w:val="28"/>
          <w:szCs w:val="28"/>
        </w:rPr>
        <w:t>Dolar</w:t>
      </w:r>
      <w:proofErr w:type="spellEnd"/>
      <w:r>
        <w:rPr>
          <w:rFonts w:ascii="Times New Roman" w:hAnsi="Times New Roman" w:cs="Times New Roman"/>
          <w:sz w:val="28"/>
          <w:szCs w:val="28"/>
        </w:rPr>
        <w:t xml:space="preserve"> ($2,593.10), dicho monto incluye el impuesto a la Transferencia de Bienes Muebles y a la prestación de servicios. El pago se realizara por el monto total relacionado en la modalidad de cheque en un plazo no mayor de Sesenta día (60) posterior a la presentación de la factura por parte de la Contratista en la tesorería del hospital. La emisión del Quedan se efectuara en la Unidad Financiera del Hospital, con la presentación de la factura duplicado cliente y dos </w:t>
      </w:r>
      <w:proofErr w:type="gramStart"/>
      <w:r>
        <w:rPr>
          <w:rFonts w:ascii="Times New Roman" w:hAnsi="Times New Roman" w:cs="Times New Roman"/>
          <w:sz w:val="28"/>
          <w:szCs w:val="28"/>
        </w:rPr>
        <w:t>copias ,</w:t>
      </w:r>
      <w:proofErr w:type="gramEnd"/>
      <w:r>
        <w:rPr>
          <w:rFonts w:ascii="Times New Roman" w:hAnsi="Times New Roman" w:cs="Times New Roman"/>
          <w:sz w:val="28"/>
          <w:szCs w:val="28"/>
        </w:rPr>
        <w:t xml:space="preserve"> las que deberán estar en armonía con los detalles de la contratación, debidamente firmadas y selladas de recibido por el Administrador del Contrato, la factura deberá emitirse a nombre del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Sonsonate. Documentos que deberán anexar a la factura: Acta de Recepción, copia del contrato. Contenido de la Factura : Código, descripción, cantidad adjudicada, unidad de medida, precio unitario, precio total en números y letras, numero de la licitación, numero de contrato, numero de resolución de adjudicación, numero de lote, fecha de vencimiento, origen, marca, analices e aceptación de control </w:t>
      </w:r>
      <w:r>
        <w:rPr>
          <w:rFonts w:ascii="Times New Roman" w:hAnsi="Times New Roman" w:cs="Times New Roman"/>
          <w:sz w:val="28"/>
          <w:szCs w:val="28"/>
        </w:rPr>
        <w:lastRenderedPageBreak/>
        <w:t xml:space="preserve">de calidad.  </w:t>
      </w:r>
      <w:r>
        <w:rPr>
          <w:rFonts w:ascii="Times New Roman" w:hAnsi="Times New Roman" w:cs="Times New Roman"/>
          <w:b/>
          <w:bCs/>
          <w:sz w:val="28"/>
          <w:szCs w:val="28"/>
        </w:rPr>
        <w:t>IV) PLAZO DE CONTRATO, VIGENCIA Y ENTREGA:</w:t>
      </w:r>
      <w:r>
        <w:rPr>
          <w:rFonts w:ascii="Times New Roman" w:hAnsi="Times New Roman" w:cs="Times New Roman"/>
          <w:sz w:val="28"/>
          <w:szCs w:val="28"/>
        </w:rPr>
        <w:t xml:space="preserve"> La vigencia del presente contrato será a partir del día en que la Contratista, reciba su ejemplar y finalizara hasta que las partes hayan cumplido totalmente sus obligaciones y </w:t>
      </w:r>
      <w:proofErr w:type="spellStart"/>
      <w:r>
        <w:rPr>
          <w:rFonts w:ascii="Times New Roman" w:hAnsi="Times New Roman" w:cs="Times New Roman"/>
          <w:sz w:val="28"/>
          <w:szCs w:val="28"/>
        </w:rPr>
        <w:t>sera</w:t>
      </w:r>
      <w:proofErr w:type="spellEnd"/>
      <w:r>
        <w:rPr>
          <w:rFonts w:ascii="Times New Roman" w:hAnsi="Times New Roman" w:cs="Times New Roman"/>
          <w:sz w:val="28"/>
          <w:szCs w:val="28"/>
        </w:rPr>
        <w:t xml:space="preserve"> de uno a dos días después de haber firmado el contrato y en una sola entrega. </w:t>
      </w:r>
      <w:r>
        <w:rPr>
          <w:rFonts w:ascii="Times New Roman" w:hAnsi="Times New Roman" w:cs="Times New Roman"/>
          <w:b/>
          <w:bCs/>
          <w:sz w:val="28"/>
          <w:szCs w:val="28"/>
        </w:rPr>
        <w:t>V) ADMINISTRACIÓN DEL CONTRATO:</w:t>
      </w:r>
      <w:r>
        <w:rPr>
          <w:rFonts w:ascii="Times New Roman" w:hAnsi="Times New Roman" w:cs="Times New Roman"/>
          <w:sz w:val="28"/>
          <w:szCs w:val="28"/>
        </w:rPr>
        <w:t xml:space="preserve"> De conformidad al Acuerdo SON- 0052- B, de fecha siete de abril de dos mil diecisiete, el seguimiento al cumplimiento de las obligaciones contractuales estará a cargo de los Administradores del Contrato, Licenciada ROCIO MARISOL RODRIGUEZ DE SOLIS, Técnico en Farmacia con funciones de Jefe de Farmacia y el Señor DAVID RIVERA PINTE, Auxiliar de Farmacia, quienes actuaran conjunta o separadamente, teniendo como atribuciones las establecidas en los artículos ochenta y dos Bis, ciento veintidós, de la LACAP, cuarenta y dos inciso tercero, setenta y cuatro, setenta y cinco inciso segundo, setenta y siete, ochenta y ochenta y uno del RELACAP, y las establecidas en el presente contrato según sea el caso. </w:t>
      </w:r>
      <w:r>
        <w:rPr>
          <w:rFonts w:ascii="Times New Roman" w:hAnsi="Times New Roman" w:cs="Times New Roman"/>
          <w:b/>
          <w:bCs/>
          <w:sz w:val="28"/>
          <w:szCs w:val="28"/>
        </w:rPr>
        <w:t>VI) ACTA DE RECEPCIÓN:</w:t>
      </w:r>
      <w:r>
        <w:rPr>
          <w:rFonts w:ascii="Times New Roman" w:hAnsi="Times New Roman" w:cs="Times New Roman"/>
          <w:sz w:val="28"/>
          <w:szCs w:val="28"/>
        </w:rPr>
        <w:t xml:space="preserve"> Corresponderá a los Administradores del Contrato en coordinación con la contratista, la elaboración y firma de las actas de recepción definitivas, las cuales contendrán como mínimo lo que establece el artículo setenta y siete del RELACAP, dicha acta de recepción podrá ser firmada conjunta o separadamente por los Administrador del Contrato. </w:t>
      </w:r>
      <w:r>
        <w:rPr>
          <w:rFonts w:ascii="Times New Roman" w:hAnsi="Times New Roman" w:cs="Times New Roman"/>
          <w:b/>
          <w:bCs/>
          <w:sz w:val="28"/>
          <w:szCs w:val="28"/>
        </w:rPr>
        <w:t>VII) MODIFICACIÓN:</w:t>
      </w:r>
      <w:r>
        <w:rPr>
          <w:rFonts w:ascii="Times New Roman" w:hAnsi="Times New Roman" w:cs="Times New Roman"/>
          <w:sz w:val="28"/>
          <w:szCs w:val="28"/>
        </w:rPr>
        <w:t xml:space="preserve"> El presente contrato podrá ser modificado o ampliado en sus plazos y vigencia antes del vencimiento de su plazo, de conformidad a lo establecido </w:t>
      </w:r>
      <w:r>
        <w:rPr>
          <w:rFonts w:ascii="Times New Roman" w:hAnsi="Times New Roman" w:cs="Times New Roman"/>
          <w:sz w:val="28"/>
          <w:szCs w:val="28"/>
        </w:rPr>
        <w:lastRenderedPageBreak/>
        <w:t xml:space="preserve">en los artículos ochenta y tres A y B de la LACAP, debiendo emitir el contratante la respectiva Resolución Razonada, debiendo la contratista en caso de ser necesario modificar o ampliar los plazos y montos de las Garantías que lo ameriten según lo indique el contratante y formará parte integral de este contrato. </w:t>
      </w:r>
      <w:r>
        <w:rPr>
          <w:rFonts w:ascii="Times New Roman" w:hAnsi="Times New Roman" w:cs="Times New Roman"/>
          <w:b/>
          <w:bCs/>
          <w:sz w:val="28"/>
          <w:szCs w:val="28"/>
        </w:rPr>
        <w:t>VIII) PRÓRROGA:</w:t>
      </w:r>
      <w:r>
        <w:rPr>
          <w:rFonts w:ascii="Times New Roman" w:hAnsi="Times New Roman" w:cs="Times New Roman"/>
          <w:sz w:val="28"/>
          <w:szCs w:val="28"/>
        </w:rPr>
        <w:t xml:space="preserve"> Previo al vencimiento del plazo pactado, el presente contrato podrá ser prorrogado de conformidad a lo establecido en el artículo ochenta y tres de la LACAP y setenta y cinco del RELACAP; en tal caso, se deberá modificar o ampliar los plazos y montos de la Garantía de Cumplimiento de Contrato y de Buena Calidad de Bienes; debiendo emitir el contratante la correspondiente resolución de prórroga. </w:t>
      </w:r>
      <w:r>
        <w:rPr>
          <w:rFonts w:ascii="Times New Roman" w:hAnsi="Times New Roman" w:cs="Times New Roman"/>
          <w:b/>
          <w:bCs/>
          <w:sz w:val="28"/>
          <w:szCs w:val="28"/>
        </w:rPr>
        <w:t>IX) CESIÓN:</w:t>
      </w:r>
      <w:r>
        <w:rPr>
          <w:rFonts w:ascii="Times New Roman" w:hAnsi="Times New Roman" w:cs="Times New Roman"/>
          <w:sz w:val="28"/>
          <w:szCs w:val="28"/>
        </w:rPr>
        <w:t xml:space="preserve"> Salvo autorización expresa del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Sonsonate, la contratista no podrá transferir o ceder a ningún título, los derechos y obligaciones que emanan del presente contrato. La transferencia o cesión efectuada sin la autorización antes referida dará lugar a la caducidad del contrato, procediéndose además a hacer efectiva la garantía de cumplimiento de contrato. </w:t>
      </w:r>
      <w:r>
        <w:rPr>
          <w:rFonts w:ascii="Times New Roman" w:hAnsi="Times New Roman" w:cs="Times New Roman"/>
          <w:b/>
          <w:bCs/>
          <w:sz w:val="28"/>
          <w:szCs w:val="28"/>
        </w:rPr>
        <w:t xml:space="preserve">X) CONFIDENCIALIDAD: </w:t>
      </w:r>
      <w:r>
        <w:rPr>
          <w:rFonts w:ascii="Times New Roman" w:hAnsi="Times New Roman" w:cs="Times New Roman"/>
          <w:sz w:val="28"/>
          <w:szCs w:val="28"/>
        </w:rPr>
        <w:t xml:space="preserve">La contratista se compromete a guardar la confidencialidad de toda información revelada por el contratante, independientemente del medio empleado para transmitirla, ya sea en forma verbal o escrita, y se compromete a no revelar dicha información a terceras personas, salvo que el contratante lo autorice en forma escrita. La contratista se compromete a hacer del conocimiento únicamente la información que sea estrictamente indispensable para la ejecución encomendada y </w:t>
      </w:r>
      <w:r>
        <w:rPr>
          <w:rFonts w:ascii="Times New Roman" w:hAnsi="Times New Roman" w:cs="Times New Roman"/>
          <w:sz w:val="28"/>
          <w:szCs w:val="28"/>
        </w:rPr>
        <w:lastRenderedPageBreak/>
        <w:t xml:space="preserve">manejar la reserva de la misma, estableciendo las medidas necesarias para asegurar que la información revelada por el contratante se mantenga con carácter confidencial y que no se utilice para ningún otro fin. </w:t>
      </w:r>
      <w:r>
        <w:rPr>
          <w:rFonts w:ascii="Times New Roman" w:hAnsi="Times New Roman" w:cs="Times New Roman"/>
          <w:b/>
          <w:bCs/>
          <w:sz w:val="28"/>
          <w:szCs w:val="28"/>
        </w:rPr>
        <w:t>XI) SANCIONES:</w:t>
      </w:r>
      <w:r>
        <w:rPr>
          <w:rFonts w:ascii="Times New Roman" w:hAnsi="Times New Roman" w:cs="Times New Roman"/>
          <w:sz w:val="28"/>
          <w:szCs w:val="28"/>
        </w:rPr>
        <w:t xml:space="preserve"> En caso de incumplimiento la contratista expresamente se somete a las sanciones que emanaren de la LACAP ya sea imposición de multa por mora, inhabilitación, extinción, las que serán impuestas siguiendo el debido proceso por el contratante, a cuya competencia se somete para efectos de su imposición. </w:t>
      </w:r>
      <w:r>
        <w:rPr>
          <w:rFonts w:ascii="Times New Roman" w:hAnsi="Times New Roman" w:cs="Times New Roman"/>
          <w:b/>
          <w:bCs/>
          <w:sz w:val="28"/>
          <w:szCs w:val="28"/>
        </w:rPr>
        <w:t>XII) PENALIZACIONES POR INCUMPLIMIENTO DE ASPECTOS TÉCNICOS:</w:t>
      </w:r>
      <w:r>
        <w:rPr>
          <w:rFonts w:ascii="Times New Roman" w:hAnsi="Times New Roman" w:cs="Times New Roman"/>
          <w:sz w:val="28"/>
          <w:szCs w:val="28"/>
        </w:rPr>
        <w:t xml:space="preserve"> A partir de la verificación o recepción formal del bien, la institución contratante podrá reclamar al contratista, cualquier inconformidad sobre el suministro durante la vigencia del contrato. La contratista deberá subsanar tales deficiencias a satisfacción del Contratante dentro de los cinco días hábiles siguientes a la fecha de la notificación de la inconformidad; si La Contratista no subsana los defectos comprobados se tendrá por incumplido el contrato, se realizara el proceso de ley para darlo por terminado y se hará efectiva la garantía de cumplimiento del contrato sin responsabilidad para el Contratante, quedando la misma exenta de hacer cualquier pago pendiente y exigirá la devolución de cualquier pago que haya hecho a la Contratista por el suministro que haya presentado deficiencia. </w:t>
      </w:r>
      <w:r>
        <w:rPr>
          <w:rFonts w:ascii="Times New Roman" w:hAnsi="Times New Roman" w:cs="Times New Roman"/>
          <w:b/>
          <w:bCs/>
          <w:sz w:val="28"/>
          <w:szCs w:val="28"/>
        </w:rPr>
        <w:t xml:space="preserve">XIII) CESACION, EXTINCION, CADUCIDAD Y REVOCACION: </w:t>
      </w:r>
      <w:r>
        <w:rPr>
          <w:rFonts w:ascii="Times New Roman" w:hAnsi="Times New Roman" w:cs="Times New Roman"/>
          <w:sz w:val="28"/>
          <w:szCs w:val="28"/>
        </w:rPr>
        <w:t xml:space="preserve">Cuando se presentaren las situaciones establecidas en los artículos del Noventa y Dos al Cien de la LACAP, se procederá en lo pertinente a dar por terminado el contrato. En caso de incumplimiento </w:t>
      </w:r>
      <w:r>
        <w:rPr>
          <w:rFonts w:ascii="Times New Roman" w:hAnsi="Times New Roman" w:cs="Times New Roman"/>
          <w:sz w:val="28"/>
          <w:szCs w:val="28"/>
        </w:rPr>
        <w:lastRenderedPageBreak/>
        <w:t>por parte de la Contratista, a cualquiera de las estipulaciones y condiciones contractuales o a las especificaciones establecidas en las bases de licitación, el Contratante notificara a la Contratista su decisión de caducar el contrato sin responsabilidad para él, mediante aviso escrito con expresión de motivo, aplicando el procedimiento de caducidad respectivo. Así mismo el Contratante, hará efectiva la garantía que tuviere en su poder.</w:t>
      </w:r>
      <w:r>
        <w:rPr>
          <w:rFonts w:ascii="Times New Roman" w:hAnsi="Times New Roman" w:cs="Times New Roman"/>
          <w:sz w:val="44"/>
          <w:szCs w:val="44"/>
        </w:rPr>
        <w:t xml:space="preserve"> </w:t>
      </w:r>
      <w:r>
        <w:rPr>
          <w:rFonts w:ascii="Times New Roman" w:hAnsi="Times New Roman" w:cs="Times New Roman"/>
          <w:b/>
          <w:bCs/>
          <w:sz w:val="28"/>
          <w:szCs w:val="28"/>
        </w:rPr>
        <w:t xml:space="preserve">XIV) TERMINACION DEL CONTRATO: </w:t>
      </w:r>
      <w:r>
        <w:rPr>
          <w:rFonts w:ascii="Times New Roman" w:hAnsi="Times New Roman" w:cs="Times New Roman"/>
          <w:sz w:val="28"/>
          <w:szCs w:val="28"/>
        </w:rPr>
        <w:t xml:space="preserve">El Contratante podrá dar por terminado el presente contrato, sin intervención judicial y sin ninguna responsabilidad, cuando ocurra cualquiera de las situaciones siguientes: a) La contratista no rinda la Garantía de cumplimiento del Contrato dentro del plazo estipulado; b) La mora de la contratista en el cumplimiento de los plazos de entrega o de cualquier otra obligación contractual; c) La Contratista entregue el suministro de inferior calidad a lo ofertado no cumpla con las condiciones pactadas; d) Cuando la Contratista incumpla con lo establecido en las bases de licitación o cualquier disposición de la LACAP o el RELACAP. </w:t>
      </w:r>
      <w:r>
        <w:rPr>
          <w:rFonts w:ascii="Times New Roman" w:hAnsi="Times New Roman" w:cs="Times New Roman"/>
          <w:b/>
          <w:bCs/>
          <w:sz w:val="28"/>
          <w:szCs w:val="28"/>
        </w:rPr>
        <w:t>XV) TERMINACIÓN BILATERAL:</w:t>
      </w:r>
      <w:r>
        <w:rPr>
          <w:rFonts w:ascii="Times New Roman" w:hAnsi="Times New Roman" w:cs="Times New Roman"/>
          <w:sz w:val="28"/>
          <w:szCs w:val="28"/>
        </w:rPr>
        <w:t xml:space="preserve"> 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que corresponda a los bienes entregados o recibidos. </w:t>
      </w:r>
      <w:r>
        <w:rPr>
          <w:rFonts w:ascii="Times New Roman" w:hAnsi="Times New Roman" w:cs="Times New Roman"/>
          <w:b/>
          <w:bCs/>
          <w:sz w:val="28"/>
          <w:szCs w:val="28"/>
        </w:rPr>
        <w:t xml:space="preserve">XVI) SOLUCIÓN DE CONFLICTOS: </w:t>
      </w:r>
      <w:r>
        <w:rPr>
          <w:rFonts w:ascii="Times New Roman" w:hAnsi="Times New Roman" w:cs="Times New Roman"/>
          <w:sz w:val="28"/>
          <w:szCs w:val="28"/>
        </w:rPr>
        <w:t xml:space="preserve">En caso de conflicto ambas partes se someten a las siguientes fases: ARREGLO DIRECTO, en </w:t>
      </w:r>
      <w:r>
        <w:rPr>
          <w:rFonts w:ascii="Times New Roman" w:hAnsi="Times New Roman" w:cs="Times New Roman"/>
          <w:sz w:val="28"/>
          <w:szCs w:val="28"/>
        </w:rPr>
        <w:lastRenderedPageBreak/>
        <w:t xml:space="preserve">donde las partes dejaran constancia por escrito de los puntos discutidos y las soluciones pertinentes, de conformidad a lo establecido en el </w:t>
      </w:r>
      <w:proofErr w:type="spellStart"/>
      <w:r>
        <w:rPr>
          <w:rFonts w:ascii="Times New Roman" w:hAnsi="Times New Roman" w:cs="Times New Roman"/>
          <w:sz w:val="28"/>
          <w:szCs w:val="28"/>
        </w:rPr>
        <w:t>titulo</w:t>
      </w:r>
      <w:proofErr w:type="spellEnd"/>
      <w:r>
        <w:rPr>
          <w:rFonts w:ascii="Times New Roman" w:hAnsi="Times New Roman" w:cs="Times New Roman"/>
          <w:sz w:val="28"/>
          <w:szCs w:val="28"/>
        </w:rPr>
        <w:t xml:space="preserve"> VIII, </w:t>
      </w:r>
      <w:proofErr w:type="spellStart"/>
      <w:r>
        <w:rPr>
          <w:rFonts w:ascii="Times New Roman" w:hAnsi="Times New Roman" w:cs="Times New Roman"/>
          <w:sz w:val="28"/>
          <w:szCs w:val="28"/>
        </w:rPr>
        <w:t>capitulo</w:t>
      </w:r>
      <w:proofErr w:type="spellEnd"/>
      <w:r>
        <w:rPr>
          <w:rFonts w:ascii="Times New Roman" w:hAnsi="Times New Roman" w:cs="Times New Roman"/>
          <w:sz w:val="28"/>
          <w:szCs w:val="28"/>
        </w:rPr>
        <w:t xml:space="preserve"> I de la LACAP, sino fuere posible la solución al conflicto por esa vía se continuara con el ARBITRAJE de conformidad a la Ley de Mediación, Conciliación y Arbitraje. Las partes expresamente nos sometemos a la Competencia de los Tribunales de la ciudad de Sonsonate, Así mismo señalamos como domicilio especial el de esta ciudad.</w:t>
      </w:r>
      <w:r>
        <w:rPr>
          <w:rFonts w:ascii="Times New Roman" w:hAnsi="Times New Roman" w:cs="Times New Roman"/>
          <w:b/>
          <w:bCs/>
          <w:sz w:val="28"/>
          <w:szCs w:val="28"/>
        </w:rPr>
        <w:t xml:space="preserve"> XVII) INTERPRETACIÓN DEL CONTRATO: </w:t>
      </w:r>
      <w:r>
        <w:rPr>
          <w:rFonts w:ascii="Times New Roman" w:hAnsi="Times New Roman" w:cs="Times New Roman"/>
          <w:sz w:val="28"/>
          <w:szCs w:val="28"/>
        </w:rPr>
        <w:t xml:space="preserve">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Sonsonate se reserva la facultad de interpretar el presente contrato, de conformidad a la Constitución de la República, la LACAP, el RELACAP y demás legislación aplicable, y los Principios Generales del Derecho Administrativo y de la forma que más convenga a los intereses al Hospital, con respecto a la prestación objeto del presente instrumento, pudiendo en tal caso girar las instrucciones por escrito que al respecto considere convenientes. La contratista expresamente acepta tal disposición y se obliga a dar estricto cumplimiento a las instrucciones que al respecto dicte El Hospital. </w:t>
      </w:r>
      <w:r>
        <w:rPr>
          <w:rFonts w:ascii="Times New Roman" w:hAnsi="Times New Roman" w:cs="Times New Roman"/>
          <w:b/>
          <w:bCs/>
          <w:sz w:val="28"/>
          <w:szCs w:val="28"/>
        </w:rPr>
        <w:t xml:space="preserve">XVIII) MARCO LEGAL: </w:t>
      </w:r>
      <w:r>
        <w:rPr>
          <w:rFonts w:ascii="Times New Roman" w:hAnsi="Times New Roman" w:cs="Times New Roman"/>
          <w:sz w:val="28"/>
          <w:szCs w:val="28"/>
        </w:rPr>
        <w:t xml:space="preserve">El presente contrato queda sometido en todo a la LACAP, RELACAP, la Constitución de la República, y en forma subsidiaria a las Leyes de la República de El Salvador, aplicables a este contrato. </w:t>
      </w:r>
      <w:r>
        <w:rPr>
          <w:rFonts w:ascii="Times New Roman" w:hAnsi="Times New Roman" w:cs="Times New Roman"/>
          <w:b/>
          <w:bCs/>
          <w:sz w:val="28"/>
          <w:szCs w:val="28"/>
        </w:rPr>
        <w:t>XIX) NOTIFICACIONES:</w:t>
      </w:r>
      <w:r>
        <w:rPr>
          <w:rFonts w:ascii="Times New Roman" w:hAnsi="Times New Roman" w:cs="Times New Roman"/>
          <w:sz w:val="28"/>
          <w:szCs w:val="28"/>
        </w:rPr>
        <w:t xml:space="preserve"> El </w:t>
      </w:r>
      <w:r>
        <w:rPr>
          <w:rFonts w:ascii="Times New Roman" w:hAnsi="Times New Roman" w:cs="Times New Roman"/>
          <w:b/>
          <w:bCs/>
          <w:sz w:val="28"/>
          <w:szCs w:val="28"/>
        </w:rPr>
        <w:t>Contratante</w:t>
      </w:r>
      <w:r>
        <w:rPr>
          <w:rFonts w:ascii="Times New Roman" w:hAnsi="Times New Roman" w:cs="Times New Roman"/>
          <w:sz w:val="28"/>
          <w:szCs w:val="28"/>
        </w:rPr>
        <w:t xml:space="preserve"> señala como lugar para recibir notificaciones la Calle Alberto </w:t>
      </w:r>
      <w:proofErr w:type="spellStart"/>
      <w:r>
        <w:rPr>
          <w:rFonts w:ascii="Times New Roman" w:hAnsi="Times New Roman" w:cs="Times New Roman"/>
          <w:sz w:val="28"/>
          <w:szCs w:val="28"/>
        </w:rPr>
        <w:t>Masferrer</w:t>
      </w:r>
      <w:proofErr w:type="spellEnd"/>
      <w:r>
        <w:rPr>
          <w:rFonts w:ascii="Times New Roman" w:hAnsi="Times New Roman" w:cs="Times New Roman"/>
          <w:sz w:val="28"/>
          <w:szCs w:val="28"/>
        </w:rPr>
        <w:t xml:space="preserve"> Poniente 3-1 de la Ciudad y Departamento de Sonsonate teléfono 2451-7332; y la </w:t>
      </w:r>
      <w:r>
        <w:rPr>
          <w:rFonts w:ascii="Times New Roman" w:hAnsi="Times New Roman" w:cs="Times New Roman"/>
          <w:b/>
          <w:bCs/>
          <w:sz w:val="28"/>
          <w:szCs w:val="28"/>
        </w:rPr>
        <w:t>Contratista</w:t>
      </w:r>
      <w:r>
        <w:rPr>
          <w:rFonts w:ascii="Times New Roman" w:hAnsi="Times New Roman" w:cs="Times New Roman"/>
          <w:sz w:val="28"/>
          <w:szCs w:val="28"/>
        </w:rPr>
        <w:t xml:space="preserve"> Octava Avenida Sur y Décima Calle Oriente </w:t>
      </w:r>
      <w:r>
        <w:rPr>
          <w:rFonts w:ascii="Times New Roman" w:hAnsi="Times New Roman" w:cs="Times New Roman"/>
          <w:sz w:val="28"/>
          <w:szCs w:val="28"/>
        </w:rPr>
        <w:lastRenderedPageBreak/>
        <w:t xml:space="preserve">Numero Cuatrocientos Setenta, San Salvador, Teléfonos 2231-1601, 2231-3601. Todas las comunicaciones o notificaciones referentes a la ejecución de este contrato serán válidas solamente cuando sean hechas por escrito en las direcciones que las partes han señalado. </w:t>
      </w:r>
    </w:p>
    <w:p w:rsidR="00E034DE" w:rsidRDefault="00E034DE" w:rsidP="00E034DE">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Así nos expresamos y enterados, conscientes de los términos y efectos legales del presente contrato, por convenir a los intereses de nuestros representados, ratificamos su contenido, en fe de lo cual firmamos el presente contrato en la ciudad de Sonsonate, a los SIETE DIAS DEL MES DE ABRIL DEL DOS MIL DIECISIETE. </w:t>
      </w:r>
    </w:p>
    <w:p w:rsidR="00E034DE" w:rsidRDefault="00E034DE" w:rsidP="00E034DE">
      <w:pPr>
        <w:autoSpaceDE w:val="0"/>
        <w:autoSpaceDN w:val="0"/>
        <w:adjustRightInd w:val="0"/>
        <w:spacing w:after="0" w:line="480" w:lineRule="auto"/>
        <w:jc w:val="both"/>
        <w:rPr>
          <w:rFonts w:ascii="Calibri" w:hAnsi="Calibri" w:cs="Calibri"/>
        </w:rPr>
      </w:pPr>
    </w:p>
    <w:p w:rsidR="00251B95" w:rsidRDefault="000C6210">
      <w:r>
        <w:rPr>
          <w:noProof/>
          <w:lang w:eastAsia="es-ES"/>
        </w:rPr>
        <w:drawing>
          <wp:anchor distT="0" distB="0" distL="114300" distR="114300" simplePos="0" relativeHeight="251658240" behindDoc="1" locked="0" layoutInCell="1" allowOverlap="1">
            <wp:simplePos x="0" y="0"/>
            <wp:positionH relativeFrom="column">
              <wp:posOffset>-149372</wp:posOffset>
            </wp:positionH>
            <wp:positionV relativeFrom="paragraph">
              <wp:posOffset>279498</wp:posOffset>
            </wp:positionV>
            <wp:extent cx="6214697" cy="2206869"/>
            <wp:effectExtent l="19050" t="0" r="0" b="0"/>
            <wp:wrapTight wrapText="bothSides">
              <wp:wrapPolygon edited="0">
                <wp:start x="-66" y="0"/>
                <wp:lineTo x="-66" y="21442"/>
                <wp:lineTo x="21585" y="21442"/>
                <wp:lineTo x="21585" y="0"/>
                <wp:lineTo x="-66" y="0"/>
              </wp:wrapPolygon>
            </wp:wrapTight>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5997" t="54760" r="7983" b="18509"/>
                    <a:stretch>
                      <a:fillRect/>
                    </a:stretch>
                  </pic:blipFill>
                  <pic:spPr bwMode="auto">
                    <a:xfrm>
                      <a:off x="0" y="0"/>
                      <a:ext cx="6214697" cy="2206869"/>
                    </a:xfrm>
                    <a:prstGeom prst="rect">
                      <a:avLst/>
                    </a:prstGeom>
                    <a:noFill/>
                    <a:ln w="9525">
                      <a:noFill/>
                      <a:miter lim="800000"/>
                      <a:headEnd/>
                      <a:tailEnd/>
                    </a:ln>
                  </pic:spPr>
                </pic:pic>
              </a:graphicData>
            </a:graphic>
          </wp:anchor>
        </w:drawing>
      </w:r>
    </w:p>
    <w:sectPr w:rsidR="00251B95" w:rsidSect="00E034DE">
      <w:pgSz w:w="12240" w:h="15840"/>
      <w:pgMar w:top="1417" w:right="1183" w:bottom="1417" w:left="1276"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570CD08"/>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E034DE"/>
    <w:rsid w:val="000C6210"/>
    <w:rsid w:val="001F5483"/>
    <w:rsid w:val="00251B95"/>
    <w:rsid w:val="00BF02A0"/>
    <w:rsid w:val="00DF1A07"/>
    <w:rsid w:val="00E034D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4D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034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34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9832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15</Pages>
  <Words>3358</Words>
  <Characters>18473</Characters>
  <Application>Microsoft Office Word</Application>
  <DocSecurity>0</DocSecurity>
  <Lines>153</Lines>
  <Paragraphs>43</Paragraphs>
  <ScaleCrop>false</ScaleCrop>
  <Company/>
  <LinksUpToDate>false</LinksUpToDate>
  <CharactersWithSpaces>21788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UACI_05</dc:creator>
  <cp:lastModifiedBy>UACI_05</cp:lastModifiedBy>
  <cp:revision>3</cp:revision>
  <dcterms:created xsi:type="dcterms:W3CDTF">2017-04-27T15:43:00Z</dcterms:created>
  <dcterms:modified xsi:type="dcterms:W3CDTF">2017-05-04T18:23:00Z</dcterms:modified>
</cp:coreProperties>
</file>