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21B00" w:rsidRPr="00021B00" w:rsidTr="00021B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1B00" w:rsidRPr="00021B00" w:rsidRDefault="00021B00" w:rsidP="00021B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1B00" w:rsidRPr="00021B00" w:rsidRDefault="00021B00" w:rsidP="00021B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21B00" w:rsidRPr="00021B00" w:rsidTr="00021B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No.Orden:622/2013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1B00" w:rsidRPr="00021B00" w:rsidRDefault="00021B00" w:rsidP="00021B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21B00" w:rsidRPr="00021B00" w:rsidTr="00021B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21B00" w:rsidRPr="00021B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1B00" w:rsidRPr="00021B00" w:rsidRDefault="00021B00" w:rsidP="0002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1B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21B0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1B00" w:rsidRPr="00021B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1B00" w:rsidRPr="00021B00" w:rsidRDefault="00021B00" w:rsidP="0002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1B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1B00" w:rsidRPr="00021B00" w:rsidRDefault="00021B00" w:rsidP="00021B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21B00" w:rsidRPr="00021B00" w:rsidTr="00021B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21B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CODIGO:028-00105 SODIO CLORURO 0,9% SOLUCION INYECTABLE, BOLSA 250 ml OFRECEN: SODIO CLORURO 0,9% SOLUCION INYECTABLE, BOLSA 250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028-00115 SODIO CLORURO 0,9% SOLUCION INYECTABLE, BOLSA 1000 ml OFRECEN: CODIGO: SODIO CLORURO 0,9% SOLUCION INYECTABLE, BOLSA 1000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$950.00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028-00135 SOLUCION ELECTROLITICA EN AGUA DES. CON Na, K, Ca y LAC. (HARTMANN), TIPO VIAL, 1000ml OFRECEN: SOLUCION ELECTROLITICA EN AGUA DES. CON Na, K, Ca y LAC. (HARTMANN), TIPO VIAL, 1000ml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$950.00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$2,500.00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1B00" w:rsidRPr="00021B00" w:rsidRDefault="00021B00" w:rsidP="00021B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21B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quinientos 00/100 dolares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1B00" w:rsidRPr="00021B00" w:rsidTr="00021B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1B00" w:rsidRPr="00021B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1B00" w:rsidRPr="00021B00" w:rsidRDefault="00021B00" w:rsidP="0002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1B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421 NUM. SOLIC.528</w:t>
                  </w:r>
                  <w:r w:rsidRPr="00021B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1-3 DIAS HABILES DESPUES DE RECIBIR ORDEN DE COMPRA </w:t>
            </w: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1B00" w:rsidRPr="00021B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1B00" w:rsidRPr="00021B00" w:rsidRDefault="00021B00" w:rsidP="0002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1B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21B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1B00" w:rsidRPr="00021B00" w:rsidRDefault="00021B00" w:rsidP="00021B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21B00" w:rsidRPr="00021B00" w:rsidTr="00021B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2A5394" w:rsidRPr="002A539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1B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21B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1B00" w:rsidRPr="00021B00" w:rsidRDefault="00021B00" w:rsidP="0002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E0978" w:rsidRDefault="00CE0978"/>
    <w:p w:rsidR="00CE0978" w:rsidRDefault="00CE0978"/>
    <w:p w:rsidR="00CE0978" w:rsidRDefault="00CE0978"/>
    <w:p w:rsidR="00CE0978" w:rsidRDefault="00CE0978" w:rsidP="00CE09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978" w:rsidRDefault="00CE0978" w:rsidP="00CE09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E0978" w:rsidRDefault="00CE0978" w:rsidP="00CE09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0978" w:rsidRDefault="00CE0978" w:rsidP="00CE0978"/>
    <w:p w:rsidR="00CE0978" w:rsidRDefault="00CE0978" w:rsidP="00CE0978"/>
    <w:p w:rsidR="00CE0978" w:rsidRDefault="00CE0978" w:rsidP="00CE09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0978" w:rsidRDefault="00CE0978" w:rsidP="00CE09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0978" w:rsidRDefault="00CE0978" w:rsidP="00CE09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0978" w:rsidRDefault="00CE0978" w:rsidP="00CE09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0978" w:rsidRDefault="00CE0978" w:rsidP="00CE097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0978" w:rsidRDefault="00CE0978"/>
    <w:p w:rsidR="00CE0978" w:rsidRDefault="00CE0978"/>
    <w:p w:rsidR="00CE0978" w:rsidRDefault="00CE0978"/>
    <w:p w:rsidR="00CE0978" w:rsidRDefault="00CE0978"/>
    <w:sectPr w:rsidR="00CE097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1B00"/>
    <w:rsid w:val="00021B00"/>
    <w:rsid w:val="001456F0"/>
    <w:rsid w:val="002A5394"/>
    <w:rsid w:val="00803586"/>
    <w:rsid w:val="00A05B56"/>
    <w:rsid w:val="00CE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2017-03-02T16:26:00Z</dcterms:modified>
</cp:coreProperties>
</file>