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D29F6" w:rsidRPr="008D29F6" w:rsidTr="008D29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29F6" w:rsidRPr="008D29F6" w:rsidRDefault="008D29F6" w:rsidP="008D29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29F6" w:rsidRPr="008D29F6" w:rsidRDefault="008D29F6" w:rsidP="008D29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D29F6" w:rsidRPr="008D29F6" w:rsidTr="008D29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No.Orden:324/2013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29F6" w:rsidRPr="008D29F6" w:rsidRDefault="008D29F6" w:rsidP="008D29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D29F6" w:rsidRPr="008D29F6" w:rsidTr="008D29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D29F6" w:rsidRPr="008D29F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29F6" w:rsidRPr="008D29F6" w:rsidRDefault="008D29F6" w:rsidP="008D2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29F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D29F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ACTIVA,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29F6" w:rsidRPr="008D29F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29F6" w:rsidRPr="008D29F6" w:rsidRDefault="008D29F6" w:rsidP="008D2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29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06141907740020 </w:t>
                  </w:r>
                </w:p>
              </w:tc>
            </w:tr>
          </w:tbl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29F6" w:rsidRPr="008D29F6" w:rsidRDefault="008D29F6" w:rsidP="008D29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D29F6" w:rsidRPr="008D29F6" w:rsidTr="008D29F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D2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D29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29F6" w:rsidRPr="008D29F6" w:rsidTr="008D29F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29F6" w:rsidRPr="008D29F6" w:rsidTr="008D29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29F6" w:rsidRPr="008D29F6" w:rsidTr="008D29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CODIGO- 007-08015- DIGOXINA 0.25mg/ml SOLUCION INYECTABLE ENDOVENOSA, AMPOLLA 2ml, PROTEGIDA DE LA LUZ. OFRECE: PHARMEGOXIN AMPOLLETAS, AMP.X2ML, CAJAX 100, MARCA PHARMEDIC, ORG.EL SALV. VTO. NO MENOR DE 18 MESES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29F6" w:rsidRPr="008D29F6" w:rsidTr="008D29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-023-01030 -METFORMINA CLORHIDRATO 850 mg TABLETA RANURADA, EMPAQUE PRIMARIO OFRECE: METGLUCOL 850 TABLETA REC. BLISTERX10, CAJA X 1000, MARCA:PHARMEDIC, ORG. EL SALV. VTO. NO MENOR DE 18 MESES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$780.00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29F6" w:rsidRPr="008D29F6" w:rsidTr="008D29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$1,080.00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29F6" w:rsidRPr="008D29F6" w:rsidRDefault="008D29F6" w:rsidP="008D29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D2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ochenta 00/100 dolares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29F6" w:rsidRPr="008D29F6" w:rsidTr="008D29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29F6" w:rsidRPr="008D29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29F6" w:rsidRPr="008D29F6" w:rsidRDefault="008D29F6" w:rsidP="008D2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29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312</w:t>
                  </w:r>
                  <w:r w:rsidRPr="008D29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- 5 DIAS HAB. DESPUES DE RECIBIDA LA ORDEN DE COMPRA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29F6" w:rsidRPr="008D29F6" w:rsidTr="008D29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29F6" w:rsidRPr="008D29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29F6" w:rsidRPr="008D29F6" w:rsidRDefault="008D29F6" w:rsidP="008D2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29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D29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29F6" w:rsidRPr="008D29F6" w:rsidRDefault="008D29F6" w:rsidP="008D29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9F6" w:rsidRPr="008D29F6" w:rsidTr="008D2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C5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C5C88" w:rsidRPr="006C5C8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29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D29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29F6" w:rsidRPr="008D29F6" w:rsidRDefault="008D29F6" w:rsidP="008D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E19C2" w:rsidRDefault="008E19C2"/>
    <w:p w:rsidR="008E19C2" w:rsidRDefault="008E19C2"/>
    <w:p w:rsidR="008E19C2" w:rsidRDefault="008E19C2"/>
    <w:p w:rsidR="008E19C2" w:rsidRDefault="008E19C2"/>
    <w:p w:rsidR="008E19C2" w:rsidRDefault="008E19C2"/>
    <w:p w:rsidR="008E19C2" w:rsidRDefault="008E19C2" w:rsidP="008E19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19C2" w:rsidRDefault="008E19C2" w:rsidP="008E19C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E19C2" w:rsidRDefault="008E19C2" w:rsidP="008E19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19C2" w:rsidRDefault="008E19C2" w:rsidP="008E19C2"/>
    <w:p w:rsidR="008E19C2" w:rsidRDefault="008E19C2" w:rsidP="008E19C2"/>
    <w:p w:rsidR="008E19C2" w:rsidRDefault="008E19C2" w:rsidP="008E19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19C2" w:rsidRDefault="008E19C2" w:rsidP="008E19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19C2" w:rsidRDefault="008E19C2" w:rsidP="008E19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19C2" w:rsidRDefault="008E19C2" w:rsidP="008E19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19C2" w:rsidRDefault="008E19C2" w:rsidP="008E19C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19C2" w:rsidRDefault="008E19C2"/>
    <w:p w:rsidR="008E19C2" w:rsidRDefault="008E19C2"/>
    <w:p w:rsidR="008E19C2" w:rsidRDefault="008E19C2"/>
    <w:sectPr w:rsidR="008E19C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29F6"/>
    <w:rsid w:val="0005216B"/>
    <w:rsid w:val="005219C4"/>
    <w:rsid w:val="00575068"/>
    <w:rsid w:val="006C5C88"/>
    <w:rsid w:val="008D29F6"/>
    <w:rsid w:val="008E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2017-03-02T15:45:00Z</dcterms:modified>
</cp:coreProperties>
</file>