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655959" w:rsidRPr="00655959" w:rsidTr="00655959">
        <w:trPr>
          <w:tblCellSpacing w:w="15" w:type="dxa"/>
        </w:trPr>
        <w:tc>
          <w:tcPr>
            <w:tcW w:w="0" w:type="auto"/>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655959" w:rsidRPr="00655959" w:rsidTr="00655959">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Times New Roman" w:eastAsia="Times New Roman" w:hAnsi="Times New Roman" w:cs="Times New Roman"/>
                <w:b/>
                <w:bCs/>
                <w:color w:val="004080"/>
                <w:sz w:val="24"/>
                <w:szCs w:val="24"/>
                <w:lang w:eastAsia="es-ES"/>
              </w:rPr>
              <w:t xml:space="preserve">GOBIERNO DE EL SALVADOR </w:t>
            </w: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PREVISION NO:202 </w:t>
            </w:r>
          </w:p>
        </w:tc>
      </w:tr>
      <w:tr w:rsidR="00655959" w:rsidRPr="00655959" w:rsidTr="00655959">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r w:rsidR="00655959" w:rsidRPr="00655959" w:rsidTr="00655959">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27"/>
                <w:szCs w:val="27"/>
                <w:lang w:eastAsia="es-ES"/>
              </w:rPr>
              <w:t>ORDEN DE COMPRA DE BIENES Y SERVICIOS</w:t>
            </w: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77"/>
        <w:gridCol w:w="5818"/>
        <w:gridCol w:w="1883"/>
      </w:tblGrid>
      <w:tr w:rsidR="00655959" w:rsidRPr="00655959" w:rsidTr="00655959">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Times New Roman" w:eastAsia="Times New Roman" w:hAnsi="Times New Roman" w:cs="Times New Roman"/>
                <w:b/>
                <w:bCs/>
                <w:color w:val="004080"/>
                <w:sz w:val="24"/>
                <w:szCs w:val="24"/>
                <w:lang w:eastAsia="es-ES"/>
              </w:rPr>
              <w:t xml:space="preserve">Sonsonate 23 de Octubre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color w:val="FF0000"/>
                <w:sz w:val="20"/>
                <w:szCs w:val="20"/>
                <w:lang w:eastAsia="es-ES"/>
              </w:rPr>
              <w:t>No.Orden:461/2014</w:t>
            </w: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655959" w:rsidRPr="00655959" w:rsidTr="00655959">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655959" w:rsidRPr="00655959">
              <w:trPr>
                <w:tblCellSpacing w:w="15" w:type="dxa"/>
                <w:jc w:val="center"/>
                <w:hidden/>
              </w:trPr>
              <w:tc>
                <w:tcPr>
                  <w:tcW w:w="0" w:type="auto"/>
                  <w:vAlign w:val="center"/>
                  <w:hideMark/>
                </w:tcPr>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r w:rsidRPr="00655959">
                    <w:rPr>
                      <w:rFonts w:ascii="Arial" w:eastAsia="Times New Roman" w:hAnsi="Arial" w:cs="Arial"/>
                      <w:b/>
                      <w:bCs/>
                      <w:vanish/>
                      <w:color w:val="000000"/>
                      <w:sz w:val="20"/>
                      <w:szCs w:val="20"/>
                      <w:lang w:eastAsia="es-ES"/>
                    </w:rPr>
                    <w:t>NIT</w:t>
                  </w:r>
                </w:p>
              </w:tc>
            </w:tr>
          </w:tbl>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Times New Roman" w:eastAsia="Times New Roman" w:hAnsi="Times New Roman" w:cs="Times New Roman"/>
                <w:color w:val="004080"/>
                <w:sz w:val="24"/>
                <w:szCs w:val="24"/>
                <w:lang w:eastAsia="es-ES"/>
              </w:rPr>
              <w:t xml:space="preserve">DUTRIZ HERMANOS,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655959" w:rsidRPr="00655959">
              <w:trPr>
                <w:tblCellSpacing w:w="0" w:type="dxa"/>
                <w:jc w:val="center"/>
                <w:hidden/>
              </w:trPr>
              <w:tc>
                <w:tcPr>
                  <w:tcW w:w="0" w:type="auto"/>
                  <w:vAlign w:val="center"/>
                  <w:hideMark/>
                </w:tcPr>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r w:rsidRPr="00655959">
                    <w:rPr>
                      <w:rFonts w:ascii="Times New Roman" w:eastAsia="Times New Roman" w:hAnsi="Times New Roman" w:cs="Times New Roman"/>
                      <w:vanish/>
                      <w:color w:val="004080"/>
                      <w:sz w:val="24"/>
                      <w:szCs w:val="24"/>
                      <w:lang w:eastAsia="es-ES"/>
                    </w:rPr>
                    <w:t xml:space="preserve">06140310350015 </w:t>
                  </w:r>
                </w:p>
              </w:tc>
            </w:tr>
          </w:tbl>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655959" w:rsidRPr="00655959" w:rsidTr="00655959">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b/>
                <w:bCs/>
                <w:color w:val="000000"/>
                <w:sz w:val="15"/>
                <w:szCs w:val="15"/>
                <w:lang w:eastAsia="es-ES"/>
              </w:rPr>
              <w:t>VALOR</w:t>
            </w:r>
          </w:p>
        </w:tc>
      </w:tr>
      <w:tr w:rsidR="00655959" w:rsidRPr="00655959" w:rsidTr="00655959">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TOTAL</w:t>
            </w:r>
          </w:p>
        </w:tc>
      </w:tr>
      <w:tr w:rsidR="00655959" w:rsidRPr="00655959" w:rsidTr="00655959">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u w:val="single"/>
                <w:lang w:eastAsia="es-ES"/>
              </w:rPr>
              <w:t>LINEA:0202 Atención Hospitalaria--</w:t>
            </w:r>
            <w:r w:rsidRPr="00655959">
              <w:rPr>
                <w:rFonts w:ascii="Arial" w:eastAsia="Times New Roman" w:hAnsi="Arial" w:cs="Arial"/>
                <w:color w:val="000000"/>
                <w:sz w:val="15"/>
                <w:szCs w:val="15"/>
                <w:lang w:eastAsia="es-ES"/>
              </w:rPr>
              <w:t>UACI -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r>
      <w:tr w:rsidR="00655959" w:rsidRPr="00655959" w:rsidTr="00655959">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2</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AVISO DE LICITACIONES PUBLICAS AÑO 2015, PARA LOS DIAS 23 Y 24 DE OCTUBRE DEL AÑO 2014 MEDIDAS 3COL. X7 B/N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right"/>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$296.63</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right"/>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$593.26</w:t>
            </w:r>
          </w:p>
        </w:tc>
      </w:tr>
      <w:tr w:rsidR="00655959" w:rsidRPr="00655959" w:rsidTr="00655959">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right"/>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$593.26</w:t>
            </w: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 xml:space="preserve">SON: </w:t>
            </w:r>
            <w:r w:rsidRPr="00655959">
              <w:rPr>
                <w:rFonts w:ascii="Arial" w:eastAsia="Times New Roman" w:hAnsi="Arial" w:cs="Arial"/>
                <w:b/>
                <w:bCs/>
                <w:color w:val="000000"/>
                <w:sz w:val="15"/>
                <w:szCs w:val="15"/>
                <w:lang w:eastAsia="es-ES"/>
              </w:rPr>
              <w:t>quinientos noventa y tres 26/100 dolares</w:t>
            </w:r>
          </w:p>
        </w:tc>
      </w:tr>
      <w:tr w:rsidR="00655959" w:rsidRPr="00655959" w:rsidTr="00655959">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655959" w:rsidRPr="00655959">
              <w:trPr>
                <w:tblCellSpacing w:w="0" w:type="dxa"/>
                <w:hidden/>
              </w:trPr>
              <w:tc>
                <w:tcPr>
                  <w:tcW w:w="0" w:type="auto"/>
                  <w:vAlign w:val="center"/>
                  <w:hideMark/>
                </w:tcPr>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r w:rsidRPr="00655959">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54313, SOLICITUD DE COMPRA No. 388 CODIGO DEL PROCESO 321, LAS LICITACIONES PUBLICADAS SON 01/2015-02/2015- 03/2015 -04/2015 -05/2015 -06/2015 -07/2015</w:t>
                  </w:r>
                </w:p>
              </w:tc>
            </w:tr>
          </w:tbl>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r w:rsidRPr="00655959">
              <w:rPr>
                <w:rFonts w:ascii="Arial" w:eastAsia="Times New Roman" w:hAnsi="Arial" w:cs="Arial"/>
                <w:color w:val="000000"/>
                <w:sz w:val="15"/>
                <w:szCs w:val="15"/>
                <w:lang w:eastAsia="es-ES"/>
              </w:rPr>
              <w:t>LUGAR DE ENTREGA:UACI - HOSPITAL DE SONSONATE - 1 -20 DIAS HAB. DESPUES DE RECIBIDA LA ORDEN DE COMPRA</w:t>
            </w: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r w:rsidR="00655959" w:rsidRPr="00655959" w:rsidTr="00655959">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655959" w:rsidRPr="00655959">
              <w:trPr>
                <w:tblCellSpacing w:w="0" w:type="dxa"/>
                <w:hidden/>
              </w:trPr>
              <w:tc>
                <w:tcPr>
                  <w:tcW w:w="0" w:type="auto"/>
                  <w:vAlign w:val="center"/>
                  <w:hideMark/>
                </w:tcPr>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r w:rsidRPr="00655959">
                    <w:rPr>
                      <w:rFonts w:ascii="Arial" w:eastAsia="Times New Roman" w:hAnsi="Arial" w:cs="Arial"/>
                      <w:vanish/>
                      <w:color w:val="000000"/>
                      <w:sz w:val="15"/>
                      <w:szCs w:val="15"/>
                      <w:lang w:eastAsia="es-ES"/>
                    </w:rPr>
                    <w:t>LUGAR DE NOTIFICACIONES:N/A</w:t>
                  </w:r>
                </w:p>
              </w:tc>
            </w:tr>
          </w:tbl>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bl>
    <w:p w:rsidR="00655959" w:rsidRPr="00655959" w:rsidRDefault="00655959" w:rsidP="00655959">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20"/>
        <w:gridCol w:w="258"/>
      </w:tblGrid>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sz w:val="20"/>
                <w:szCs w:val="20"/>
                <w:lang w:eastAsia="es-ES"/>
              </w:rPr>
            </w:pPr>
          </w:p>
        </w:tc>
      </w:tr>
      <w:tr w:rsidR="00655959" w:rsidRPr="00655959" w:rsidTr="00655959">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655959" w:rsidRPr="00655959" w:rsidRDefault="00655959" w:rsidP="00655959">
            <w:pPr>
              <w:spacing w:after="0" w:line="240" w:lineRule="auto"/>
              <w:jc w:val="center"/>
              <w:rPr>
                <w:rFonts w:ascii="Times New Roman" w:eastAsia="Times New Roman" w:hAnsi="Times New Roman" w:cs="Times New Roman"/>
                <w:color w:val="004080"/>
                <w:sz w:val="24"/>
                <w:szCs w:val="24"/>
                <w:lang w:eastAsia="es-ES"/>
              </w:rPr>
            </w:pPr>
            <w:r w:rsidRPr="00655959">
              <w:rPr>
                <w:rFonts w:ascii="Times New Roman" w:eastAsia="Times New Roman" w:hAnsi="Times New Roman" w:cs="Times New Roman"/>
                <w:color w:val="004080"/>
                <w:sz w:val="24"/>
                <w:szCs w:val="24"/>
                <w:lang w:eastAsia="es-ES"/>
              </w:rPr>
              <w:br/>
            </w:r>
            <w:r w:rsidRPr="00655959">
              <w:rPr>
                <w:rFonts w:ascii="Times New Roman" w:eastAsia="Times New Roman" w:hAnsi="Times New Roman" w:cs="Times New Roman"/>
                <w:color w:val="004080"/>
                <w:sz w:val="24"/>
                <w:szCs w:val="24"/>
                <w:lang w:eastAsia="es-ES"/>
              </w:rPr>
              <w:br/>
            </w:r>
            <w:bookmarkStart w:id="0" w:name="_GoBack"/>
            <w:bookmarkEnd w:id="0"/>
            <w:r w:rsidR="0006712A">
              <w:rPr>
                <w:rFonts w:ascii="Times New Roman" w:eastAsia="Times New Roman" w:hAnsi="Times New Roman" w:cs="Times New Roman"/>
                <w:noProof/>
                <w:color w:val="004080"/>
                <w:sz w:val="24"/>
                <w:szCs w:val="24"/>
                <w:lang w:eastAsia="es-ES"/>
              </w:rPr>
              <w:drawing>
                <wp:inline distT="0" distB="0" distL="0" distR="0">
                  <wp:extent cx="3145790" cy="14751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5790" cy="1475105"/>
                          </a:xfrm>
                          <a:prstGeom prst="rect">
                            <a:avLst/>
                          </a:prstGeom>
                          <a:noFill/>
                        </pic:spPr>
                      </pic:pic>
                    </a:graphicData>
                  </a:graphic>
                </wp:inline>
              </w:drawing>
            </w:r>
            <w:r w:rsidRPr="00655959">
              <w:rPr>
                <w:rFonts w:ascii="Times New Roman" w:eastAsia="Times New Roman" w:hAnsi="Times New Roman" w:cs="Times New Roman"/>
                <w:color w:val="004080"/>
                <w:sz w:val="24"/>
                <w:szCs w:val="24"/>
                <w:lang w:eastAsia="es-ES"/>
              </w:rPr>
              <w:br/>
            </w:r>
            <w:r w:rsidRPr="00655959">
              <w:rPr>
                <w:rFonts w:ascii="Arial" w:eastAsia="Times New Roman" w:hAnsi="Arial" w:cs="Arial"/>
                <w:color w:val="000000"/>
                <w:sz w:val="15"/>
                <w:szCs w:val="15"/>
                <w:lang w:eastAsia="es-ES"/>
              </w:rPr>
              <w:t>___________________________</w:t>
            </w:r>
            <w:r w:rsidRPr="00655959">
              <w:rPr>
                <w:rFonts w:ascii="Times New Roman" w:eastAsia="Times New Roman" w:hAnsi="Times New Roman" w:cs="Times New Roman"/>
                <w:color w:val="004080"/>
                <w:sz w:val="24"/>
                <w:szCs w:val="24"/>
                <w:lang w:eastAsia="es-ES"/>
              </w:rPr>
              <w:br/>
            </w:r>
            <w:r w:rsidRPr="00655959">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655959" w:rsidRPr="00655959" w:rsidRDefault="00655959" w:rsidP="00655959">
            <w:pPr>
              <w:spacing w:after="0" w:line="240" w:lineRule="auto"/>
              <w:rPr>
                <w:rFonts w:ascii="Times New Roman" w:eastAsia="Times New Roman" w:hAnsi="Times New Roman" w:cs="Times New Roman"/>
                <w:sz w:val="20"/>
                <w:szCs w:val="20"/>
                <w:lang w:eastAsia="es-ES"/>
              </w:rPr>
            </w:pPr>
          </w:p>
        </w:tc>
      </w:tr>
    </w:tbl>
    <w:p w:rsidR="00363C76" w:rsidRDefault="00363C76"/>
    <w:p w:rsidR="00363C76" w:rsidRDefault="00363C76">
      <w:r>
        <w:br w:type="page"/>
      </w:r>
    </w:p>
    <w:p w:rsidR="00363C76" w:rsidRDefault="00363C76" w:rsidP="00363C76">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363C76" w:rsidRDefault="00363C76" w:rsidP="00363C76">
      <w:pPr>
        <w:spacing w:after="0" w:line="240" w:lineRule="auto"/>
        <w:jc w:val="center"/>
        <w:rPr>
          <w:b/>
          <w:sz w:val="24"/>
          <w:szCs w:val="24"/>
        </w:rPr>
      </w:pPr>
      <w:r>
        <w:rPr>
          <w:b/>
          <w:sz w:val="24"/>
          <w:szCs w:val="24"/>
        </w:rPr>
        <w:t>M I N I S T E R I O   D E   S A L U D</w:t>
      </w:r>
    </w:p>
    <w:p w:rsidR="00363C76" w:rsidRDefault="00363C76" w:rsidP="00363C76">
      <w:pPr>
        <w:spacing w:after="0" w:line="240" w:lineRule="auto"/>
        <w:jc w:val="center"/>
        <w:rPr>
          <w:b/>
          <w:sz w:val="24"/>
          <w:szCs w:val="24"/>
        </w:rPr>
      </w:pPr>
      <w:r>
        <w:rPr>
          <w:b/>
          <w:sz w:val="24"/>
          <w:szCs w:val="24"/>
        </w:rPr>
        <w:t>H O S P I T AL     N A C I O N A L    D E    S O N S O N A T E</w:t>
      </w:r>
    </w:p>
    <w:p w:rsidR="00363C76" w:rsidRDefault="00363C76" w:rsidP="00363C76"/>
    <w:p w:rsidR="00363C76" w:rsidRDefault="00363C76" w:rsidP="00363C76"/>
    <w:p w:rsidR="00363C76" w:rsidRDefault="00363C76" w:rsidP="00363C76">
      <w:pPr>
        <w:spacing w:line="360" w:lineRule="auto"/>
        <w:jc w:val="center"/>
      </w:pPr>
      <w:r>
        <w:rPr>
          <w:rFonts w:ascii="Arial Black" w:eastAsia="Arial Unicode MS" w:hAnsi="Arial Black" w:cs="Copperplate Gothic Light"/>
          <w:b/>
          <w:bCs/>
          <w:sz w:val="40"/>
          <w:szCs w:val="40"/>
          <w:lang w:val="es-SV"/>
        </w:rPr>
        <w:t>VERSIÓN PÚBLICA</w:t>
      </w:r>
    </w:p>
    <w:p w:rsidR="00363C76" w:rsidRDefault="00363C76" w:rsidP="00363C76">
      <w:pPr>
        <w:spacing w:line="360" w:lineRule="auto"/>
        <w:jc w:val="center"/>
        <w:rPr>
          <w:rFonts w:ascii="Arial Black" w:eastAsia="Arial Unicode MS" w:hAnsi="Arial Black" w:cs="Copperplate Gothic Light"/>
          <w:b/>
          <w:bCs/>
          <w:sz w:val="40"/>
          <w:szCs w:val="40"/>
          <w:lang w:val="es-SV"/>
        </w:rPr>
      </w:pPr>
    </w:p>
    <w:p w:rsidR="00363C76" w:rsidRDefault="00363C76" w:rsidP="00363C76">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363C76" w:rsidRDefault="00363C76" w:rsidP="00363C76">
      <w:pPr>
        <w:spacing w:line="360" w:lineRule="auto"/>
        <w:jc w:val="both"/>
        <w:rPr>
          <w:rFonts w:ascii="Century Gothic" w:hAnsi="Century Gothic" w:cs="Century Gothic"/>
          <w:bCs/>
          <w:sz w:val="28"/>
          <w:szCs w:val="28"/>
          <w:lang w:val="es-SV"/>
        </w:rPr>
      </w:pPr>
    </w:p>
    <w:p w:rsidR="00363C76" w:rsidRDefault="00363C76" w:rsidP="00363C76">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DA63D0" w:rsidRDefault="00DA63D0"/>
    <w:sectPr w:rsidR="00DA63D0" w:rsidSect="0065595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655959"/>
    <w:rsid w:val="0006712A"/>
    <w:rsid w:val="00363C76"/>
    <w:rsid w:val="00655959"/>
    <w:rsid w:val="00837056"/>
    <w:rsid w:val="00DA63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5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5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59723">
      <w:bodyDiv w:val="1"/>
      <w:marLeft w:val="0"/>
      <w:marRight w:val="0"/>
      <w:marTop w:val="0"/>
      <w:marBottom w:val="0"/>
      <w:divBdr>
        <w:top w:val="none" w:sz="0" w:space="0" w:color="auto"/>
        <w:left w:val="none" w:sz="0" w:space="0" w:color="auto"/>
        <w:bottom w:val="none" w:sz="0" w:space="0" w:color="auto"/>
        <w:right w:val="none" w:sz="0" w:space="0" w:color="auto"/>
      </w:divBdr>
    </w:div>
    <w:div w:id="12033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3</cp:revision>
  <dcterms:created xsi:type="dcterms:W3CDTF">2017-02-13T15:34:00Z</dcterms:created>
  <dcterms:modified xsi:type="dcterms:W3CDTF">2017-03-02T20:51:00Z</dcterms:modified>
</cp:coreProperties>
</file>