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153F7" w14:textId="77777777" w:rsidR="00312B10" w:rsidRDefault="00312B10"/>
    <w:p w14:paraId="66AED6F0" w14:textId="1D379F1F" w:rsidR="00312B10" w:rsidRDefault="0029445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Informe de Mecanismos de Participación Ciudadana correspondiente a los meses de </w:t>
      </w:r>
      <w:r w:rsidR="00E0089B">
        <w:rPr>
          <w:b/>
          <w:sz w:val="32"/>
          <w:szCs w:val="32"/>
          <w:u w:val="single"/>
        </w:rPr>
        <w:t xml:space="preserve">octubre, noviembre y diciembre </w:t>
      </w:r>
      <w:r>
        <w:rPr>
          <w:b/>
          <w:sz w:val="32"/>
          <w:szCs w:val="32"/>
          <w:u w:val="single"/>
        </w:rPr>
        <w:t>de 2023.</w:t>
      </w:r>
    </w:p>
    <w:p w14:paraId="5C789578" w14:textId="77777777" w:rsidR="00312B10" w:rsidRDefault="0029445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Registro Nacional de las Personas Naturales.</w:t>
      </w:r>
    </w:p>
    <w:p w14:paraId="190B0618" w14:textId="77777777" w:rsidR="00312B10" w:rsidRDefault="00294452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Consultas ciudadanas:</w:t>
      </w:r>
    </w:p>
    <w:p w14:paraId="56F596F7" w14:textId="2B73A697" w:rsidR="00312B10" w:rsidRDefault="00294452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Unidad de Acceso a la Información Pública realiza atención a la ciudadanía siendo estas, vía telefónica o mediante correo electrónico, brindando asesoría de diferente tipo con respecto a los servicios que brinda la institución. Es así </w:t>
      </w:r>
      <w:r w:rsidR="000C6100">
        <w:rPr>
          <w:sz w:val="24"/>
          <w:szCs w:val="24"/>
        </w:rPr>
        <w:t>que,</w:t>
      </w:r>
      <w:r>
        <w:rPr>
          <w:sz w:val="24"/>
          <w:szCs w:val="24"/>
        </w:rPr>
        <w:t xml:space="preserve"> durante el período comprendido de </w:t>
      </w:r>
      <w:r w:rsidR="00E0089B">
        <w:rPr>
          <w:sz w:val="24"/>
          <w:szCs w:val="24"/>
        </w:rPr>
        <w:t>octubre</w:t>
      </w:r>
      <w:r>
        <w:rPr>
          <w:sz w:val="24"/>
          <w:szCs w:val="24"/>
        </w:rPr>
        <w:t xml:space="preserve"> a </w:t>
      </w:r>
      <w:r w:rsidR="00E0089B">
        <w:rPr>
          <w:sz w:val="24"/>
          <w:szCs w:val="24"/>
        </w:rPr>
        <w:t>diciembre</w:t>
      </w:r>
      <w:r>
        <w:rPr>
          <w:sz w:val="24"/>
          <w:szCs w:val="24"/>
        </w:rPr>
        <w:t xml:space="preserve"> del año 2023, se ha brindado asesoría a un total de </w:t>
      </w:r>
      <w:r w:rsidR="00E0089B">
        <w:rPr>
          <w:sz w:val="24"/>
          <w:szCs w:val="24"/>
        </w:rPr>
        <w:t>717</w:t>
      </w:r>
      <w:r>
        <w:rPr>
          <w:sz w:val="24"/>
          <w:szCs w:val="24"/>
        </w:rPr>
        <w:t xml:space="preserve"> ciudadanas/os; de los cuales </w:t>
      </w:r>
      <w:r w:rsidR="00E0089B">
        <w:rPr>
          <w:sz w:val="24"/>
          <w:szCs w:val="24"/>
        </w:rPr>
        <w:t>372</w:t>
      </w:r>
      <w:r>
        <w:rPr>
          <w:sz w:val="24"/>
          <w:szCs w:val="24"/>
        </w:rPr>
        <w:t xml:space="preserve"> fueron mujeres y </w:t>
      </w:r>
      <w:r w:rsidR="00E0089B">
        <w:rPr>
          <w:sz w:val="24"/>
          <w:szCs w:val="24"/>
        </w:rPr>
        <w:t>345</w:t>
      </w:r>
      <w:r>
        <w:rPr>
          <w:sz w:val="24"/>
          <w:szCs w:val="24"/>
        </w:rPr>
        <w:t xml:space="preserve"> hombres.</w:t>
      </w:r>
    </w:p>
    <w:p w14:paraId="26AD702D" w14:textId="77777777" w:rsidR="00312B10" w:rsidRDefault="00312B10">
      <w:pPr>
        <w:pStyle w:val="Prrafodelista"/>
        <w:jc w:val="both"/>
        <w:rPr>
          <w:sz w:val="24"/>
          <w:szCs w:val="24"/>
        </w:rPr>
      </w:pPr>
    </w:p>
    <w:p w14:paraId="6CE7227F" w14:textId="686E88DD" w:rsidR="00312B10" w:rsidRDefault="00E0089B">
      <w:pPr>
        <w:pStyle w:val="Prrafodelista"/>
        <w:jc w:val="both"/>
        <w:rPr>
          <w:sz w:val="24"/>
          <w:szCs w:val="24"/>
        </w:rPr>
      </w:pPr>
      <w:r w:rsidRPr="00E0089B">
        <w:drawing>
          <wp:inline distT="0" distB="0" distL="0" distR="0" wp14:anchorId="4D6FB6CF" wp14:editId="5F2D504D">
            <wp:extent cx="5943600" cy="14668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3469D" w14:textId="77777777" w:rsidR="00312B10" w:rsidRDefault="00312B10">
      <w:pPr>
        <w:jc w:val="both"/>
        <w:rPr>
          <w:rFonts w:cs="Arial"/>
          <w:sz w:val="24"/>
        </w:rPr>
      </w:pPr>
    </w:p>
    <w:p w14:paraId="3658E534" w14:textId="77777777" w:rsidR="00312B10" w:rsidRDefault="00294452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Sistema de Quejas y Avisos:</w:t>
      </w:r>
    </w:p>
    <w:p w14:paraId="2BBBB2B6" w14:textId="1F4A7533" w:rsidR="00E0089B" w:rsidRPr="00E0089B" w:rsidRDefault="00294452" w:rsidP="00E0089B">
      <w:pPr>
        <w:ind w:left="6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Como parte del procedimiento atención, seguimiento de consultas, quejas y avisos en el cual se    tiene como objetivo llevar el registro, clasificación, tratamiento, control y seguimiento ágil de respuesta oportuna y efectiva para la promoción de la participación ciudadana y la mejora institucional durante el período comprendido de </w:t>
      </w:r>
      <w:r w:rsidR="00E0089B" w:rsidRPr="00E0089B">
        <w:rPr>
          <w:rFonts w:cs="Arial"/>
          <w:sz w:val="24"/>
        </w:rPr>
        <w:t>octubre a diciembre del año 2023; no se recibieron quejas, ni avisos de ciudadanos.</w:t>
      </w:r>
    </w:p>
    <w:p w14:paraId="29647E0A" w14:textId="047721D2" w:rsidR="00312B10" w:rsidRDefault="00312B10" w:rsidP="00E0089B">
      <w:pPr>
        <w:jc w:val="both"/>
        <w:rPr>
          <w:sz w:val="24"/>
          <w:szCs w:val="24"/>
        </w:rPr>
      </w:pPr>
    </w:p>
    <w:p w14:paraId="5B29D875" w14:textId="77777777" w:rsidR="00312B10" w:rsidRDefault="00312B10">
      <w:pPr>
        <w:jc w:val="both"/>
        <w:rPr>
          <w:rFonts w:cs="Arial"/>
          <w:sz w:val="24"/>
        </w:rPr>
      </w:pPr>
    </w:p>
    <w:p w14:paraId="6F61D6E5" w14:textId="77777777" w:rsidR="00312B10" w:rsidRDefault="00312B10">
      <w:pPr>
        <w:pStyle w:val="Prrafodelista"/>
        <w:jc w:val="both"/>
        <w:rPr>
          <w:sz w:val="24"/>
          <w:szCs w:val="24"/>
        </w:rPr>
      </w:pPr>
    </w:p>
    <w:p w14:paraId="177DF998" w14:textId="77777777" w:rsidR="00312B10" w:rsidRDefault="00312B10">
      <w:pPr>
        <w:pStyle w:val="Prrafodelista"/>
        <w:jc w:val="both"/>
        <w:rPr>
          <w:sz w:val="24"/>
          <w:szCs w:val="24"/>
        </w:rPr>
      </w:pPr>
    </w:p>
    <w:p w14:paraId="742A4591" w14:textId="77777777" w:rsidR="00312B10" w:rsidRDefault="00312B10">
      <w:pPr>
        <w:jc w:val="both"/>
      </w:pPr>
    </w:p>
    <w:sectPr w:rsidR="00312B10">
      <w:headerReference w:type="default" r:id="rId9"/>
      <w:pgSz w:w="12240" w:h="15840"/>
      <w:pgMar w:top="1417" w:right="900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2A5A3" w14:textId="77777777" w:rsidR="002A34DC" w:rsidRDefault="002A34DC">
      <w:pPr>
        <w:spacing w:line="240" w:lineRule="auto"/>
      </w:pPr>
      <w:r>
        <w:separator/>
      </w:r>
    </w:p>
  </w:endnote>
  <w:endnote w:type="continuationSeparator" w:id="0">
    <w:p w14:paraId="5D433FB6" w14:textId="77777777" w:rsidR="002A34DC" w:rsidRDefault="002A34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78840" w14:textId="77777777" w:rsidR="002A34DC" w:rsidRDefault="002A34DC">
      <w:pPr>
        <w:spacing w:after="0"/>
      </w:pPr>
      <w:r>
        <w:separator/>
      </w:r>
    </w:p>
  </w:footnote>
  <w:footnote w:type="continuationSeparator" w:id="0">
    <w:p w14:paraId="4F44DEEB" w14:textId="77777777" w:rsidR="002A34DC" w:rsidRDefault="002A34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304B4" w14:textId="3F31F0B7" w:rsidR="00312B10" w:rsidRDefault="00E0089B" w:rsidP="00E0089B">
    <w:pPr>
      <w:pStyle w:val="Encabezado"/>
      <w:jc w:val="center"/>
    </w:pPr>
    <w:r w:rsidRPr="00C30F75">
      <w:rPr>
        <w:rFonts w:eastAsia="Arial Unicode MS"/>
        <w:noProof/>
        <w:sz w:val="20"/>
        <w:szCs w:val="20"/>
      </w:rPr>
      <w:drawing>
        <wp:inline distT="0" distB="0" distL="0" distR="0" wp14:anchorId="79EC79C3" wp14:editId="00083384">
          <wp:extent cx="2020227" cy="563935"/>
          <wp:effectExtent l="0" t="0" r="0" b="762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904" cy="570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934E1"/>
    <w:multiLevelType w:val="multilevel"/>
    <w:tmpl w:val="1D9934E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CF"/>
    <w:rsid w:val="00010D7F"/>
    <w:rsid w:val="00015769"/>
    <w:rsid w:val="00092F16"/>
    <w:rsid w:val="00096327"/>
    <w:rsid w:val="000C6100"/>
    <w:rsid w:val="000D0E82"/>
    <w:rsid w:val="001423DB"/>
    <w:rsid w:val="001464BD"/>
    <w:rsid w:val="0015563E"/>
    <w:rsid w:val="001622E8"/>
    <w:rsid w:val="001B10D3"/>
    <w:rsid w:val="001B1E7E"/>
    <w:rsid w:val="001B68FC"/>
    <w:rsid w:val="001D5140"/>
    <w:rsid w:val="001D6054"/>
    <w:rsid w:val="001E4A9E"/>
    <w:rsid w:val="001F0EDB"/>
    <w:rsid w:val="001F5077"/>
    <w:rsid w:val="001F74CF"/>
    <w:rsid w:val="002264C6"/>
    <w:rsid w:val="00243441"/>
    <w:rsid w:val="002506BB"/>
    <w:rsid w:val="00294452"/>
    <w:rsid w:val="002A34DC"/>
    <w:rsid w:val="002B12C1"/>
    <w:rsid w:val="002E10C3"/>
    <w:rsid w:val="00312B10"/>
    <w:rsid w:val="0032749E"/>
    <w:rsid w:val="00363C3F"/>
    <w:rsid w:val="00370101"/>
    <w:rsid w:val="00371997"/>
    <w:rsid w:val="0039727E"/>
    <w:rsid w:val="003A1F45"/>
    <w:rsid w:val="004122B7"/>
    <w:rsid w:val="00416B28"/>
    <w:rsid w:val="00431712"/>
    <w:rsid w:val="00484BDF"/>
    <w:rsid w:val="004911C6"/>
    <w:rsid w:val="004D28EA"/>
    <w:rsid w:val="00581AC2"/>
    <w:rsid w:val="00592D06"/>
    <w:rsid w:val="005E27F6"/>
    <w:rsid w:val="005E69CA"/>
    <w:rsid w:val="00616C79"/>
    <w:rsid w:val="006C1139"/>
    <w:rsid w:val="006D5C19"/>
    <w:rsid w:val="006D7D1E"/>
    <w:rsid w:val="0073194F"/>
    <w:rsid w:val="00743574"/>
    <w:rsid w:val="00761C62"/>
    <w:rsid w:val="007F400B"/>
    <w:rsid w:val="008122A8"/>
    <w:rsid w:val="0083117A"/>
    <w:rsid w:val="00836125"/>
    <w:rsid w:val="00844D8C"/>
    <w:rsid w:val="008812A5"/>
    <w:rsid w:val="00884AF6"/>
    <w:rsid w:val="008925FD"/>
    <w:rsid w:val="008979C4"/>
    <w:rsid w:val="008F1078"/>
    <w:rsid w:val="008F4162"/>
    <w:rsid w:val="00961202"/>
    <w:rsid w:val="00977091"/>
    <w:rsid w:val="00984962"/>
    <w:rsid w:val="009D70CA"/>
    <w:rsid w:val="009E43F1"/>
    <w:rsid w:val="00A117B5"/>
    <w:rsid w:val="00A45530"/>
    <w:rsid w:val="00A62106"/>
    <w:rsid w:val="00AC01EF"/>
    <w:rsid w:val="00B13F09"/>
    <w:rsid w:val="00B22E3B"/>
    <w:rsid w:val="00B418F6"/>
    <w:rsid w:val="00B507B4"/>
    <w:rsid w:val="00B562A1"/>
    <w:rsid w:val="00BA7A78"/>
    <w:rsid w:val="00BD1373"/>
    <w:rsid w:val="00C264B2"/>
    <w:rsid w:val="00C27E26"/>
    <w:rsid w:val="00C33D0A"/>
    <w:rsid w:val="00C46E7F"/>
    <w:rsid w:val="00C531B7"/>
    <w:rsid w:val="00C90175"/>
    <w:rsid w:val="00CB567A"/>
    <w:rsid w:val="00D170C5"/>
    <w:rsid w:val="00D21D7C"/>
    <w:rsid w:val="00D278DB"/>
    <w:rsid w:val="00D3355E"/>
    <w:rsid w:val="00D337B5"/>
    <w:rsid w:val="00D36455"/>
    <w:rsid w:val="00D6586F"/>
    <w:rsid w:val="00D87EED"/>
    <w:rsid w:val="00DA0356"/>
    <w:rsid w:val="00E0089B"/>
    <w:rsid w:val="00E07F99"/>
    <w:rsid w:val="00E1639E"/>
    <w:rsid w:val="00E31405"/>
    <w:rsid w:val="00E51760"/>
    <w:rsid w:val="00E66440"/>
    <w:rsid w:val="00EB492E"/>
    <w:rsid w:val="00EF453E"/>
    <w:rsid w:val="00EF69D8"/>
    <w:rsid w:val="00F55C5A"/>
    <w:rsid w:val="00F6582B"/>
    <w:rsid w:val="0EEB5FBB"/>
    <w:rsid w:val="11906CA2"/>
    <w:rsid w:val="184E29B7"/>
    <w:rsid w:val="55E37A3B"/>
    <w:rsid w:val="570B0A89"/>
    <w:rsid w:val="5C1C7038"/>
    <w:rsid w:val="7EF8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0BEBA242"/>
  <w15:docId w15:val="{FEAC2BBB-809D-4343-955D-30FC9817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customStyle="1" w:styleId="Cuadrculaclara-nfasis11">
    <w:name w:val="Cuadrícula clara - Énfasis 11"/>
    <w:basedOn w:val="Tablanormal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customStyle="1" w:styleId="Sombreadoclaro-nfasis11">
    <w:name w:val="Sombreado claro - Énfasis 11"/>
    <w:basedOn w:val="Tablanormal"/>
    <w:uiPriority w:val="60"/>
    <w:qFormat/>
    <w:rPr>
      <w:color w:val="365F91" w:themeColor="accent1" w:themeShade="BF"/>
      <w:sz w:val="22"/>
      <w:szCs w:val="22"/>
      <w:lang w:eastAsia="en-US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897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fromero</dc:creator>
  <cp:lastModifiedBy>Fatima Rutilia Romero Escobar</cp:lastModifiedBy>
  <cp:revision>3</cp:revision>
  <dcterms:created xsi:type="dcterms:W3CDTF">2024-01-24T17:10:00Z</dcterms:created>
  <dcterms:modified xsi:type="dcterms:W3CDTF">2024-01-24T17:16:00Z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A86C94FD035641788B28C98AF8EFB105</vt:lpwstr>
  </property>
</Properties>
</file>